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CE6" w:rsidRDefault="00F8567B" w:rsidP="00F8567B">
      <w:pPr>
        <w:spacing w:before="100" w:beforeAutospacing="1" w:after="100" w:afterAutospacing="1" w:line="240" w:lineRule="auto"/>
        <w:ind w:left="810" w:hanging="810"/>
        <w:jc w:val="both"/>
        <w:outlineLvl w:val="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E30CE6" w:rsidRDefault="00F8567B" w:rsidP="00E30CE6">
      <w:pPr>
        <w:spacing w:before="100" w:beforeAutospacing="1" w:after="100" w:afterAutospacing="1" w:line="240" w:lineRule="auto"/>
        <w:ind w:left="2250" w:firstLine="630"/>
        <w:jc w:val="both"/>
        <w:outlineLvl w:val="0"/>
        <w:rPr>
          <w:rFonts w:ascii="Times New Roman" w:hAnsi="Times New Roman"/>
          <w:b/>
          <w:sz w:val="24"/>
          <w:szCs w:val="24"/>
        </w:rPr>
      </w:pPr>
      <w:r>
        <w:rPr>
          <w:rFonts w:ascii="Times New Roman" w:hAnsi="Times New Roman"/>
          <w:b/>
          <w:sz w:val="24"/>
          <w:szCs w:val="24"/>
        </w:rPr>
        <w:t xml:space="preserve">  </w:t>
      </w:r>
      <w:r w:rsidR="00B87A51">
        <w:rPr>
          <w:rFonts w:ascii="Times New Roman" w:hAnsi="Times New Roman"/>
          <w:b/>
          <w:sz w:val="24"/>
          <w:szCs w:val="24"/>
        </w:rPr>
        <w:t>THE NATIONAL ASSEMBLY</w:t>
      </w:r>
    </w:p>
    <w:p w:rsidR="00B87A51" w:rsidRDefault="00F8567B" w:rsidP="00F8567B">
      <w:pPr>
        <w:spacing w:before="100" w:beforeAutospacing="1" w:after="100" w:afterAutospacing="1" w:line="240" w:lineRule="auto"/>
        <w:ind w:left="810" w:hanging="810"/>
        <w:jc w:val="both"/>
        <w:outlineLvl w:val="0"/>
        <w:rPr>
          <w:rFonts w:ascii="Arial" w:hAnsi="Arial" w:cs="Arial"/>
          <w:b/>
        </w:rPr>
      </w:pPr>
      <w:r w:rsidRPr="00E1358C">
        <w:rPr>
          <w:rFonts w:ascii="Arial" w:hAnsi="Arial" w:cs="Arial"/>
          <w:b/>
        </w:rPr>
        <w:tab/>
      </w:r>
      <w:r w:rsidRPr="00E1358C">
        <w:rPr>
          <w:rFonts w:ascii="Arial" w:hAnsi="Arial" w:cs="Arial"/>
          <w:b/>
        </w:rPr>
        <w:tab/>
      </w:r>
      <w:r w:rsidRPr="00E1358C">
        <w:rPr>
          <w:rFonts w:ascii="Arial" w:hAnsi="Arial" w:cs="Arial"/>
          <w:b/>
        </w:rPr>
        <w:tab/>
      </w:r>
      <w:r w:rsidRPr="00E1358C">
        <w:rPr>
          <w:rFonts w:ascii="Arial" w:hAnsi="Arial" w:cs="Arial"/>
          <w:b/>
        </w:rPr>
        <w:tab/>
        <w:t>QUESTION FOR WRITTEN REPLY</w:t>
      </w:r>
    </w:p>
    <w:p w:rsidR="00F8567B" w:rsidRPr="00E1358C" w:rsidRDefault="00F8567B" w:rsidP="00F8567B">
      <w:pPr>
        <w:spacing w:before="100" w:beforeAutospacing="1" w:after="100" w:afterAutospacing="1" w:line="240" w:lineRule="auto"/>
        <w:ind w:left="810" w:hanging="810"/>
        <w:jc w:val="both"/>
        <w:outlineLvl w:val="0"/>
        <w:rPr>
          <w:rFonts w:ascii="Arial" w:hAnsi="Arial" w:cs="Arial"/>
          <w:b/>
        </w:rPr>
      </w:pPr>
      <w:r w:rsidRPr="00E1358C">
        <w:rPr>
          <w:rFonts w:ascii="Arial" w:hAnsi="Arial" w:cs="Arial"/>
          <w:b/>
        </w:rPr>
        <w:t xml:space="preserve"> </w:t>
      </w:r>
    </w:p>
    <w:p w:rsidR="00305AE5" w:rsidRPr="00AB456C" w:rsidRDefault="00305AE5" w:rsidP="00A515DA">
      <w:pPr>
        <w:spacing w:before="100" w:beforeAutospacing="1" w:after="100" w:afterAutospacing="1" w:line="240" w:lineRule="auto"/>
        <w:ind w:left="851" w:hanging="851"/>
        <w:rPr>
          <w:rFonts w:ascii="Segoe UI" w:hAnsi="Segoe UI" w:cs="Segoe UI"/>
          <w:lang w:val="en-ZA"/>
        </w:rPr>
      </w:pPr>
      <w:r w:rsidRPr="00AB456C">
        <w:rPr>
          <w:rFonts w:ascii="Segoe UI" w:hAnsi="Segoe UI" w:cs="Segoe UI"/>
          <w:b/>
          <w:lang w:val="en-ZA"/>
        </w:rPr>
        <w:t>3652.</w:t>
      </w:r>
      <w:r w:rsidRPr="00AB456C">
        <w:rPr>
          <w:rFonts w:ascii="Segoe UI" w:hAnsi="Segoe UI" w:cs="Segoe UI"/>
          <w:b/>
          <w:lang w:val="en-ZA"/>
        </w:rPr>
        <w:tab/>
        <w:t xml:space="preserve">Mrs E N </w:t>
      </w:r>
      <w:proofErr w:type="spellStart"/>
      <w:r w:rsidRPr="00AB456C">
        <w:rPr>
          <w:rFonts w:ascii="Segoe UI" w:hAnsi="Segoe UI" w:cs="Segoe UI"/>
          <w:b/>
          <w:lang w:val="en-ZA"/>
        </w:rPr>
        <w:t>Ntlangwini</w:t>
      </w:r>
      <w:proofErr w:type="spellEnd"/>
      <w:r w:rsidRPr="00AB456C">
        <w:rPr>
          <w:rFonts w:ascii="Segoe UI" w:hAnsi="Segoe UI" w:cs="Segoe UI"/>
          <w:b/>
          <w:lang w:val="en-ZA"/>
        </w:rPr>
        <w:t xml:space="preserve"> (EFF) to ask the Minister of Trade and Industry:</w:t>
      </w:r>
    </w:p>
    <w:p w:rsidR="00305AE5" w:rsidRPr="00AB456C" w:rsidRDefault="00305AE5" w:rsidP="00093046">
      <w:pPr>
        <w:spacing w:before="100" w:beforeAutospacing="1" w:after="100" w:afterAutospacing="1" w:line="240" w:lineRule="auto"/>
        <w:jc w:val="both"/>
        <w:rPr>
          <w:rFonts w:ascii="Segoe UI" w:hAnsi="Segoe UI" w:cs="Segoe UI"/>
        </w:rPr>
      </w:pPr>
      <w:r w:rsidRPr="00AB456C">
        <w:rPr>
          <w:rFonts w:ascii="Segoe UI" w:hAnsi="Segoe UI" w:cs="Segoe UI"/>
        </w:rPr>
        <w:t>Whether</w:t>
      </w:r>
      <w:r w:rsidRPr="00AB456C">
        <w:rPr>
          <w:rFonts w:ascii="Segoe UI" w:hAnsi="Segoe UI" w:cs="Segoe UI"/>
          <w:lang w:val="en-ZA"/>
        </w:rPr>
        <w:t>, with reference to his reply to question 3292 on 12 November 2018, the values given are monthly payments or the total value of the contract?NW4223E</w:t>
      </w:r>
    </w:p>
    <w:tbl>
      <w:tblPr>
        <w:tblStyle w:val="TableGrid"/>
        <w:tblW w:w="9356" w:type="dxa"/>
        <w:tblInd w:w="-147" w:type="dxa"/>
        <w:tblLayout w:type="fixed"/>
        <w:tblLook w:val="04A0" w:firstRow="1" w:lastRow="0" w:firstColumn="1" w:lastColumn="0" w:noHBand="0" w:noVBand="1"/>
      </w:tblPr>
      <w:tblGrid>
        <w:gridCol w:w="3970"/>
        <w:gridCol w:w="5386"/>
      </w:tblGrid>
      <w:tr w:rsidR="00093046" w:rsidRPr="00E615E6" w:rsidTr="00093046">
        <w:trPr>
          <w:trHeight w:val="357"/>
          <w:tblHeader/>
        </w:trPr>
        <w:tc>
          <w:tcPr>
            <w:tcW w:w="3970" w:type="dxa"/>
            <w:shd w:val="clear" w:color="auto" w:fill="FFC000"/>
          </w:tcPr>
          <w:p w:rsidR="00093046" w:rsidRPr="00093046" w:rsidRDefault="00093046" w:rsidP="00E615E6">
            <w:pPr>
              <w:spacing w:after="0" w:line="240" w:lineRule="auto"/>
              <w:jc w:val="both"/>
              <w:outlineLvl w:val="0"/>
              <w:rPr>
                <w:rFonts w:ascii="Times New Roman" w:hAnsi="Times New Roman"/>
                <w:b/>
                <w:sz w:val="24"/>
                <w:szCs w:val="24"/>
                <w:lang w:val="en-ZA"/>
              </w:rPr>
            </w:pPr>
            <w:r w:rsidRPr="00093046">
              <w:rPr>
                <w:rFonts w:ascii="Times New Roman" w:hAnsi="Times New Roman"/>
                <w:b/>
                <w:sz w:val="24"/>
                <w:szCs w:val="24"/>
                <w:lang w:val="en-ZA"/>
              </w:rPr>
              <w:t>Entity</w:t>
            </w:r>
          </w:p>
        </w:tc>
        <w:tc>
          <w:tcPr>
            <w:tcW w:w="5386" w:type="dxa"/>
            <w:shd w:val="clear" w:color="auto" w:fill="FFC000"/>
          </w:tcPr>
          <w:p w:rsidR="00093046" w:rsidRPr="00093046" w:rsidRDefault="00093046" w:rsidP="00E1358C">
            <w:pPr>
              <w:autoSpaceDE w:val="0"/>
              <w:autoSpaceDN w:val="0"/>
              <w:adjustRightInd w:val="0"/>
              <w:spacing w:line="240" w:lineRule="auto"/>
              <w:rPr>
                <w:rFonts w:ascii="Times New Roman" w:hAnsi="Times New Roman"/>
                <w:b/>
                <w:bCs/>
                <w:sz w:val="24"/>
                <w:szCs w:val="24"/>
              </w:rPr>
            </w:pPr>
            <w:r w:rsidRPr="00093046">
              <w:rPr>
                <w:rFonts w:ascii="Times New Roman" w:hAnsi="Times New Roman"/>
                <w:b/>
                <w:bCs/>
                <w:sz w:val="24"/>
                <w:szCs w:val="24"/>
              </w:rPr>
              <w:t>(a)</w:t>
            </w:r>
          </w:p>
        </w:tc>
      </w:tr>
      <w:tr w:rsidR="00093046" w:rsidRPr="00E615E6" w:rsidTr="00093046">
        <w:trPr>
          <w:trHeight w:val="550"/>
        </w:trPr>
        <w:tc>
          <w:tcPr>
            <w:tcW w:w="3970" w:type="dxa"/>
            <w:shd w:val="clear" w:color="auto" w:fill="FFFFFF" w:themeFill="background1"/>
          </w:tcPr>
          <w:p w:rsidR="00093046" w:rsidRPr="00093046" w:rsidRDefault="00093046" w:rsidP="00E615E6">
            <w:pPr>
              <w:spacing w:after="100" w:afterAutospacing="1" w:line="240" w:lineRule="auto"/>
              <w:contextualSpacing/>
              <w:outlineLvl w:val="0"/>
              <w:rPr>
                <w:rFonts w:ascii="Times New Roman" w:hAnsi="Times New Roman"/>
                <w:b/>
                <w:sz w:val="24"/>
                <w:szCs w:val="24"/>
                <w:lang w:val="en-ZA"/>
              </w:rPr>
            </w:pPr>
            <w:r w:rsidRPr="00093046">
              <w:rPr>
                <w:rFonts w:ascii="Times New Roman" w:hAnsi="Times New Roman"/>
                <w:b/>
                <w:sz w:val="24"/>
                <w:szCs w:val="24"/>
                <w:lang w:val="en-ZA"/>
              </w:rPr>
              <w:t>Companies and Intellectual Property Commission (CIPC)</w:t>
            </w:r>
          </w:p>
        </w:tc>
        <w:tc>
          <w:tcPr>
            <w:tcW w:w="5386" w:type="dxa"/>
            <w:shd w:val="clear" w:color="auto" w:fill="FFFFFF" w:themeFill="background1"/>
          </w:tcPr>
          <w:p w:rsidR="00093046" w:rsidRPr="00093046" w:rsidRDefault="00093046" w:rsidP="00E1358C">
            <w:pPr>
              <w:spacing w:line="240" w:lineRule="auto"/>
              <w:contextualSpacing/>
              <w:rPr>
                <w:rFonts w:ascii="Times New Roman" w:hAnsi="Times New Roman"/>
                <w:b/>
                <w:sz w:val="24"/>
                <w:szCs w:val="24"/>
              </w:rPr>
            </w:pPr>
            <w:r w:rsidRPr="00093046">
              <w:rPr>
                <w:rFonts w:ascii="Times New Roman" w:hAnsi="Times New Roman"/>
                <w:sz w:val="24"/>
                <w:szCs w:val="24"/>
              </w:rPr>
              <w:t>The CIPC stipulated the total value of the contract</w:t>
            </w:r>
          </w:p>
        </w:tc>
      </w:tr>
      <w:tr w:rsidR="00093046" w:rsidRPr="00E615E6" w:rsidTr="00093046">
        <w:trPr>
          <w:trHeight w:val="650"/>
        </w:trPr>
        <w:tc>
          <w:tcPr>
            <w:tcW w:w="3970" w:type="dxa"/>
            <w:shd w:val="clear" w:color="auto" w:fill="FFFFFF" w:themeFill="background1"/>
          </w:tcPr>
          <w:p w:rsidR="00093046" w:rsidRPr="00093046" w:rsidRDefault="00093046" w:rsidP="00E615E6">
            <w:pPr>
              <w:spacing w:after="100" w:afterAutospacing="1" w:line="240" w:lineRule="auto"/>
              <w:contextualSpacing/>
              <w:outlineLvl w:val="0"/>
              <w:rPr>
                <w:rFonts w:ascii="Times New Roman" w:hAnsi="Times New Roman"/>
                <w:b/>
                <w:sz w:val="24"/>
                <w:szCs w:val="24"/>
                <w:lang w:val="en-ZA"/>
              </w:rPr>
            </w:pPr>
            <w:r w:rsidRPr="00093046">
              <w:rPr>
                <w:rFonts w:ascii="Times New Roman" w:hAnsi="Times New Roman"/>
                <w:b/>
                <w:sz w:val="24"/>
                <w:szCs w:val="24"/>
                <w:lang w:val="en-ZA"/>
              </w:rPr>
              <w:t>National Consumer Commission (NCC)</w:t>
            </w:r>
          </w:p>
        </w:tc>
        <w:tc>
          <w:tcPr>
            <w:tcW w:w="5386" w:type="dxa"/>
            <w:tcBorders>
              <w:bottom w:val="single" w:sz="4" w:space="0" w:color="auto"/>
            </w:tcBorders>
            <w:shd w:val="clear" w:color="auto" w:fill="FFFFFF" w:themeFill="background1"/>
          </w:tcPr>
          <w:p w:rsidR="00093046" w:rsidRPr="00093046" w:rsidRDefault="00093046" w:rsidP="00305AE5">
            <w:pPr>
              <w:spacing w:line="240" w:lineRule="auto"/>
              <w:contextualSpacing/>
              <w:rPr>
                <w:rFonts w:ascii="Times New Roman" w:hAnsi="Times New Roman"/>
                <w:b/>
                <w:sz w:val="24"/>
                <w:szCs w:val="24"/>
              </w:rPr>
            </w:pPr>
            <w:r w:rsidRPr="00093046">
              <w:rPr>
                <w:rFonts w:ascii="Times New Roman" w:hAnsi="Times New Roman"/>
                <w:sz w:val="24"/>
                <w:szCs w:val="24"/>
              </w:rPr>
              <w:t>The NCC stipulated the total value of the contract</w:t>
            </w:r>
          </w:p>
        </w:tc>
      </w:tr>
      <w:tr w:rsidR="00093046" w:rsidRPr="00E615E6" w:rsidTr="00093046">
        <w:trPr>
          <w:trHeight w:val="542"/>
        </w:trPr>
        <w:tc>
          <w:tcPr>
            <w:tcW w:w="3970" w:type="dxa"/>
            <w:shd w:val="clear" w:color="auto" w:fill="FFFFFF" w:themeFill="background1"/>
          </w:tcPr>
          <w:p w:rsidR="00093046" w:rsidRPr="00093046" w:rsidRDefault="00093046" w:rsidP="00E615E6">
            <w:pPr>
              <w:spacing w:after="100" w:afterAutospacing="1" w:line="240" w:lineRule="auto"/>
              <w:contextualSpacing/>
              <w:outlineLvl w:val="0"/>
              <w:rPr>
                <w:rFonts w:ascii="Times New Roman" w:hAnsi="Times New Roman"/>
                <w:b/>
                <w:sz w:val="24"/>
                <w:szCs w:val="24"/>
                <w:lang w:val="en-ZA"/>
              </w:rPr>
            </w:pPr>
            <w:r w:rsidRPr="00093046">
              <w:rPr>
                <w:rFonts w:ascii="Times New Roman" w:hAnsi="Times New Roman"/>
                <w:b/>
                <w:sz w:val="24"/>
                <w:szCs w:val="24"/>
                <w:lang w:val="en-ZA"/>
              </w:rPr>
              <w:t>National Credit Regulator (NCR)</w:t>
            </w:r>
          </w:p>
        </w:tc>
        <w:tc>
          <w:tcPr>
            <w:tcW w:w="5386" w:type="dxa"/>
            <w:shd w:val="clear" w:color="auto" w:fill="FFFFFF" w:themeFill="background1"/>
          </w:tcPr>
          <w:p w:rsidR="00093046" w:rsidRPr="00093046" w:rsidRDefault="00093046" w:rsidP="00E1358C">
            <w:pPr>
              <w:spacing w:line="240" w:lineRule="auto"/>
              <w:contextualSpacing/>
              <w:rPr>
                <w:rFonts w:ascii="Times New Roman" w:hAnsi="Times New Roman"/>
                <w:b/>
                <w:sz w:val="24"/>
                <w:szCs w:val="24"/>
              </w:rPr>
            </w:pPr>
            <w:r w:rsidRPr="00093046">
              <w:rPr>
                <w:rFonts w:ascii="Times New Roman" w:hAnsi="Times New Roman"/>
                <w:sz w:val="24"/>
                <w:szCs w:val="24"/>
              </w:rPr>
              <w:t>The NCR stipulated the total value of the contract</w:t>
            </w:r>
          </w:p>
        </w:tc>
      </w:tr>
      <w:tr w:rsidR="00093046" w:rsidRPr="00E615E6" w:rsidTr="00093046">
        <w:trPr>
          <w:trHeight w:val="600"/>
        </w:trPr>
        <w:tc>
          <w:tcPr>
            <w:tcW w:w="3970" w:type="dxa"/>
            <w:tcBorders>
              <w:bottom w:val="single" w:sz="4" w:space="0" w:color="auto"/>
            </w:tcBorders>
            <w:shd w:val="clear" w:color="auto" w:fill="FFFFFF" w:themeFill="background1"/>
          </w:tcPr>
          <w:p w:rsidR="00093046" w:rsidRPr="00093046" w:rsidRDefault="00093046" w:rsidP="00E615E6">
            <w:pPr>
              <w:spacing w:after="100" w:afterAutospacing="1" w:line="240" w:lineRule="auto"/>
              <w:contextualSpacing/>
              <w:outlineLvl w:val="0"/>
              <w:rPr>
                <w:rFonts w:ascii="Times New Roman" w:hAnsi="Times New Roman"/>
                <w:b/>
                <w:sz w:val="24"/>
                <w:szCs w:val="24"/>
                <w:lang w:val="en-ZA"/>
              </w:rPr>
            </w:pPr>
            <w:r w:rsidRPr="00093046">
              <w:rPr>
                <w:rFonts w:ascii="Times New Roman" w:hAnsi="Times New Roman"/>
                <w:b/>
                <w:sz w:val="24"/>
                <w:szCs w:val="24"/>
                <w:lang w:val="en-ZA"/>
              </w:rPr>
              <w:t>South African Bureau of Standards (SABS)</w:t>
            </w:r>
          </w:p>
        </w:tc>
        <w:tc>
          <w:tcPr>
            <w:tcW w:w="5386" w:type="dxa"/>
            <w:tcBorders>
              <w:bottom w:val="single" w:sz="4" w:space="0" w:color="auto"/>
            </w:tcBorders>
            <w:shd w:val="clear" w:color="auto" w:fill="FFFFFF" w:themeFill="background1"/>
          </w:tcPr>
          <w:p w:rsidR="00093046" w:rsidRPr="00093046" w:rsidRDefault="00093046" w:rsidP="00E1358C">
            <w:pPr>
              <w:spacing w:line="240" w:lineRule="auto"/>
              <w:contextualSpacing/>
              <w:rPr>
                <w:rFonts w:ascii="Times New Roman" w:hAnsi="Times New Roman"/>
                <w:b/>
                <w:sz w:val="24"/>
                <w:szCs w:val="24"/>
              </w:rPr>
            </w:pPr>
            <w:r w:rsidRPr="00093046">
              <w:rPr>
                <w:rFonts w:ascii="Times New Roman" w:hAnsi="Times New Roman"/>
                <w:sz w:val="24"/>
                <w:szCs w:val="24"/>
              </w:rPr>
              <w:t>The SABS stipulated the total value of the contract</w:t>
            </w:r>
          </w:p>
        </w:tc>
      </w:tr>
      <w:tr w:rsidR="00093046" w:rsidRPr="00E615E6" w:rsidTr="00093046">
        <w:trPr>
          <w:trHeight w:val="584"/>
        </w:trPr>
        <w:tc>
          <w:tcPr>
            <w:tcW w:w="3970" w:type="dxa"/>
            <w:tcBorders>
              <w:bottom w:val="single" w:sz="4" w:space="0" w:color="auto"/>
            </w:tcBorders>
            <w:shd w:val="clear" w:color="auto" w:fill="FFFFFF" w:themeFill="background1"/>
          </w:tcPr>
          <w:p w:rsidR="00093046" w:rsidRPr="00093046" w:rsidRDefault="00093046" w:rsidP="00E1358C">
            <w:pPr>
              <w:spacing w:after="100" w:afterAutospacing="1" w:line="240" w:lineRule="auto"/>
              <w:contextualSpacing/>
              <w:jc w:val="both"/>
              <w:outlineLvl w:val="0"/>
              <w:rPr>
                <w:rFonts w:ascii="Times New Roman" w:hAnsi="Times New Roman"/>
                <w:b/>
                <w:sz w:val="24"/>
                <w:szCs w:val="24"/>
                <w:lang w:val="en-ZA"/>
              </w:rPr>
            </w:pPr>
            <w:r w:rsidRPr="00093046">
              <w:rPr>
                <w:rFonts w:ascii="Times New Roman" w:hAnsi="Times New Roman"/>
                <w:b/>
                <w:sz w:val="24"/>
                <w:szCs w:val="24"/>
                <w:lang w:val="en-ZA"/>
              </w:rPr>
              <w:t>South African National Accreditation System (SANAS)</w:t>
            </w:r>
          </w:p>
        </w:tc>
        <w:tc>
          <w:tcPr>
            <w:tcW w:w="5386" w:type="dxa"/>
            <w:tcBorders>
              <w:bottom w:val="single" w:sz="4" w:space="0" w:color="auto"/>
            </w:tcBorders>
            <w:shd w:val="clear" w:color="auto" w:fill="FFFFFF" w:themeFill="background1"/>
          </w:tcPr>
          <w:p w:rsidR="00093046" w:rsidRPr="00093046" w:rsidRDefault="00093046" w:rsidP="00305AE5">
            <w:pPr>
              <w:spacing w:after="0" w:line="240" w:lineRule="auto"/>
              <w:contextualSpacing/>
              <w:rPr>
                <w:rFonts w:ascii="Times New Roman" w:hAnsi="Times New Roman"/>
                <w:b/>
                <w:sz w:val="24"/>
                <w:szCs w:val="24"/>
              </w:rPr>
            </w:pPr>
            <w:r w:rsidRPr="00093046">
              <w:rPr>
                <w:rFonts w:ascii="Times New Roman" w:hAnsi="Times New Roman"/>
                <w:sz w:val="24"/>
                <w:szCs w:val="24"/>
              </w:rPr>
              <w:t>The SANAS stipulated the total value of the contract</w:t>
            </w:r>
          </w:p>
        </w:tc>
      </w:tr>
    </w:tbl>
    <w:p w:rsidR="00210D56" w:rsidRDefault="00210D56" w:rsidP="00093046">
      <w:pPr>
        <w:spacing w:after="0" w:line="240" w:lineRule="auto"/>
        <w:jc w:val="both"/>
        <w:rPr>
          <w:rFonts w:ascii="Arial" w:hAnsi="Arial" w:cs="Arial"/>
          <w:i/>
          <w:iCs/>
          <w:lang w:val="en-ZA"/>
        </w:rPr>
      </w:pPr>
    </w:p>
    <w:p w:rsidR="00604626" w:rsidRPr="00D065E4" w:rsidRDefault="00D968E6" w:rsidP="00093046">
      <w:pPr>
        <w:spacing w:after="0" w:line="240" w:lineRule="auto"/>
        <w:ind w:left="-142"/>
        <w:jc w:val="both"/>
        <w:rPr>
          <w:rFonts w:ascii="Arial" w:hAnsi="Arial" w:cs="Arial"/>
          <w:i/>
          <w:iCs/>
          <w:sz w:val="16"/>
          <w:szCs w:val="16"/>
          <w:lang w:val="en-ZA"/>
        </w:rPr>
      </w:pPr>
      <w:r w:rsidRPr="005D3FF2">
        <w:rPr>
          <w:rFonts w:ascii="Arial" w:hAnsi="Arial" w:cs="Arial"/>
          <w:i/>
          <w:iCs/>
          <w:lang w:val="en-ZA"/>
        </w:rPr>
        <w:t>“</w:t>
      </w:r>
      <w:r w:rsidRPr="00D065E4">
        <w:rPr>
          <w:rFonts w:ascii="Arial" w:hAnsi="Arial" w:cs="Arial"/>
          <w:i/>
          <w:iCs/>
          <w:sz w:val="16"/>
          <w:szCs w:val="16"/>
          <w:lang w:val="en-ZA"/>
        </w:rPr>
        <w:t>Except</w:t>
      </w:r>
      <w:r w:rsidR="00B03A6C" w:rsidRPr="00D065E4">
        <w:rPr>
          <w:rFonts w:ascii="Arial" w:hAnsi="Arial" w:cs="Arial"/>
          <w:i/>
          <w:iCs/>
          <w:sz w:val="16"/>
          <w:szCs w:val="16"/>
          <w:lang w:val="en-ZA"/>
        </w:rPr>
        <w:t xml:space="preserve"> as explicitly state herein the Ministry: Department of Trade and Industry </w:t>
      </w:r>
      <w:r w:rsidR="00B03A6C" w:rsidRPr="00D065E4">
        <w:rPr>
          <w:rFonts w:ascii="Arial" w:hAnsi="Arial" w:cs="Arial"/>
          <w:b/>
          <w:bCs/>
          <w:i/>
          <w:iCs/>
          <w:sz w:val="16"/>
          <w:szCs w:val="16"/>
          <w:lang w:val="en-ZA"/>
        </w:rPr>
        <w:t>(the</w:t>
      </w:r>
      <w:r w:rsidR="00B03A6C" w:rsidRPr="00D065E4">
        <w:rPr>
          <w:rFonts w:ascii="Arial" w:hAnsi="Arial" w:cs="Arial"/>
          <w:i/>
          <w:iCs/>
          <w:sz w:val="16"/>
          <w:szCs w:val="16"/>
          <w:lang w:val="en-ZA"/>
        </w:rPr>
        <w:t xml:space="preserve"> </w:t>
      </w:r>
      <w:proofErr w:type="spellStart"/>
      <w:r w:rsidR="00B03A6C" w:rsidRPr="00D065E4">
        <w:rPr>
          <w:rFonts w:ascii="Arial" w:hAnsi="Arial" w:cs="Arial"/>
          <w:b/>
          <w:bCs/>
          <w:i/>
          <w:iCs/>
          <w:sz w:val="16"/>
          <w:szCs w:val="16"/>
          <w:lang w:val="en-ZA"/>
        </w:rPr>
        <w:t>dti</w:t>
      </w:r>
      <w:proofErr w:type="spellEnd"/>
      <w:r w:rsidR="00B03A6C" w:rsidRPr="00D065E4">
        <w:rPr>
          <w:rFonts w:ascii="Arial" w:hAnsi="Arial" w:cs="Arial"/>
          <w:b/>
          <w:bCs/>
          <w:i/>
          <w:iCs/>
          <w:sz w:val="16"/>
          <w:szCs w:val="16"/>
          <w:lang w:val="en-ZA"/>
        </w:rPr>
        <w:t>)</w:t>
      </w:r>
      <w:r w:rsidR="00B03A6C" w:rsidRPr="00D065E4">
        <w:rPr>
          <w:rFonts w:ascii="Arial" w:hAnsi="Arial" w:cs="Arial"/>
          <w:i/>
          <w:iCs/>
          <w:sz w:val="16"/>
          <w:szCs w:val="16"/>
          <w:lang w:val="en-ZA"/>
        </w:rPr>
        <w:t xml:space="preserve"> does not express an opinion in respect of any factual representations. The opinion /memo </w:t>
      </w:r>
      <w:r w:rsidR="00F3463C" w:rsidRPr="00D065E4">
        <w:rPr>
          <w:rFonts w:ascii="Arial" w:hAnsi="Arial" w:cs="Arial"/>
          <w:i/>
          <w:iCs/>
          <w:sz w:val="16"/>
          <w:szCs w:val="16"/>
          <w:lang w:val="en-ZA"/>
        </w:rPr>
        <w:t>provided is</w:t>
      </w:r>
      <w:r w:rsidR="00B03A6C" w:rsidRPr="00D065E4">
        <w:rPr>
          <w:rFonts w:ascii="Arial" w:hAnsi="Arial" w:cs="Arial"/>
          <w:i/>
          <w:iCs/>
          <w:sz w:val="16"/>
          <w:szCs w:val="16"/>
          <w:lang w:val="en-ZA"/>
        </w:rPr>
        <w:t xml:space="preserve"> limited to the matters stated in it and may not be relied on upon by any person outside </w:t>
      </w:r>
      <w:r w:rsidR="00B03A6C" w:rsidRPr="00D065E4">
        <w:rPr>
          <w:rFonts w:ascii="Arial" w:hAnsi="Arial" w:cs="Arial"/>
          <w:b/>
          <w:bCs/>
          <w:i/>
          <w:iCs/>
          <w:sz w:val="16"/>
          <w:szCs w:val="16"/>
          <w:lang w:val="en-ZA"/>
        </w:rPr>
        <w:t xml:space="preserve">the </w:t>
      </w:r>
      <w:proofErr w:type="spellStart"/>
      <w:r w:rsidR="00B03A6C" w:rsidRPr="00D065E4">
        <w:rPr>
          <w:rFonts w:ascii="Arial" w:hAnsi="Arial" w:cs="Arial"/>
          <w:b/>
          <w:bCs/>
          <w:i/>
          <w:iCs/>
          <w:sz w:val="16"/>
          <w:szCs w:val="16"/>
          <w:lang w:val="en-ZA"/>
        </w:rPr>
        <w:t>dti</w:t>
      </w:r>
      <w:proofErr w:type="spellEnd"/>
      <w:r w:rsidR="00B03A6C" w:rsidRPr="00D065E4">
        <w:rPr>
          <w:rFonts w:ascii="Arial" w:hAnsi="Arial" w:cs="Arial"/>
          <w:i/>
          <w:iCs/>
          <w:sz w:val="16"/>
          <w:szCs w:val="16"/>
          <w:lang w:val="en-ZA"/>
        </w:rPr>
        <w:t xml:space="preserve"> or used for any other purpose neither in its intent or existence. It must not be disclosed to any other person without prior written approval other than by law. Nothing contained herein shall be construed as limiting the rights of </w:t>
      </w:r>
      <w:r w:rsidR="00B03A6C" w:rsidRPr="00D065E4">
        <w:rPr>
          <w:rFonts w:ascii="Arial" w:hAnsi="Arial" w:cs="Arial"/>
          <w:b/>
          <w:bCs/>
          <w:i/>
          <w:iCs/>
          <w:sz w:val="16"/>
          <w:szCs w:val="16"/>
          <w:lang w:val="en-ZA"/>
        </w:rPr>
        <w:t xml:space="preserve">the </w:t>
      </w:r>
      <w:proofErr w:type="spellStart"/>
      <w:r w:rsidR="00B03A6C" w:rsidRPr="00D065E4">
        <w:rPr>
          <w:rFonts w:ascii="Arial" w:hAnsi="Arial" w:cs="Arial"/>
          <w:b/>
          <w:bCs/>
          <w:i/>
          <w:iCs/>
          <w:sz w:val="16"/>
          <w:szCs w:val="16"/>
          <w:lang w:val="en-ZA"/>
        </w:rPr>
        <w:t>dti</w:t>
      </w:r>
      <w:proofErr w:type="spellEnd"/>
      <w:r w:rsidR="00B03A6C" w:rsidRPr="00D065E4">
        <w:rPr>
          <w:rFonts w:ascii="Arial" w:hAnsi="Arial" w:cs="Arial"/>
          <w:i/>
          <w:iCs/>
          <w:sz w:val="16"/>
          <w:szCs w:val="16"/>
          <w:lang w:val="en-ZA"/>
        </w:rPr>
        <w:t xml:space="preserve"> to defend or oppose any claim or action against </w:t>
      </w:r>
      <w:r w:rsidR="00B03A6C" w:rsidRPr="00D065E4">
        <w:rPr>
          <w:rFonts w:ascii="Arial" w:hAnsi="Arial" w:cs="Arial"/>
          <w:b/>
          <w:bCs/>
          <w:i/>
          <w:iCs/>
          <w:sz w:val="16"/>
          <w:szCs w:val="16"/>
          <w:lang w:val="en-ZA"/>
        </w:rPr>
        <w:t xml:space="preserve">the </w:t>
      </w:r>
      <w:proofErr w:type="spellStart"/>
      <w:r w:rsidR="00B03A6C" w:rsidRPr="00D065E4">
        <w:rPr>
          <w:rFonts w:ascii="Arial" w:hAnsi="Arial" w:cs="Arial"/>
          <w:b/>
          <w:bCs/>
          <w:i/>
          <w:iCs/>
          <w:sz w:val="16"/>
          <w:szCs w:val="16"/>
          <w:lang w:val="en-ZA"/>
        </w:rPr>
        <w:t>dti</w:t>
      </w:r>
      <w:proofErr w:type="spellEnd"/>
      <w:r w:rsidR="00B03A6C" w:rsidRPr="00D065E4">
        <w:rPr>
          <w:rFonts w:ascii="Arial" w:hAnsi="Arial" w:cs="Arial"/>
          <w:i/>
          <w:iCs/>
          <w:sz w:val="16"/>
          <w:szCs w:val="16"/>
          <w:lang w:val="en-ZA"/>
        </w:rPr>
        <w:t>."</w:t>
      </w:r>
    </w:p>
    <w:p w:rsidR="00E615E6" w:rsidRDefault="00E615E6" w:rsidP="00093046">
      <w:pPr>
        <w:spacing w:after="0" w:line="240" w:lineRule="auto"/>
        <w:jc w:val="both"/>
        <w:rPr>
          <w:rFonts w:ascii="Arial" w:hAnsi="Arial" w:cs="Arial"/>
          <w:i/>
          <w:iCs/>
          <w:lang w:val="en-ZA"/>
        </w:rPr>
      </w:pPr>
    </w:p>
    <w:p w:rsidR="00E615E6" w:rsidRDefault="00E615E6" w:rsidP="00B03A6C">
      <w:pPr>
        <w:spacing w:after="0" w:line="240" w:lineRule="auto"/>
        <w:jc w:val="both"/>
        <w:rPr>
          <w:rFonts w:ascii="Arial" w:eastAsia="Arial Unicode MS" w:hAnsi="Arial" w:cs="Arial"/>
          <w:lang w:val="en-ZA"/>
        </w:rPr>
      </w:pPr>
    </w:p>
    <w:p w:rsidR="00D065E4" w:rsidRDefault="00D065E4" w:rsidP="00B03A6C">
      <w:pPr>
        <w:spacing w:after="0" w:line="240" w:lineRule="auto"/>
        <w:jc w:val="both"/>
        <w:rPr>
          <w:rFonts w:ascii="Arial" w:eastAsia="Arial Unicode MS" w:hAnsi="Arial" w:cs="Arial"/>
          <w:lang w:val="en-ZA"/>
        </w:rPr>
      </w:pPr>
    </w:p>
    <w:p w:rsidR="004C1BAF" w:rsidRPr="00E30CE6" w:rsidRDefault="004C1BAF">
      <w:pPr>
        <w:rPr>
          <w:rFonts w:ascii="Arial" w:hAnsi="Arial" w:cs="Arial"/>
        </w:rPr>
      </w:pPr>
    </w:p>
    <w:sectPr w:rsidR="004C1BAF" w:rsidRPr="00E30CE6" w:rsidSect="0009304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CF6" w:rsidRDefault="00414CF6" w:rsidP="002218F0">
      <w:pPr>
        <w:spacing w:after="0" w:line="240" w:lineRule="auto"/>
      </w:pPr>
      <w:r>
        <w:separator/>
      </w:r>
    </w:p>
  </w:endnote>
  <w:endnote w:type="continuationSeparator" w:id="0">
    <w:p w:rsidR="00414CF6" w:rsidRDefault="00414CF6" w:rsidP="0022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CF6" w:rsidRDefault="00414CF6" w:rsidP="002218F0">
      <w:pPr>
        <w:spacing w:after="0" w:line="240" w:lineRule="auto"/>
      </w:pPr>
      <w:r>
        <w:separator/>
      </w:r>
    </w:p>
  </w:footnote>
  <w:footnote w:type="continuationSeparator" w:id="0">
    <w:p w:rsidR="00414CF6" w:rsidRDefault="00414CF6" w:rsidP="00221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357A2"/>
    <w:multiLevelType w:val="hybridMultilevel"/>
    <w:tmpl w:val="648CA4D2"/>
    <w:lvl w:ilvl="0" w:tplc="5DECC03A">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AEB6CDA"/>
    <w:multiLevelType w:val="hybridMultilevel"/>
    <w:tmpl w:val="635E8270"/>
    <w:lvl w:ilvl="0" w:tplc="D3BA19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348"/>
    <w:rsid w:val="0002638E"/>
    <w:rsid w:val="00030FC3"/>
    <w:rsid w:val="00042F57"/>
    <w:rsid w:val="00093046"/>
    <w:rsid w:val="000B0E0B"/>
    <w:rsid w:val="001365B3"/>
    <w:rsid w:val="00145B93"/>
    <w:rsid w:val="00172453"/>
    <w:rsid w:val="001845C7"/>
    <w:rsid w:val="00184A95"/>
    <w:rsid w:val="001F1278"/>
    <w:rsid w:val="00210D56"/>
    <w:rsid w:val="002218F0"/>
    <w:rsid w:val="00241CDB"/>
    <w:rsid w:val="00247252"/>
    <w:rsid w:val="00290025"/>
    <w:rsid w:val="002C28D1"/>
    <w:rsid w:val="002E2E15"/>
    <w:rsid w:val="003033BF"/>
    <w:rsid w:val="00305AE5"/>
    <w:rsid w:val="00315714"/>
    <w:rsid w:val="003B7B9E"/>
    <w:rsid w:val="0041330F"/>
    <w:rsid w:val="00414CF6"/>
    <w:rsid w:val="004C1BAF"/>
    <w:rsid w:val="004E3348"/>
    <w:rsid w:val="004E5053"/>
    <w:rsid w:val="005072AA"/>
    <w:rsid w:val="00527944"/>
    <w:rsid w:val="00564E83"/>
    <w:rsid w:val="0058460B"/>
    <w:rsid w:val="00587EC8"/>
    <w:rsid w:val="005D3FF2"/>
    <w:rsid w:val="005E31B8"/>
    <w:rsid w:val="00604626"/>
    <w:rsid w:val="00610F76"/>
    <w:rsid w:val="00615E12"/>
    <w:rsid w:val="00633179"/>
    <w:rsid w:val="00633DFE"/>
    <w:rsid w:val="006535E3"/>
    <w:rsid w:val="006857DD"/>
    <w:rsid w:val="006E6471"/>
    <w:rsid w:val="00717E83"/>
    <w:rsid w:val="00737798"/>
    <w:rsid w:val="00755A5E"/>
    <w:rsid w:val="00780130"/>
    <w:rsid w:val="007A4317"/>
    <w:rsid w:val="007E2CE3"/>
    <w:rsid w:val="008336DD"/>
    <w:rsid w:val="008D49D7"/>
    <w:rsid w:val="008F4992"/>
    <w:rsid w:val="00950609"/>
    <w:rsid w:val="009659D5"/>
    <w:rsid w:val="00993AF5"/>
    <w:rsid w:val="009A50DD"/>
    <w:rsid w:val="009A68DF"/>
    <w:rsid w:val="009D6048"/>
    <w:rsid w:val="009F6CDE"/>
    <w:rsid w:val="00A1004D"/>
    <w:rsid w:val="00A36F55"/>
    <w:rsid w:val="00A40E1E"/>
    <w:rsid w:val="00A62CB3"/>
    <w:rsid w:val="00A863FF"/>
    <w:rsid w:val="00A97E4D"/>
    <w:rsid w:val="00AE4DE7"/>
    <w:rsid w:val="00B03A6C"/>
    <w:rsid w:val="00B26DD7"/>
    <w:rsid w:val="00B6370E"/>
    <w:rsid w:val="00B77B86"/>
    <w:rsid w:val="00B87A51"/>
    <w:rsid w:val="00BB1767"/>
    <w:rsid w:val="00C002BB"/>
    <w:rsid w:val="00C35DD0"/>
    <w:rsid w:val="00C53016"/>
    <w:rsid w:val="00C913E5"/>
    <w:rsid w:val="00CA3476"/>
    <w:rsid w:val="00D065E4"/>
    <w:rsid w:val="00D1601C"/>
    <w:rsid w:val="00D4186A"/>
    <w:rsid w:val="00D968E6"/>
    <w:rsid w:val="00DB1F45"/>
    <w:rsid w:val="00DF4510"/>
    <w:rsid w:val="00E0059E"/>
    <w:rsid w:val="00E10008"/>
    <w:rsid w:val="00E1358C"/>
    <w:rsid w:val="00E158C3"/>
    <w:rsid w:val="00E24E34"/>
    <w:rsid w:val="00E3099D"/>
    <w:rsid w:val="00E30CE6"/>
    <w:rsid w:val="00E32DCB"/>
    <w:rsid w:val="00E35B49"/>
    <w:rsid w:val="00E42130"/>
    <w:rsid w:val="00E45098"/>
    <w:rsid w:val="00E615E6"/>
    <w:rsid w:val="00E62899"/>
    <w:rsid w:val="00E637F3"/>
    <w:rsid w:val="00E945B6"/>
    <w:rsid w:val="00EA5B9E"/>
    <w:rsid w:val="00ED3592"/>
    <w:rsid w:val="00EE7C36"/>
    <w:rsid w:val="00F3463C"/>
    <w:rsid w:val="00F8567B"/>
    <w:rsid w:val="00FA54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01E98"/>
  <w15:docId w15:val="{422F4A22-BA3F-4D9F-B0A7-7C50246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67B"/>
    <w:pPr>
      <w:spacing w:after="200" w:line="276" w:lineRule="auto"/>
    </w:pPr>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3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1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8F0"/>
    <w:rPr>
      <w:rFonts w:ascii="Calibri" w:eastAsia="Calibri" w:hAnsi="Calibri" w:cs="Times New Roman"/>
      <w:lang w:val="af-ZA"/>
    </w:rPr>
  </w:style>
  <w:style w:type="paragraph" w:styleId="Footer">
    <w:name w:val="footer"/>
    <w:basedOn w:val="Normal"/>
    <w:link w:val="FooterChar"/>
    <w:uiPriority w:val="99"/>
    <w:unhideWhenUsed/>
    <w:rsid w:val="00221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8F0"/>
    <w:rPr>
      <w:rFonts w:ascii="Calibri" w:eastAsia="Calibri" w:hAnsi="Calibri" w:cs="Times New Roman"/>
      <w:lang w:val="af-ZA"/>
    </w:rPr>
  </w:style>
  <w:style w:type="paragraph" w:styleId="ListParagraph">
    <w:name w:val="List Paragraph"/>
    <w:basedOn w:val="Normal"/>
    <w:uiPriority w:val="34"/>
    <w:qFormat/>
    <w:rsid w:val="00413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2</cp:revision>
  <cp:lastPrinted>2018-11-27T11:12:00Z</cp:lastPrinted>
  <dcterms:created xsi:type="dcterms:W3CDTF">2018-11-28T13:43:00Z</dcterms:created>
  <dcterms:modified xsi:type="dcterms:W3CDTF">2018-11-28T13:43:00Z</dcterms:modified>
</cp:coreProperties>
</file>