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E07" w:rsidRPr="004A6CFC" w:rsidRDefault="009D6E07" w:rsidP="004A6CFC">
      <w:pPr>
        <w:spacing w:line="240" w:lineRule="auto"/>
        <w:jc w:val="both"/>
        <w:rPr>
          <w:rFonts w:ascii="Arial" w:hAnsi="Arial" w:cs="Arial"/>
          <w:b/>
          <w:szCs w:val="24"/>
          <w:lang w:val="fr-FR"/>
        </w:rPr>
      </w:pPr>
      <w:r>
        <w:rPr>
          <w:rFonts w:ascii="Arial" w:hAnsi="Arial" w:cs="Arial"/>
          <w:szCs w:val="24"/>
          <w:u w:val="single"/>
        </w:rPr>
        <w:t xml:space="preserve"> </w:t>
      </w:r>
      <w:bookmarkStart w:id="0" w:name="_GoBack"/>
      <w:bookmarkEnd w:id="0"/>
    </w:p>
    <w:p w:rsidR="009D6E07" w:rsidRPr="00B239F9" w:rsidRDefault="009D6E07" w:rsidP="00196EF6">
      <w:pPr>
        <w:pStyle w:val="Heading6"/>
        <w:rPr>
          <w:rFonts w:cs="Arial"/>
          <w:sz w:val="22"/>
          <w:szCs w:val="22"/>
          <w:u w:val="none"/>
          <w:lang w:val="en-ZA"/>
        </w:rPr>
      </w:pPr>
      <w:r w:rsidRPr="00B239F9">
        <w:rPr>
          <w:rFonts w:cs="Arial"/>
          <w:sz w:val="22"/>
          <w:szCs w:val="22"/>
          <w:u w:val="none"/>
          <w:lang w:val="en-ZA"/>
        </w:rPr>
        <w:t xml:space="preserve">National Assembly  </w:t>
      </w:r>
    </w:p>
    <w:p w:rsidR="009D6E07" w:rsidRPr="00B239F9" w:rsidRDefault="009D6E07" w:rsidP="00196EF6">
      <w:pPr>
        <w:pStyle w:val="Heading9"/>
        <w:jc w:val="both"/>
        <w:rPr>
          <w:rFonts w:cs="Arial"/>
          <w:sz w:val="22"/>
          <w:szCs w:val="22"/>
          <w:u w:val="none"/>
        </w:rPr>
      </w:pPr>
    </w:p>
    <w:p w:rsidR="009D6E07" w:rsidRDefault="009D6E07" w:rsidP="00196EF6">
      <w:pPr>
        <w:pStyle w:val="Heading9"/>
        <w:jc w:val="both"/>
        <w:rPr>
          <w:rFonts w:cs="Arial"/>
          <w:sz w:val="22"/>
          <w:szCs w:val="22"/>
          <w:u w:val="none"/>
        </w:rPr>
      </w:pPr>
      <w:r w:rsidRPr="00B239F9">
        <w:rPr>
          <w:rFonts w:cs="Arial"/>
          <w:sz w:val="22"/>
          <w:szCs w:val="22"/>
          <w:u w:val="none"/>
        </w:rPr>
        <w:t xml:space="preserve">Question Number: </w:t>
      </w:r>
      <w:r>
        <w:rPr>
          <w:rFonts w:cs="Arial"/>
          <w:sz w:val="22"/>
          <w:szCs w:val="22"/>
          <w:u w:val="none"/>
        </w:rPr>
        <w:t>3650</w:t>
      </w:r>
    </w:p>
    <w:p w:rsidR="009D6E07" w:rsidRPr="00CF3C82" w:rsidRDefault="009D6E07" w:rsidP="00CF3C82">
      <w:pPr>
        <w:spacing w:before="100" w:beforeAutospacing="1" w:after="100" w:afterAutospacing="1" w:line="240" w:lineRule="auto"/>
        <w:jc w:val="both"/>
        <w:rPr>
          <w:rFonts w:ascii="Arial" w:hAnsi="Arial" w:cs="Arial"/>
        </w:rPr>
      </w:pPr>
      <w:r w:rsidRPr="00CF3C82">
        <w:rPr>
          <w:rFonts w:ascii="Arial" w:hAnsi="Arial" w:cs="Arial"/>
          <w:b/>
        </w:rPr>
        <w:t>Mr M S F de Freitas (DA) to ask the Minister of Transport:</w:t>
      </w:r>
    </w:p>
    <w:p w:rsidR="009D6E07" w:rsidRPr="0027607B" w:rsidRDefault="009D6E07" w:rsidP="00CF3C82">
      <w:pPr>
        <w:spacing w:before="100" w:beforeAutospacing="1" w:after="100" w:afterAutospacing="1" w:line="240" w:lineRule="auto"/>
        <w:jc w:val="both"/>
        <w:rPr>
          <w:rFonts w:ascii="Arial" w:hAnsi="Arial" w:cs="Arial"/>
        </w:rPr>
      </w:pPr>
      <w:r w:rsidRPr="00CF3C82">
        <w:rPr>
          <w:rFonts w:ascii="Arial" w:hAnsi="Arial" w:cs="Arial"/>
        </w:rPr>
        <w:t xml:space="preserve">(a) How many persons have been suspended with full pay within (i) her department and (ii) all entities reporting to her in the (aa) 2012-13, (bb) 2013-14 and (cc) 14-15 financial years and (b) in </w:t>
      </w:r>
      <w:r w:rsidRPr="0027607B">
        <w:rPr>
          <w:rFonts w:ascii="Arial" w:hAnsi="Arial" w:cs="Arial"/>
        </w:rPr>
        <w:t>each specified case, what (i) is the value of these payments for each month by (aa) her department and (bb) all entities reporting to her, (ii) are the reasons for (aa) these suspensions and (bb) the delay in resolving these matters, (iii) is being done to resolve these matters and (iv) are the reasons to suspend persons with full pay?</w:t>
      </w:r>
      <w:r w:rsidRPr="0027607B">
        <w:rPr>
          <w:rFonts w:ascii="Arial" w:hAnsi="Arial" w:cs="Arial"/>
        </w:rPr>
        <w:tab/>
        <w:t>NW4317E</w:t>
      </w:r>
    </w:p>
    <w:p w:rsidR="009D6E07" w:rsidRDefault="009D6E07" w:rsidP="00CF3C82">
      <w:pPr>
        <w:spacing w:before="100" w:beforeAutospacing="1" w:after="100" w:afterAutospacing="1" w:line="240" w:lineRule="auto"/>
        <w:jc w:val="both"/>
        <w:rPr>
          <w:rFonts w:ascii="Arial" w:hAnsi="Arial" w:cs="Arial"/>
          <w:b/>
        </w:rPr>
      </w:pPr>
      <w:r w:rsidRPr="00C64163">
        <w:rPr>
          <w:rFonts w:ascii="Arial" w:hAnsi="Arial" w:cs="Arial"/>
          <w:b/>
        </w:rPr>
        <w:t>Reply:</w:t>
      </w:r>
    </w:p>
    <w:p w:rsidR="009D6E07" w:rsidRDefault="009D6E07" w:rsidP="00CF3C82">
      <w:pPr>
        <w:spacing w:before="100" w:beforeAutospacing="1" w:after="100" w:afterAutospacing="1" w:line="240" w:lineRule="auto"/>
        <w:jc w:val="both"/>
        <w:rPr>
          <w:rFonts w:ascii="Arial" w:hAnsi="Arial" w:cs="Arial"/>
          <w:b/>
        </w:rPr>
      </w:pPr>
      <w:r>
        <w:rPr>
          <w:rFonts w:ascii="Arial" w:hAnsi="Arial" w:cs="Arial"/>
          <w:b/>
        </w:rPr>
        <w:t>Department of Transport</w:t>
      </w:r>
    </w:p>
    <w:p w:rsidR="009D6E07" w:rsidRDefault="009D6E07" w:rsidP="00507934">
      <w:pPr>
        <w:spacing w:before="100" w:beforeAutospacing="1" w:after="100" w:afterAutospacing="1" w:line="240" w:lineRule="auto"/>
        <w:jc w:val="both"/>
        <w:rPr>
          <w:rFonts w:ascii="Arial" w:hAnsi="Arial" w:cs="Arial"/>
        </w:rPr>
      </w:pPr>
      <w:r w:rsidRPr="00CF3C82">
        <w:rPr>
          <w:rFonts w:ascii="Arial" w:hAnsi="Arial" w:cs="Arial"/>
        </w:rPr>
        <w:t>a) How many persons have been suspended with full pay within (i) her department</w:t>
      </w:r>
      <w:r>
        <w:rPr>
          <w:rFonts w:ascii="Arial" w:hAnsi="Arial" w:cs="Arial"/>
        </w:rPr>
        <w:t>.</w:t>
      </w:r>
    </w:p>
    <w:p w:rsidR="009D6E07" w:rsidRPr="00BD1B4E" w:rsidRDefault="009D6E07" w:rsidP="00507934">
      <w:pPr>
        <w:spacing w:before="100" w:beforeAutospacing="1" w:after="100" w:afterAutospacing="1" w:line="240" w:lineRule="auto"/>
        <w:jc w:val="both"/>
        <w:rPr>
          <w:rFonts w:ascii="Arial" w:hAnsi="Arial" w:cs="Arial"/>
        </w:rPr>
      </w:pPr>
      <w:r w:rsidRPr="00BD1B4E">
        <w:rPr>
          <w:rFonts w:ascii="Arial" w:hAnsi="Arial" w:cs="Arial"/>
        </w:rPr>
        <w:t>(aa) 2012/13 financial year – None</w:t>
      </w:r>
    </w:p>
    <w:p w:rsidR="009D6E07" w:rsidRPr="00121ED2" w:rsidRDefault="009D6E07" w:rsidP="00507934">
      <w:pPr>
        <w:spacing w:before="100" w:beforeAutospacing="1" w:after="100" w:afterAutospacing="1" w:line="240" w:lineRule="auto"/>
        <w:jc w:val="both"/>
        <w:rPr>
          <w:rFonts w:ascii="Arial" w:hAnsi="Arial" w:cs="Arial"/>
          <w:b/>
        </w:rPr>
      </w:pPr>
      <w:r w:rsidRPr="00BD1B4E">
        <w:rPr>
          <w:rFonts w:ascii="Arial" w:hAnsi="Arial" w:cs="Arial"/>
        </w:rPr>
        <w:t>(bb) 2013</w:t>
      </w:r>
      <w:r>
        <w:rPr>
          <w:rFonts w:ascii="Arial" w:hAnsi="Arial" w:cs="Arial"/>
        </w:rPr>
        <w:t>/</w:t>
      </w:r>
      <w:r w:rsidRPr="00BD1B4E">
        <w:rPr>
          <w:rFonts w:ascii="Arial" w:hAnsi="Arial" w:cs="Arial"/>
        </w:rPr>
        <w:t>14 financial year – One (1) employee</w:t>
      </w:r>
    </w:p>
    <w:p w:rsidR="009D6E07" w:rsidRPr="00BD1B4E" w:rsidRDefault="009D6E07" w:rsidP="00507934">
      <w:pPr>
        <w:spacing w:before="100" w:beforeAutospacing="1" w:after="100" w:afterAutospacing="1" w:line="240" w:lineRule="auto"/>
        <w:jc w:val="both"/>
        <w:rPr>
          <w:rFonts w:ascii="Arial" w:hAnsi="Arial" w:cs="Arial"/>
        </w:rPr>
      </w:pPr>
      <w:r w:rsidRPr="00BD1B4E">
        <w:rPr>
          <w:rFonts w:ascii="Arial" w:hAnsi="Arial" w:cs="Arial"/>
        </w:rPr>
        <w:t xml:space="preserve">(cc) </w:t>
      </w:r>
      <w:r>
        <w:rPr>
          <w:rFonts w:ascii="Arial" w:hAnsi="Arial" w:cs="Arial"/>
        </w:rPr>
        <w:t>20</w:t>
      </w:r>
      <w:r w:rsidRPr="00BD1B4E">
        <w:rPr>
          <w:rFonts w:ascii="Arial" w:hAnsi="Arial" w:cs="Arial"/>
        </w:rPr>
        <w:t>14</w:t>
      </w:r>
      <w:r>
        <w:rPr>
          <w:rFonts w:ascii="Arial" w:hAnsi="Arial" w:cs="Arial"/>
        </w:rPr>
        <w:t>/</w:t>
      </w:r>
      <w:r w:rsidRPr="00BD1B4E">
        <w:rPr>
          <w:rFonts w:ascii="Arial" w:hAnsi="Arial" w:cs="Arial"/>
        </w:rPr>
        <w:t xml:space="preserve">15 financial year – Five (5) employees </w:t>
      </w:r>
    </w:p>
    <w:p w:rsidR="009D6E07" w:rsidRPr="00121ED2" w:rsidRDefault="009D6E07" w:rsidP="00507934">
      <w:pPr>
        <w:spacing w:before="100" w:beforeAutospacing="1" w:after="100" w:afterAutospacing="1" w:line="240" w:lineRule="auto"/>
        <w:jc w:val="both"/>
        <w:rPr>
          <w:rFonts w:ascii="Arial" w:hAnsi="Arial" w:cs="Arial"/>
          <w:b/>
        </w:rPr>
      </w:pPr>
      <w:r w:rsidRPr="00CF3C82">
        <w:rPr>
          <w:rFonts w:ascii="Arial" w:hAnsi="Arial" w:cs="Arial"/>
        </w:rPr>
        <w:t>(b) in each specified case, what (i) is the value of these payments for each month by</w:t>
      </w:r>
    </w:p>
    <w:p w:rsidR="009D6E07" w:rsidRDefault="009D6E07" w:rsidP="00507934">
      <w:pPr>
        <w:spacing w:before="100" w:beforeAutospacing="1" w:after="100" w:afterAutospacing="1" w:line="240" w:lineRule="auto"/>
        <w:jc w:val="both"/>
        <w:rPr>
          <w:rFonts w:ascii="Arial" w:hAnsi="Arial" w:cs="Arial"/>
        </w:rPr>
      </w:pPr>
      <w:r w:rsidRPr="00CF3C82">
        <w:rPr>
          <w:rFonts w:ascii="Arial" w:hAnsi="Arial" w:cs="Arial"/>
        </w:rPr>
        <w:t>(aa) her department</w:t>
      </w:r>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2"/>
        <w:gridCol w:w="3192"/>
        <w:gridCol w:w="3192"/>
      </w:tblGrid>
      <w:tr w:rsidR="009D6E07" w:rsidRPr="003262BE" w:rsidTr="003262BE">
        <w:tc>
          <w:tcPr>
            <w:tcW w:w="9576" w:type="dxa"/>
            <w:gridSpan w:val="3"/>
          </w:tcPr>
          <w:p w:rsidR="009D6E07" w:rsidRPr="003262BE" w:rsidRDefault="009D6E07" w:rsidP="003262BE">
            <w:pPr>
              <w:spacing w:after="0" w:line="240" w:lineRule="auto"/>
              <w:jc w:val="center"/>
            </w:pPr>
            <w:r w:rsidRPr="003262BE">
              <w:rPr>
                <w:rFonts w:ascii="Arial" w:hAnsi="Arial" w:cs="Arial"/>
                <w:b/>
              </w:rPr>
              <w:t>2013/2014 FINACIAL YEAR</w:t>
            </w:r>
          </w:p>
        </w:tc>
      </w:tr>
      <w:tr w:rsidR="009D6E07" w:rsidRPr="003262BE" w:rsidTr="003262BE">
        <w:tc>
          <w:tcPr>
            <w:tcW w:w="3192" w:type="dxa"/>
          </w:tcPr>
          <w:p w:rsidR="009D6E07" w:rsidRPr="003262BE" w:rsidRDefault="009D6E07" w:rsidP="003262BE">
            <w:pPr>
              <w:spacing w:after="0" w:line="240" w:lineRule="auto"/>
              <w:rPr>
                <w:rFonts w:ascii="Arial" w:hAnsi="Arial" w:cs="Arial"/>
                <w:b/>
              </w:rPr>
            </w:pPr>
            <w:r w:rsidRPr="003262BE">
              <w:rPr>
                <w:rFonts w:ascii="Arial" w:hAnsi="Arial" w:cs="Arial"/>
                <w:b/>
              </w:rPr>
              <w:t>NAME</w:t>
            </w:r>
          </w:p>
        </w:tc>
        <w:tc>
          <w:tcPr>
            <w:tcW w:w="3192" w:type="dxa"/>
          </w:tcPr>
          <w:p w:rsidR="009D6E07" w:rsidRPr="003262BE" w:rsidRDefault="009D6E07" w:rsidP="003262BE">
            <w:pPr>
              <w:spacing w:after="0" w:line="240" w:lineRule="auto"/>
              <w:rPr>
                <w:rFonts w:ascii="Arial" w:hAnsi="Arial" w:cs="Arial"/>
                <w:b/>
              </w:rPr>
            </w:pPr>
            <w:r w:rsidRPr="003262BE">
              <w:rPr>
                <w:rFonts w:ascii="Arial" w:hAnsi="Arial" w:cs="Arial"/>
                <w:b/>
              </w:rPr>
              <w:t>MONTH</w:t>
            </w:r>
          </w:p>
        </w:tc>
        <w:tc>
          <w:tcPr>
            <w:tcW w:w="3192" w:type="dxa"/>
          </w:tcPr>
          <w:p w:rsidR="009D6E07" w:rsidRPr="003262BE" w:rsidRDefault="009D6E07" w:rsidP="003262BE">
            <w:pPr>
              <w:spacing w:after="0" w:line="240" w:lineRule="auto"/>
              <w:rPr>
                <w:rFonts w:ascii="Arial" w:hAnsi="Arial" w:cs="Arial"/>
                <w:b/>
              </w:rPr>
            </w:pPr>
            <w:r w:rsidRPr="003262BE">
              <w:rPr>
                <w:rFonts w:ascii="Arial" w:hAnsi="Arial" w:cs="Arial"/>
                <w:b/>
              </w:rPr>
              <w:t>VALUE OF PAYMENTS</w:t>
            </w:r>
          </w:p>
        </w:tc>
      </w:tr>
      <w:tr w:rsidR="009D6E07" w:rsidRPr="003262BE" w:rsidTr="003262BE">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Mr Rajesh Jock</w:t>
            </w: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May  2013</w:t>
            </w: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R0</w:t>
            </w:r>
          </w:p>
        </w:tc>
      </w:tr>
      <w:tr w:rsidR="009D6E07" w:rsidRPr="003262BE" w:rsidTr="003262BE">
        <w:tc>
          <w:tcPr>
            <w:tcW w:w="3192" w:type="dxa"/>
          </w:tcPr>
          <w:p w:rsidR="009D6E07" w:rsidRPr="003262BE" w:rsidRDefault="009D6E07" w:rsidP="003262BE">
            <w:pPr>
              <w:spacing w:after="0" w:line="240" w:lineRule="auto"/>
              <w:rPr>
                <w:rFonts w:ascii="Arial" w:hAnsi="Arial" w:cs="Arial"/>
              </w:rPr>
            </w:pP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June</w:t>
            </w: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R77 356.42</w:t>
            </w:r>
          </w:p>
        </w:tc>
      </w:tr>
      <w:tr w:rsidR="009D6E07" w:rsidRPr="003262BE" w:rsidTr="003262BE">
        <w:tc>
          <w:tcPr>
            <w:tcW w:w="3192" w:type="dxa"/>
          </w:tcPr>
          <w:p w:rsidR="009D6E07" w:rsidRPr="003262BE" w:rsidRDefault="009D6E07" w:rsidP="003262BE">
            <w:pPr>
              <w:spacing w:after="0" w:line="240" w:lineRule="auto"/>
              <w:rPr>
                <w:rFonts w:ascii="Arial" w:hAnsi="Arial" w:cs="Arial"/>
              </w:rPr>
            </w:pP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July</w:t>
            </w: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R94 116.98</w:t>
            </w:r>
          </w:p>
        </w:tc>
      </w:tr>
      <w:tr w:rsidR="009D6E07" w:rsidRPr="003262BE" w:rsidTr="003262BE">
        <w:tc>
          <w:tcPr>
            <w:tcW w:w="3192" w:type="dxa"/>
          </w:tcPr>
          <w:p w:rsidR="009D6E07" w:rsidRPr="003262BE" w:rsidRDefault="009D6E07" w:rsidP="003262BE">
            <w:pPr>
              <w:spacing w:after="0" w:line="240" w:lineRule="auto"/>
              <w:rPr>
                <w:rFonts w:ascii="Arial" w:hAnsi="Arial" w:cs="Arial"/>
              </w:rPr>
            </w:pP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August</w:t>
            </w: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R94 116.98</w:t>
            </w:r>
          </w:p>
        </w:tc>
      </w:tr>
      <w:tr w:rsidR="009D6E07" w:rsidRPr="003262BE" w:rsidTr="003262BE">
        <w:tc>
          <w:tcPr>
            <w:tcW w:w="3192" w:type="dxa"/>
          </w:tcPr>
          <w:p w:rsidR="009D6E07" w:rsidRPr="003262BE" w:rsidRDefault="009D6E07" w:rsidP="003262BE">
            <w:pPr>
              <w:spacing w:after="0" w:line="240" w:lineRule="auto"/>
              <w:rPr>
                <w:rFonts w:ascii="Arial" w:hAnsi="Arial" w:cs="Arial"/>
              </w:rPr>
            </w:pP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September</w:t>
            </w: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R153 559.29</w:t>
            </w:r>
          </w:p>
        </w:tc>
      </w:tr>
      <w:tr w:rsidR="009D6E07" w:rsidRPr="003262BE" w:rsidTr="003262BE">
        <w:tc>
          <w:tcPr>
            <w:tcW w:w="3192" w:type="dxa"/>
          </w:tcPr>
          <w:p w:rsidR="009D6E07" w:rsidRPr="003262BE" w:rsidRDefault="009D6E07" w:rsidP="003262BE">
            <w:pPr>
              <w:spacing w:after="0" w:line="240" w:lineRule="auto"/>
              <w:rPr>
                <w:rFonts w:ascii="Arial" w:hAnsi="Arial" w:cs="Arial"/>
              </w:rPr>
            </w:pP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October</w:t>
            </w: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R94 116.98</w:t>
            </w:r>
          </w:p>
        </w:tc>
      </w:tr>
      <w:tr w:rsidR="009D6E07" w:rsidRPr="003262BE" w:rsidTr="003262BE">
        <w:tc>
          <w:tcPr>
            <w:tcW w:w="3192" w:type="dxa"/>
          </w:tcPr>
          <w:p w:rsidR="009D6E07" w:rsidRPr="003262BE" w:rsidRDefault="009D6E07" w:rsidP="003262BE">
            <w:pPr>
              <w:spacing w:after="0" w:line="240" w:lineRule="auto"/>
              <w:rPr>
                <w:rFonts w:ascii="Arial" w:hAnsi="Arial" w:cs="Arial"/>
              </w:rPr>
            </w:pP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November</w:t>
            </w: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R94 116.98</w:t>
            </w:r>
          </w:p>
        </w:tc>
      </w:tr>
      <w:tr w:rsidR="009D6E07" w:rsidRPr="003262BE" w:rsidTr="003262BE">
        <w:tc>
          <w:tcPr>
            <w:tcW w:w="3192" w:type="dxa"/>
          </w:tcPr>
          <w:p w:rsidR="009D6E07" w:rsidRPr="003262BE" w:rsidRDefault="009D6E07" w:rsidP="003262BE">
            <w:pPr>
              <w:spacing w:after="0" w:line="240" w:lineRule="auto"/>
              <w:rPr>
                <w:rFonts w:ascii="Arial" w:hAnsi="Arial" w:cs="Arial"/>
              </w:rPr>
            </w:pP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December</w:t>
            </w: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R94 116.98</w:t>
            </w:r>
          </w:p>
        </w:tc>
      </w:tr>
      <w:tr w:rsidR="009D6E07" w:rsidRPr="003262BE" w:rsidTr="003262BE">
        <w:tc>
          <w:tcPr>
            <w:tcW w:w="3192" w:type="dxa"/>
          </w:tcPr>
          <w:p w:rsidR="009D6E07" w:rsidRPr="003262BE" w:rsidRDefault="009D6E07" w:rsidP="003262BE">
            <w:pPr>
              <w:spacing w:after="0" w:line="240" w:lineRule="auto"/>
              <w:rPr>
                <w:rFonts w:ascii="Arial" w:hAnsi="Arial" w:cs="Arial"/>
              </w:rPr>
            </w:pP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January  2014</w:t>
            </w: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R94 116.98</w:t>
            </w:r>
          </w:p>
        </w:tc>
      </w:tr>
      <w:tr w:rsidR="009D6E07" w:rsidRPr="003262BE" w:rsidTr="003262BE">
        <w:tc>
          <w:tcPr>
            <w:tcW w:w="3192" w:type="dxa"/>
          </w:tcPr>
          <w:p w:rsidR="009D6E07" w:rsidRPr="003262BE" w:rsidRDefault="009D6E07" w:rsidP="003262BE">
            <w:pPr>
              <w:spacing w:after="0" w:line="240" w:lineRule="auto"/>
              <w:rPr>
                <w:rFonts w:ascii="Arial" w:hAnsi="Arial" w:cs="Arial"/>
              </w:rPr>
            </w:pP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February</w:t>
            </w: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R94 116.98</w:t>
            </w:r>
          </w:p>
        </w:tc>
      </w:tr>
      <w:tr w:rsidR="009D6E07" w:rsidRPr="003262BE" w:rsidTr="003262BE">
        <w:tc>
          <w:tcPr>
            <w:tcW w:w="3192" w:type="dxa"/>
          </w:tcPr>
          <w:p w:rsidR="009D6E07" w:rsidRPr="003262BE" w:rsidRDefault="009D6E07" w:rsidP="003262BE">
            <w:pPr>
              <w:spacing w:after="0" w:line="240" w:lineRule="auto"/>
              <w:rPr>
                <w:rFonts w:ascii="Arial" w:hAnsi="Arial" w:cs="Arial"/>
              </w:rPr>
            </w:pP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March</w:t>
            </w: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R94 116.98</w:t>
            </w:r>
          </w:p>
        </w:tc>
      </w:tr>
      <w:tr w:rsidR="009D6E07" w:rsidRPr="003262BE" w:rsidTr="003262BE">
        <w:tc>
          <w:tcPr>
            <w:tcW w:w="6384" w:type="dxa"/>
            <w:gridSpan w:val="2"/>
          </w:tcPr>
          <w:p w:rsidR="009D6E07" w:rsidRPr="003262BE" w:rsidRDefault="009D6E07" w:rsidP="003262BE">
            <w:pPr>
              <w:spacing w:after="0" w:line="240" w:lineRule="auto"/>
              <w:rPr>
                <w:rFonts w:ascii="Arial" w:hAnsi="Arial" w:cs="Arial"/>
                <w:b/>
              </w:rPr>
            </w:pPr>
            <w:r w:rsidRPr="003262BE">
              <w:rPr>
                <w:rFonts w:ascii="Arial" w:hAnsi="Arial" w:cs="Arial"/>
                <w:b/>
              </w:rPr>
              <w:t>TOTAL</w:t>
            </w:r>
          </w:p>
        </w:tc>
        <w:tc>
          <w:tcPr>
            <w:tcW w:w="3192" w:type="dxa"/>
          </w:tcPr>
          <w:p w:rsidR="009D6E07" w:rsidRPr="003262BE" w:rsidRDefault="009D6E07" w:rsidP="003262BE">
            <w:pPr>
              <w:spacing w:after="0" w:line="240" w:lineRule="auto"/>
              <w:rPr>
                <w:rFonts w:ascii="Arial" w:hAnsi="Arial" w:cs="Arial"/>
                <w:b/>
              </w:rPr>
            </w:pPr>
            <w:r w:rsidRPr="003262BE">
              <w:rPr>
                <w:rFonts w:ascii="Arial" w:hAnsi="Arial" w:cs="Arial"/>
                <w:b/>
              </w:rPr>
              <w:t>R 983 851.49</w:t>
            </w:r>
          </w:p>
        </w:tc>
      </w:tr>
      <w:tr w:rsidR="009D6E07" w:rsidRPr="003262BE" w:rsidTr="003262BE">
        <w:tc>
          <w:tcPr>
            <w:tcW w:w="9576" w:type="dxa"/>
            <w:gridSpan w:val="3"/>
          </w:tcPr>
          <w:p w:rsidR="009D6E07" w:rsidRPr="003262BE" w:rsidRDefault="009D6E07" w:rsidP="003262BE">
            <w:pPr>
              <w:spacing w:after="0" w:line="240" w:lineRule="auto"/>
              <w:jc w:val="center"/>
              <w:rPr>
                <w:rFonts w:ascii="Arial" w:hAnsi="Arial" w:cs="Arial"/>
              </w:rPr>
            </w:pPr>
            <w:r w:rsidRPr="003262BE">
              <w:rPr>
                <w:rFonts w:ascii="Arial" w:hAnsi="Arial" w:cs="Arial"/>
                <w:b/>
              </w:rPr>
              <w:t>2014/2015 FINACIAL YEAR</w:t>
            </w:r>
          </w:p>
        </w:tc>
      </w:tr>
      <w:tr w:rsidR="009D6E07" w:rsidRPr="003262BE" w:rsidTr="003262BE">
        <w:tc>
          <w:tcPr>
            <w:tcW w:w="3192" w:type="dxa"/>
          </w:tcPr>
          <w:p w:rsidR="009D6E07" w:rsidRPr="003262BE" w:rsidRDefault="009D6E07" w:rsidP="003262BE">
            <w:pPr>
              <w:spacing w:after="0" w:line="240" w:lineRule="auto"/>
              <w:rPr>
                <w:rFonts w:ascii="Arial" w:hAnsi="Arial" w:cs="Arial"/>
                <w:b/>
              </w:rPr>
            </w:pPr>
            <w:r w:rsidRPr="003262BE">
              <w:rPr>
                <w:rFonts w:ascii="Arial" w:hAnsi="Arial" w:cs="Arial"/>
                <w:b/>
              </w:rPr>
              <w:t>Mr Rajesh Jock</w:t>
            </w: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April 2014</w:t>
            </w: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R138 386.61</w:t>
            </w:r>
          </w:p>
        </w:tc>
      </w:tr>
      <w:tr w:rsidR="009D6E07" w:rsidRPr="003262BE" w:rsidTr="003262BE">
        <w:tc>
          <w:tcPr>
            <w:tcW w:w="6384" w:type="dxa"/>
            <w:gridSpan w:val="2"/>
          </w:tcPr>
          <w:p w:rsidR="009D6E07" w:rsidRPr="003262BE" w:rsidRDefault="009D6E07" w:rsidP="003262BE">
            <w:pPr>
              <w:spacing w:after="0" w:line="240" w:lineRule="auto"/>
              <w:rPr>
                <w:rFonts w:ascii="Arial" w:hAnsi="Arial" w:cs="Arial"/>
                <w:b/>
              </w:rPr>
            </w:pPr>
            <w:r w:rsidRPr="003262BE">
              <w:rPr>
                <w:rFonts w:ascii="Arial" w:hAnsi="Arial" w:cs="Arial"/>
                <w:b/>
              </w:rPr>
              <w:t>TOTAL</w:t>
            </w:r>
          </w:p>
        </w:tc>
        <w:tc>
          <w:tcPr>
            <w:tcW w:w="3192" w:type="dxa"/>
          </w:tcPr>
          <w:p w:rsidR="009D6E07" w:rsidRPr="003262BE" w:rsidRDefault="009D6E07" w:rsidP="003262BE">
            <w:pPr>
              <w:spacing w:after="0" w:line="240" w:lineRule="auto"/>
              <w:rPr>
                <w:rFonts w:ascii="Arial" w:hAnsi="Arial" w:cs="Arial"/>
                <w:b/>
              </w:rPr>
            </w:pPr>
            <w:r w:rsidRPr="003262BE">
              <w:rPr>
                <w:rFonts w:ascii="Arial" w:hAnsi="Arial" w:cs="Arial"/>
                <w:b/>
              </w:rPr>
              <w:t>R138 386.61</w:t>
            </w:r>
          </w:p>
        </w:tc>
      </w:tr>
      <w:tr w:rsidR="009D6E07" w:rsidRPr="003262BE" w:rsidTr="003262BE">
        <w:tc>
          <w:tcPr>
            <w:tcW w:w="6384" w:type="dxa"/>
            <w:gridSpan w:val="2"/>
          </w:tcPr>
          <w:p w:rsidR="009D6E07" w:rsidRPr="003262BE" w:rsidRDefault="009D6E07" w:rsidP="003262BE">
            <w:pPr>
              <w:spacing w:after="0" w:line="240" w:lineRule="auto"/>
              <w:rPr>
                <w:rFonts w:ascii="Arial" w:hAnsi="Arial" w:cs="Arial"/>
                <w:b/>
              </w:rPr>
            </w:pPr>
          </w:p>
        </w:tc>
        <w:tc>
          <w:tcPr>
            <w:tcW w:w="3192" w:type="dxa"/>
          </w:tcPr>
          <w:p w:rsidR="009D6E07" w:rsidRPr="003262BE" w:rsidRDefault="009D6E07" w:rsidP="003262BE">
            <w:pPr>
              <w:spacing w:after="0" w:line="240" w:lineRule="auto"/>
              <w:rPr>
                <w:rFonts w:ascii="Arial" w:hAnsi="Arial" w:cs="Arial"/>
                <w:b/>
              </w:rPr>
            </w:pPr>
          </w:p>
        </w:tc>
      </w:tr>
      <w:tr w:rsidR="009D6E07" w:rsidRPr="003262BE" w:rsidTr="003262BE">
        <w:tc>
          <w:tcPr>
            <w:tcW w:w="3192" w:type="dxa"/>
          </w:tcPr>
          <w:p w:rsidR="009D6E07" w:rsidRPr="003262BE" w:rsidRDefault="009D6E07" w:rsidP="003262BE">
            <w:pPr>
              <w:spacing w:after="0" w:line="240" w:lineRule="auto"/>
              <w:rPr>
                <w:rFonts w:ascii="Arial" w:hAnsi="Arial" w:cs="Arial"/>
                <w:b/>
              </w:rPr>
            </w:pPr>
            <w:r w:rsidRPr="003262BE">
              <w:rPr>
                <w:rFonts w:ascii="Arial" w:hAnsi="Arial" w:cs="Arial"/>
                <w:b/>
              </w:rPr>
              <w:t>Mr B C Hlabisa</w:t>
            </w: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July 2014</w:t>
            </w: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R118 521.91</w:t>
            </w:r>
          </w:p>
        </w:tc>
      </w:tr>
      <w:tr w:rsidR="009D6E07" w:rsidRPr="003262BE" w:rsidTr="003262BE">
        <w:tc>
          <w:tcPr>
            <w:tcW w:w="3192" w:type="dxa"/>
          </w:tcPr>
          <w:p w:rsidR="009D6E07" w:rsidRPr="003262BE" w:rsidRDefault="009D6E07" w:rsidP="003262BE">
            <w:pPr>
              <w:spacing w:after="0" w:line="240" w:lineRule="auto"/>
              <w:rPr>
                <w:rFonts w:ascii="Arial" w:hAnsi="Arial" w:cs="Arial"/>
                <w:b/>
              </w:rPr>
            </w:pP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August  2014</w:t>
            </w: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R124 311.78</w:t>
            </w:r>
          </w:p>
        </w:tc>
      </w:tr>
      <w:tr w:rsidR="009D6E07" w:rsidRPr="003262BE" w:rsidTr="003262BE">
        <w:tc>
          <w:tcPr>
            <w:tcW w:w="3192" w:type="dxa"/>
          </w:tcPr>
          <w:p w:rsidR="009D6E07" w:rsidRPr="003262BE" w:rsidRDefault="009D6E07" w:rsidP="003262BE">
            <w:pPr>
              <w:spacing w:after="0" w:line="240" w:lineRule="auto"/>
              <w:rPr>
                <w:rFonts w:ascii="Arial" w:hAnsi="Arial" w:cs="Arial"/>
              </w:rPr>
            </w:pP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September 2014</w:t>
            </w: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R53 130.51</w:t>
            </w:r>
          </w:p>
        </w:tc>
      </w:tr>
      <w:tr w:rsidR="009D6E07" w:rsidRPr="003262BE" w:rsidTr="003262BE">
        <w:tc>
          <w:tcPr>
            <w:tcW w:w="3192" w:type="dxa"/>
          </w:tcPr>
          <w:p w:rsidR="009D6E07" w:rsidRPr="003262BE" w:rsidRDefault="009D6E07" w:rsidP="003262BE">
            <w:pPr>
              <w:spacing w:after="0" w:line="240" w:lineRule="auto"/>
              <w:rPr>
                <w:rFonts w:ascii="Arial" w:hAnsi="Arial" w:cs="Arial"/>
                <w:b/>
              </w:rPr>
            </w:pPr>
            <w:r w:rsidRPr="003262BE">
              <w:rPr>
                <w:rFonts w:ascii="Arial" w:hAnsi="Arial" w:cs="Arial"/>
                <w:b/>
              </w:rPr>
              <w:t>TOTAL</w:t>
            </w:r>
          </w:p>
        </w:tc>
        <w:tc>
          <w:tcPr>
            <w:tcW w:w="3192" w:type="dxa"/>
          </w:tcPr>
          <w:p w:rsidR="009D6E07" w:rsidRPr="003262BE" w:rsidRDefault="009D6E07" w:rsidP="003262BE">
            <w:pPr>
              <w:spacing w:after="0" w:line="240" w:lineRule="auto"/>
              <w:rPr>
                <w:rFonts w:ascii="Arial" w:hAnsi="Arial" w:cs="Arial"/>
              </w:rPr>
            </w:pPr>
          </w:p>
        </w:tc>
        <w:tc>
          <w:tcPr>
            <w:tcW w:w="3192" w:type="dxa"/>
          </w:tcPr>
          <w:p w:rsidR="009D6E07" w:rsidRPr="003262BE" w:rsidRDefault="009D6E07" w:rsidP="003262BE">
            <w:pPr>
              <w:spacing w:after="0" w:line="240" w:lineRule="auto"/>
              <w:rPr>
                <w:rFonts w:ascii="Arial" w:hAnsi="Arial" w:cs="Arial"/>
                <w:b/>
              </w:rPr>
            </w:pPr>
            <w:r w:rsidRPr="003262BE">
              <w:rPr>
                <w:rFonts w:ascii="Arial" w:hAnsi="Arial" w:cs="Arial"/>
                <w:b/>
              </w:rPr>
              <w:t>R295 964.20</w:t>
            </w:r>
          </w:p>
        </w:tc>
      </w:tr>
      <w:tr w:rsidR="009D6E07" w:rsidRPr="003262BE" w:rsidTr="003262BE">
        <w:tc>
          <w:tcPr>
            <w:tcW w:w="3192" w:type="dxa"/>
          </w:tcPr>
          <w:p w:rsidR="009D6E07" w:rsidRPr="003262BE" w:rsidRDefault="009D6E07" w:rsidP="003262BE">
            <w:pPr>
              <w:spacing w:after="0" w:line="240" w:lineRule="auto"/>
              <w:rPr>
                <w:rFonts w:ascii="Arial" w:hAnsi="Arial" w:cs="Arial"/>
              </w:rPr>
            </w:pPr>
          </w:p>
        </w:tc>
        <w:tc>
          <w:tcPr>
            <w:tcW w:w="3192" w:type="dxa"/>
          </w:tcPr>
          <w:p w:rsidR="009D6E07" w:rsidRPr="003262BE" w:rsidRDefault="009D6E07" w:rsidP="003262BE">
            <w:pPr>
              <w:spacing w:after="0" w:line="240" w:lineRule="auto"/>
              <w:rPr>
                <w:rFonts w:ascii="Arial" w:hAnsi="Arial" w:cs="Arial"/>
              </w:rPr>
            </w:pPr>
          </w:p>
        </w:tc>
        <w:tc>
          <w:tcPr>
            <w:tcW w:w="3192" w:type="dxa"/>
          </w:tcPr>
          <w:p w:rsidR="009D6E07" w:rsidRPr="003262BE" w:rsidRDefault="009D6E07" w:rsidP="003262BE">
            <w:pPr>
              <w:spacing w:after="0" w:line="240" w:lineRule="auto"/>
              <w:rPr>
                <w:rFonts w:ascii="Arial" w:hAnsi="Arial" w:cs="Arial"/>
              </w:rPr>
            </w:pPr>
          </w:p>
        </w:tc>
      </w:tr>
      <w:tr w:rsidR="009D6E07" w:rsidRPr="003262BE" w:rsidTr="003262BE">
        <w:tc>
          <w:tcPr>
            <w:tcW w:w="3192" w:type="dxa"/>
          </w:tcPr>
          <w:p w:rsidR="009D6E07" w:rsidRPr="003262BE" w:rsidRDefault="009D6E07" w:rsidP="003262BE">
            <w:pPr>
              <w:spacing w:after="0" w:line="240" w:lineRule="auto"/>
              <w:rPr>
                <w:rFonts w:ascii="Arial" w:hAnsi="Arial" w:cs="Arial"/>
                <w:b/>
              </w:rPr>
            </w:pPr>
            <w:r w:rsidRPr="003262BE">
              <w:rPr>
                <w:rFonts w:ascii="Arial" w:hAnsi="Arial" w:cs="Arial"/>
                <w:b/>
              </w:rPr>
              <w:t>Mr V Ndwamato</w:t>
            </w: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October 2014</w:t>
            </w: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R27 974.57</w:t>
            </w:r>
          </w:p>
        </w:tc>
      </w:tr>
      <w:tr w:rsidR="009D6E07" w:rsidRPr="003262BE" w:rsidTr="003262BE">
        <w:tc>
          <w:tcPr>
            <w:tcW w:w="3192" w:type="dxa"/>
          </w:tcPr>
          <w:p w:rsidR="009D6E07" w:rsidRPr="003262BE" w:rsidRDefault="009D6E07" w:rsidP="003262BE">
            <w:pPr>
              <w:spacing w:after="0" w:line="240" w:lineRule="auto"/>
              <w:rPr>
                <w:rFonts w:ascii="Arial" w:hAnsi="Arial" w:cs="Arial"/>
              </w:rPr>
            </w:pP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November 2014</w:t>
            </w: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R70 907.76</w:t>
            </w:r>
          </w:p>
        </w:tc>
      </w:tr>
      <w:tr w:rsidR="009D6E07" w:rsidRPr="003262BE" w:rsidTr="003262BE">
        <w:tc>
          <w:tcPr>
            <w:tcW w:w="3192" w:type="dxa"/>
          </w:tcPr>
          <w:p w:rsidR="009D6E07" w:rsidRPr="003262BE" w:rsidRDefault="009D6E07" w:rsidP="003262BE">
            <w:pPr>
              <w:spacing w:after="0" w:line="240" w:lineRule="auto"/>
              <w:rPr>
                <w:rFonts w:ascii="Arial" w:hAnsi="Arial" w:cs="Arial"/>
              </w:rPr>
            </w:pP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December</w:t>
            </w: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R70 907.76</w:t>
            </w:r>
          </w:p>
        </w:tc>
      </w:tr>
      <w:tr w:rsidR="009D6E07" w:rsidRPr="003262BE" w:rsidTr="003262BE">
        <w:tc>
          <w:tcPr>
            <w:tcW w:w="3192" w:type="dxa"/>
          </w:tcPr>
          <w:p w:rsidR="009D6E07" w:rsidRPr="003262BE" w:rsidRDefault="009D6E07" w:rsidP="003262BE">
            <w:pPr>
              <w:spacing w:after="0" w:line="240" w:lineRule="auto"/>
              <w:rPr>
                <w:rFonts w:ascii="Arial" w:hAnsi="Arial" w:cs="Arial"/>
              </w:rPr>
            </w:pP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January</w:t>
            </w: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R70 907.76</w:t>
            </w:r>
          </w:p>
        </w:tc>
      </w:tr>
      <w:tr w:rsidR="009D6E07" w:rsidRPr="003262BE" w:rsidTr="003262BE">
        <w:tc>
          <w:tcPr>
            <w:tcW w:w="3192" w:type="dxa"/>
          </w:tcPr>
          <w:p w:rsidR="009D6E07" w:rsidRPr="003262BE" w:rsidRDefault="009D6E07" w:rsidP="003262BE">
            <w:pPr>
              <w:spacing w:after="0" w:line="240" w:lineRule="auto"/>
              <w:rPr>
                <w:rFonts w:ascii="Arial" w:hAnsi="Arial" w:cs="Arial"/>
              </w:rPr>
            </w:pP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February</w:t>
            </w: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R23 312.74</w:t>
            </w:r>
          </w:p>
        </w:tc>
      </w:tr>
      <w:tr w:rsidR="009D6E07" w:rsidRPr="003262BE" w:rsidTr="003262BE">
        <w:tc>
          <w:tcPr>
            <w:tcW w:w="3192" w:type="dxa"/>
          </w:tcPr>
          <w:p w:rsidR="009D6E07" w:rsidRPr="003262BE" w:rsidRDefault="009D6E07" w:rsidP="003262BE">
            <w:pPr>
              <w:spacing w:after="0" w:line="240" w:lineRule="auto"/>
              <w:rPr>
                <w:b/>
              </w:rPr>
            </w:pPr>
            <w:r w:rsidRPr="003262BE">
              <w:rPr>
                <w:b/>
              </w:rPr>
              <w:t>TOTAL</w:t>
            </w:r>
          </w:p>
        </w:tc>
        <w:tc>
          <w:tcPr>
            <w:tcW w:w="3192" w:type="dxa"/>
          </w:tcPr>
          <w:p w:rsidR="009D6E07" w:rsidRPr="003262BE" w:rsidRDefault="009D6E07" w:rsidP="003262BE">
            <w:pPr>
              <w:spacing w:after="0" w:line="240" w:lineRule="auto"/>
            </w:pPr>
          </w:p>
        </w:tc>
        <w:tc>
          <w:tcPr>
            <w:tcW w:w="3192" w:type="dxa"/>
          </w:tcPr>
          <w:p w:rsidR="009D6E07" w:rsidRPr="003262BE" w:rsidRDefault="009D6E07" w:rsidP="003262BE">
            <w:pPr>
              <w:spacing w:after="0" w:line="240" w:lineRule="auto"/>
              <w:rPr>
                <w:b/>
              </w:rPr>
            </w:pPr>
            <w:r w:rsidRPr="003262BE">
              <w:rPr>
                <w:b/>
              </w:rPr>
              <w:t>R264 010.00</w:t>
            </w:r>
          </w:p>
        </w:tc>
      </w:tr>
      <w:tr w:rsidR="009D6E07" w:rsidRPr="003262BE" w:rsidTr="003262BE">
        <w:tc>
          <w:tcPr>
            <w:tcW w:w="3192" w:type="dxa"/>
          </w:tcPr>
          <w:p w:rsidR="009D6E07" w:rsidRPr="003262BE" w:rsidRDefault="009D6E07" w:rsidP="003262BE">
            <w:pPr>
              <w:spacing w:after="0" w:line="240" w:lineRule="auto"/>
              <w:rPr>
                <w:b/>
              </w:rPr>
            </w:pPr>
          </w:p>
        </w:tc>
        <w:tc>
          <w:tcPr>
            <w:tcW w:w="3192" w:type="dxa"/>
          </w:tcPr>
          <w:p w:rsidR="009D6E07" w:rsidRPr="003262BE" w:rsidRDefault="009D6E07" w:rsidP="003262BE">
            <w:pPr>
              <w:spacing w:after="0" w:line="240" w:lineRule="auto"/>
              <w:rPr>
                <w:rFonts w:ascii="Arial" w:hAnsi="Arial" w:cs="Arial"/>
              </w:rPr>
            </w:pPr>
          </w:p>
        </w:tc>
        <w:tc>
          <w:tcPr>
            <w:tcW w:w="3192" w:type="dxa"/>
          </w:tcPr>
          <w:p w:rsidR="009D6E07" w:rsidRPr="003262BE" w:rsidRDefault="009D6E07" w:rsidP="003262BE">
            <w:pPr>
              <w:spacing w:after="0" w:line="240" w:lineRule="auto"/>
              <w:rPr>
                <w:rFonts w:ascii="Arial" w:hAnsi="Arial" w:cs="Arial"/>
                <w:b/>
              </w:rPr>
            </w:pPr>
          </w:p>
        </w:tc>
      </w:tr>
      <w:tr w:rsidR="009D6E07" w:rsidRPr="003262BE" w:rsidTr="003262BE">
        <w:tc>
          <w:tcPr>
            <w:tcW w:w="3192" w:type="dxa"/>
          </w:tcPr>
          <w:p w:rsidR="009D6E07" w:rsidRPr="003262BE" w:rsidRDefault="009D6E07" w:rsidP="003262BE">
            <w:pPr>
              <w:spacing w:after="0" w:line="240" w:lineRule="auto"/>
              <w:rPr>
                <w:b/>
              </w:rPr>
            </w:pPr>
            <w:r w:rsidRPr="003262BE">
              <w:rPr>
                <w:b/>
              </w:rPr>
              <w:t>Mr B Maphalela</w:t>
            </w: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October 2014</w:t>
            </w: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R16 478.74</w:t>
            </w:r>
          </w:p>
        </w:tc>
      </w:tr>
      <w:tr w:rsidR="009D6E07" w:rsidRPr="003262BE" w:rsidTr="003262BE">
        <w:tc>
          <w:tcPr>
            <w:tcW w:w="3192" w:type="dxa"/>
          </w:tcPr>
          <w:p w:rsidR="009D6E07" w:rsidRPr="003262BE" w:rsidRDefault="009D6E07" w:rsidP="003262BE">
            <w:pPr>
              <w:spacing w:after="0" w:line="240" w:lineRule="auto"/>
              <w:rPr>
                <w:b/>
              </w:rPr>
            </w:pP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November 2014</w:t>
            </w: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R41 769.04</w:t>
            </w:r>
          </w:p>
        </w:tc>
      </w:tr>
      <w:tr w:rsidR="009D6E07" w:rsidRPr="003262BE" w:rsidTr="003262BE">
        <w:tc>
          <w:tcPr>
            <w:tcW w:w="3192" w:type="dxa"/>
          </w:tcPr>
          <w:p w:rsidR="009D6E07" w:rsidRPr="003262BE" w:rsidRDefault="009D6E07" w:rsidP="003262BE">
            <w:pPr>
              <w:spacing w:after="0" w:line="240" w:lineRule="auto"/>
            </w:pP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December 2014</w:t>
            </w: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R41 769.04</w:t>
            </w:r>
          </w:p>
        </w:tc>
      </w:tr>
      <w:tr w:rsidR="009D6E07" w:rsidRPr="003262BE" w:rsidTr="003262BE">
        <w:tc>
          <w:tcPr>
            <w:tcW w:w="3192" w:type="dxa"/>
          </w:tcPr>
          <w:p w:rsidR="009D6E07" w:rsidRPr="003262BE" w:rsidRDefault="009D6E07" w:rsidP="003262BE">
            <w:pPr>
              <w:spacing w:after="0" w:line="240" w:lineRule="auto"/>
            </w:pP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January 2015</w:t>
            </w: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R41 769.04</w:t>
            </w:r>
          </w:p>
        </w:tc>
      </w:tr>
      <w:tr w:rsidR="009D6E07" w:rsidRPr="003262BE" w:rsidTr="003262BE">
        <w:tc>
          <w:tcPr>
            <w:tcW w:w="3192" w:type="dxa"/>
          </w:tcPr>
          <w:p w:rsidR="009D6E07" w:rsidRPr="003262BE" w:rsidRDefault="009D6E07" w:rsidP="003262BE">
            <w:pPr>
              <w:spacing w:after="0" w:line="240" w:lineRule="auto"/>
            </w:pP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February 2015</w:t>
            </w: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R13 732.29</w:t>
            </w:r>
          </w:p>
        </w:tc>
      </w:tr>
      <w:tr w:rsidR="009D6E07" w:rsidRPr="003262BE" w:rsidTr="003262BE">
        <w:tc>
          <w:tcPr>
            <w:tcW w:w="3192" w:type="dxa"/>
          </w:tcPr>
          <w:p w:rsidR="009D6E07" w:rsidRPr="003262BE" w:rsidRDefault="009D6E07" w:rsidP="003262BE">
            <w:pPr>
              <w:spacing w:after="0" w:line="240" w:lineRule="auto"/>
              <w:rPr>
                <w:b/>
              </w:rPr>
            </w:pPr>
            <w:r w:rsidRPr="003262BE">
              <w:rPr>
                <w:b/>
              </w:rPr>
              <w:t>Total</w:t>
            </w:r>
          </w:p>
        </w:tc>
        <w:tc>
          <w:tcPr>
            <w:tcW w:w="3192" w:type="dxa"/>
          </w:tcPr>
          <w:p w:rsidR="009D6E07" w:rsidRPr="003262BE" w:rsidRDefault="009D6E07" w:rsidP="003262BE">
            <w:pPr>
              <w:spacing w:after="0" w:line="240" w:lineRule="auto"/>
              <w:rPr>
                <w:rFonts w:ascii="Arial" w:hAnsi="Arial" w:cs="Arial"/>
                <w:b/>
              </w:rPr>
            </w:pPr>
          </w:p>
        </w:tc>
        <w:tc>
          <w:tcPr>
            <w:tcW w:w="3192" w:type="dxa"/>
          </w:tcPr>
          <w:p w:rsidR="009D6E07" w:rsidRPr="003262BE" w:rsidRDefault="009D6E07" w:rsidP="003262BE">
            <w:pPr>
              <w:spacing w:after="0" w:line="240" w:lineRule="auto"/>
              <w:rPr>
                <w:rFonts w:ascii="Arial" w:hAnsi="Arial" w:cs="Arial"/>
                <w:b/>
              </w:rPr>
            </w:pPr>
            <w:r w:rsidRPr="003262BE">
              <w:rPr>
                <w:rFonts w:ascii="Arial" w:hAnsi="Arial" w:cs="Arial"/>
                <w:b/>
              </w:rPr>
              <w:t>R155 518.14</w:t>
            </w:r>
          </w:p>
        </w:tc>
      </w:tr>
      <w:tr w:rsidR="009D6E07" w:rsidRPr="003262BE" w:rsidTr="003262BE">
        <w:tc>
          <w:tcPr>
            <w:tcW w:w="3192" w:type="dxa"/>
          </w:tcPr>
          <w:p w:rsidR="009D6E07" w:rsidRPr="003262BE" w:rsidRDefault="009D6E07" w:rsidP="003262BE">
            <w:pPr>
              <w:spacing w:after="0" w:line="240" w:lineRule="auto"/>
              <w:rPr>
                <w:b/>
              </w:rPr>
            </w:pPr>
          </w:p>
        </w:tc>
        <w:tc>
          <w:tcPr>
            <w:tcW w:w="3192" w:type="dxa"/>
          </w:tcPr>
          <w:p w:rsidR="009D6E07" w:rsidRPr="003262BE" w:rsidRDefault="009D6E07" w:rsidP="003262BE">
            <w:pPr>
              <w:spacing w:after="0" w:line="240" w:lineRule="auto"/>
              <w:rPr>
                <w:rFonts w:ascii="Arial" w:hAnsi="Arial" w:cs="Arial"/>
                <w:b/>
              </w:rPr>
            </w:pPr>
          </w:p>
        </w:tc>
        <w:tc>
          <w:tcPr>
            <w:tcW w:w="3192" w:type="dxa"/>
          </w:tcPr>
          <w:p w:rsidR="009D6E07" w:rsidRPr="003262BE" w:rsidRDefault="009D6E07" w:rsidP="003262BE">
            <w:pPr>
              <w:spacing w:after="0" w:line="240" w:lineRule="auto"/>
              <w:rPr>
                <w:rFonts w:ascii="Arial" w:hAnsi="Arial" w:cs="Arial"/>
                <w:b/>
              </w:rPr>
            </w:pPr>
          </w:p>
        </w:tc>
      </w:tr>
      <w:tr w:rsidR="009D6E07" w:rsidRPr="003262BE" w:rsidTr="003262BE">
        <w:tc>
          <w:tcPr>
            <w:tcW w:w="3192" w:type="dxa"/>
          </w:tcPr>
          <w:p w:rsidR="009D6E07" w:rsidRPr="003262BE" w:rsidRDefault="009D6E07" w:rsidP="003262BE">
            <w:pPr>
              <w:spacing w:after="0" w:line="240" w:lineRule="auto"/>
              <w:rPr>
                <w:b/>
              </w:rPr>
            </w:pPr>
            <w:r w:rsidRPr="003262BE">
              <w:rPr>
                <w:b/>
              </w:rPr>
              <w:t>Ms L Mahlangu</w:t>
            </w: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October 2014</w:t>
            </w: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R36 545.71</w:t>
            </w:r>
          </w:p>
        </w:tc>
      </w:tr>
      <w:tr w:rsidR="009D6E07" w:rsidRPr="003262BE" w:rsidTr="003262BE">
        <w:tc>
          <w:tcPr>
            <w:tcW w:w="3192" w:type="dxa"/>
          </w:tcPr>
          <w:p w:rsidR="009D6E07" w:rsidRPr="003262BE" w:rsidRDefault="009D6E07" w:rsidP="003262BE">
            <w:pPr>
              <w:spacing w:after="0" w:line="240" w:lineRule="auto"/>
              <w:rPr>
                <w:b/>
              </w:rPr>
            </w:pP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November 2014</w:t>
            </w: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R37 020.79</w:t>
            </w:r>
          </w:p>
        </w:tc>
      </w:tr>
      <w:tr w:rsidR="009D6E07" w:rsidRPr="003262BE" w:rsidTr="003262BE">
        <w:tc>
          <w:tcPr>
            <w:tcW w:w="3192" w:type="dxa"/>
          </w:tcPr>
          <w:p w:rsidR="009D6E07" w:rsidRPr="003262BE" w:rsidRDefault="009D6E07" w:rsidP="003262BE">
            <w:pPr>
              <w:spacing w:after="0" w:line="240" w:lineRule="auto"/>
            </w:pP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December 2014</w:t>
            </w: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R37 020.79</w:t>
            </w:r>
          </w:p>
        </w:tc>
      </w:tr>
      <w:tr w:rsidR="009D6E07" w:rsidRPr="003262BE" w:rsidTr="003262BE">
        <w:tc>
          <w:tcPr>
            <w:tcW w:w="3192" w:type="dxa"/>
          </w:tcPr>
          <w:p w:rsidR="009D6E07" w:rsidRPr="003262BE" w:rsidRDefault="009D6E07" w:rsidP="003262BE">
            <w:pPr>
              <w:spacing w:after="0" w:line="240" w:lineRule="auto"/>
            </w:pP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January 2015</w:t>
            </w: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R37 020.79</w:t>
            </w:r>
          </w:p>
        </w:tc>
      </w:tr>
      <w:tr w:rsidR="009D6E07" w:rsidRPr="003262BE" w:rsidTr="003262BE">
        <w:tc>
          <w:tcPr>
            <w:tcW w:w="3192" w:type="dxa"/>
          </w:tcPr>
          <w:p w:rsidR="009D6E07" w:rsidRPr="003262BE" w:rsidRDefault="009D6E07" w:rsidP="003262BE">
            <w:pPr>
              <w:spacing w:after="0" w:line="240" w:lineRule="auto"/>
            </w:pP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February 2015</w:t>
            </w:r>
          </w:p>
        </w:tc>
        <w:tc>
          <w:tcPr>
            <w:tcW w:w="3192" w:type="dxa"/>
          </w:tcPr>
          <w:p w:rsidR="009D6E07" w:rsidRPr="003262BE" w:rsidRDefault="009D6E07" w:rsidP="003262BE">
            <w:pPr>
              <w:spacing w:after="0" w:line="240" w:lineRule="auto"/>
              <w:rPr>
                <w:rFonts w:ascii="Arial" w:hAnsi="Arial" w:cs="Arial"/>
              </w:rPr>
            </w:pPr>
            <w:r w:rsidRPr="003262BE">
              <w:rPr>
                <w:rFonts w:ascii="Arial" w:hAnsi="Arial" w:cs="Arial"/>
              </w:rPr>
              <w:t>R13 741.90</w:t>
            </w:r>
          </w:p>
        </w:tc>
      </w:tr>
      <w:tr w:rsidR="009D6E07" w:rsidRPr="003262BE" w:rsidTr="003262BE">
        <w:tc>
          <w:tcPr>
            <w:tcW w:w="3192" w:type="dxa"/>
          </w:tcPr>
          <w:p w:rsidR="009D6E07" w:rsidRPr="003262BE" w:rsidRDefault="009D6E07" w:rsidP="003262BE">
            <w:pPr>
              <w:spacing w:after="0" w:line="240" w:lineRule="auto"/>
              <w:rPr>
                <w:b/>
              </w:rPr>
            </w:pPr>
            <w:r w:rsidRPr="003262BE">
              <w:rPr>
                <w:b/>
              </w:rPr>
              <w:t>Total</w:t>
            </w:r>
          </w:p>
        </w:tc>
        <w:tc>
          <w:tcPr>
            <w:tcW w:w="3192" w:type="dxa"/>
          </w:tcPr>
          <w:p w:rsidR="009D6E07" w:rsidRPr="003262BE" w:rsidRDefault="009D6E07" w:rsidP="003262BE">
            <w:pPr>
              <w:spacing w:after="0" w:line="240" w:lineRule="auto"/>
              <w:rPr>
                <w:rFonts w:ascii="Arial" w:hAnsi="Arial" w:cs="Arial"/>
              </w:rPr>
            </w:pPr>
          </w:p>
        </w:tc>
        <w:tc>
          <w:tcPr>
            <w:tcW w:w="3192" w:type="dxa"/>
          </w:tcPr>
          <w:p w:rsidR="009D6E07" w:rsidRPr="003262BE" w:rsidRDefault="009D6E07" w:rsidP="003262BE">
            <w:pPr>
              <w:spacing w:after="0" w:line="240" w:lineRule="auto"/>
              <w:rPr>
                <w:rFonts w:ascii="Arial" w:hAnsi="Arial" w:cs="Arial"/>
                <w:b/>
              </w:rPr>
            </w:pPr>
            <w:r w:rsidRPr="003262BE">
              <w:rPr>
                <w:rFonts w:ascii="Arial" w:hAnsi="Arial" w:cs="Arial"/>
                <w:b/>
              </w:rPr>
              <w:t>R161 349.96</w:t>
            </w:r>
          </w:p>
        </w:tc>
      </w:tr>
      <w:tr w:rsidR="009D6E07" w:rsidRPr="003262BE" w:rsidTr="003262BE">
        <w:tc>
          <w:tcPr>
            <w:tcW w:w="3192" w:type="dxa"/>
          </w:tcPr>
          <w:p w:rsidR="009D6E07" w:rsidRPr="003262BE" w:rsidRDefault="009D6E07" w:rsidP="003262BE">
            <w:pPr>
              <w:spacing w:after="0" w:line="240" w:lineRule="auto"/>
              <w:rPr>
                <w:b/>
              </w:rPr>
            </w:pPr>
            <w:r w:rsidRPr="003262BE">
              <w:rPr>
                <w:b/>
              </w:rPr>
              <w:t>GRAND TOTAL</w:t>
            </w:r>
          </w:p>
        </w:tc>
        <w:tc>
          <w:tcPr>
            <w:tcW w:w="3192" w:type="dxa"/>
          </w:tcPr>
          <w:p w:rsidR="009D6E07" w:rsidRPr="003262BE" w:rsidRDefault="009D6E07" w:rsidP="003262BE">
            <w:pPr>
              <w:spacing w:after="0" w:line="240" w:lineRule="auto"/>
            </w:pPr>
          </w:p>
        </w:tc>
        <w:tc>
          <w:tcPr>
            <w:tcW w:w="3192" w:type="dxa"/>
          </w:tcPr>
          <w:p w:rsidR="009D6E07" w:rsidRPr="003262BE" w:rsidRDefault="009D6E07" w:rsidP="003262BE">
            <w:pPr>
              <w:spacing w:after="0" w:line="240" w:lineRule="auto"/>
              <w:rPr>
                <w:rFonts w:ascii="Arial" w:hAnsi="Arial" w:cs="Arial"/>
                <w:b/>
              </w:rPr>
            </w:pPr>
            <w:r w:rsidRPr="003262BE">
              <w:rPr>
                <w:rFonts w:ascii="Arial" w:hAnsi="Arial" w:cs="Arial"/>
                <w:b/>
              </w:rPr>
              <w:t>1 999 080.41</w:t>
            </w:r>
          </w:p>
        </w:tc>
      </w:tr>
    </w:tbl>
    <w:p w:rsidR="009D6E07" w:rsidRPr="000D4492" w:rsidRDefault="009D6E07" w:rsidP="000D4492">
      <w:pPr>
        <w:spacing w:before="100" w:beforeAutospacing="1" w:after="100" w:afterAutospacing="1" w:line="240" w:lineRule="auto"/>
        <w:jc w:val="both"/>
        <w:rPr>
          <w:rFonts w:ascii="Arial" w:hAnsi="Arial" w:cs="Arial"/>
        </w:rPr>
      </w:pPr>
      <w:r w:rsidRPr="00CF3C82">
        <w:rPr>
          <w:rFonts w:ascii="Arial" w:hAnsi="Arial" w:cs="Arial"/>
        </w:rPr>
        <w:t xml:space="preserve"> (ii) are the reasons for (aa) these suspensions</w:t>
      </w:r>
    </w:p>
    <w:p w:rsidR="009D6E07" w:rsidRDefault="009D6E07" w:rsidP="00507934">
      <w:pPr>
        <w:spacing w:before="100" w:beforeAutospacing="1" w:after="100" w:afterAutospacing="1" w:line="240" w:lineRule="auto"/>
        <w:jc w:val="both"/>
        <w:rPr>
          <w:rFonts w:ascii="Arial" w:hAnsi="Arial" w:cs="Arial"/>
          <w:b/>
        </w:rPr>
      </w:pPr>
      <w:r>
        <w:rPr>
          <w:rFonts w:ascii="Arial" w:hAnsi="Arial" w:cs="Arial"/>
        </w:rPr>
        <w:t>T</w:t>
      </w:r>
      <w:r w:rsidRPr="00001B42">
        <w:rPr>
          <w:rFonts w:ascii="Arial" w:hAnsi="Arial" w:cs="Arial"/>
        </w:rPr>
        <w:t xml:space="preserve">he </w:t>
      </w:r>
      <w:r>
        <w:rPr>
          <w:rFonts w:ascii="Arial" w:hAnsi="Arial" w:cs="Arial"/>
        </w:rPr>
        <w:t xml:space="preserve">Department received allegations of </w:t>
      </w:r>
      <w:r w:rsidRPr="00001B42">
        <w:rPr>
          <w:rFonts w:ascii="Arial" w:hAnsi="Arial" w:cs="Arial"/>
        </w:rPr>
        <w:t>serious misconduct which warranted precautionary suspension</w:t>
      </w:r>
      <w:r>
        <w:rPr>
          <w:rFonts w:ascii="Arial" w:hAnsi="Arial" w:cs="Arial"/>
        </w:rPr>
        <w:t xml:space="preserve">s, </w:t>
      </w:r>
      <w:r>
        <w:rPr>
          <w:rFonts w:ascii="Arial" w:hAnsi="Arial" w:cs="Arial"/>
          <w:b/>
        </w:rPr>
        <w:t xml:space="preserve">  </w:t>
      </w:r>
    </w:p>
    <w:p w:rsidR="009D6E07" w:rsidRDefault="009D6E07" w:rsidP="00507934">
      <w:pPr>
        <w:spacing w:before="100" w:beforeAutospacing="1" w:after="100" w:afterAutospacing="1" w:line="240" w:lineRule="auto"/>
        <w:jc w:val="both"/>
        <w:rPr>
          <w:rFonts w:ascii="Arial" w:hAnsi="Arial" w:cs="Arial"/>
        </w:rPr>
      </w:pPr>
      <w:r w:rsidRPr="00CF3C82">
        <w:rPr>
          <w:rFonts w:ascii="Arial" w:hAnsi="Arial" w:cs="Arial"/>
        </w:rPr>
        <w:t>(bb) the delay in resolving these matters</w:t>
      </w:r>
      <w:r>
        <w:rPr>
          <w:rFonts w:ascii="Arial" w:hAnsi="Arial" w:cs="Arial"/>
        </w:rPr>
        <w:t xml:space="preserve"> </w:t>
      </w:r>
      <w:r w:rsidRPr="00CF3C82">
        <w:rPr>
          <w:rFonts w:ascii="Arial" w:hAnsi="Arial" w:cs="Arial"/>
        </w:rPr>
        <w:t>(iii) is being done to resolve these matters</w:t>
      </w:r>
    </w:p>
    <w:p w:rsidR="009D6E07" w:rsidRDefault="009D6E07" w:rsidP="00507934">
      <w:pPr>
        <w:spacing w:before="100" w:beforeAutospacing="1" w:after="100" w:afterAutospacing="1" w:line="240" w:lineRule="auto"/>
        <w:jc w:val="both"/>
        <w:rPr>
          <w:rFonts w:ascii="Arial" w:hAnsi="Arial" w:cs="Arial"/>
        </w:rPr>
      </w:pPr>
      <w:r>
        <w:rPr>
          <w:rFonts w:ascii="Arial" w:hAnsi="Arial" w:cs="Arial"/>
        </w:rPr>
        <w:t xml:space="preserve">The delays were caused by investigations; however the suspension were uplifted after the 60 days lapsed as per the provisions of the Disciplinary Code &amp; Procedure. The Department is addressing capacity to deal with these matters, </w:t>
      </w:r>
    </w:p>
    <w:p w:rsidR="009D6E07" w:rsidRDefault="009D6E07" w:rsidP="00507934">
      <w:pPr>
        <w:spacing w:before="100" w:beforeAutospacing="1" w:after="100" w:afterAutospacing="1" w:line="240" w:lineRule="auto"/>
        <w:jc w:val="both"/>
        <w:rPr>
          <w:rFonts w:ascii="Arial" w:hAnsi="Arial" w:cs="Arial"/>
        </w:rPr>
      </w:pPr>
      <w:r w:rsidRPr="00CF3C82">
        <w:rPr>
          <w:rFonts w:ascii="Arial" w:hAnsi="Arial" w:cs="Arial"/>
        </w:rPr>
        <w:t>(iv) are the reasons to suspend persons with full pay?</w:t>
      </w:r>
    </w:p>
    <w:p w:rsidR="009D6E07" w:rsidRDefault="009D6E07" w:rsidP="00CF3C82">
      <w:pPr>
        <w:spacing w:before="100" w:beforeAutospacing="1" w:after="100" w:afterAutospacing="1" w:line="240" w:lineRule="auto"/>
        <w:jc w:val="both"/>
        <w:rPr>
          <w:rFonts w:ascii="Arial" w:hAnsi="Arial" w:cs="Arial"/>
        </w:rPr>
      </w:pPr>
      <w:r w:rsidRPr="00A1788E">
        <w:rPr>
          <w:rFonts w:ascii="Arial" w:hAnsi="Arial" w:cs="Arial"/>
          <w:b/>
        </w:rPr>
        <w:t xml:space="preserve">Answer: </w:t>
      </w:r>
      <w:r>
        <w:rPr>
          <w:rFonts w:ascii="Arial" w:hAnsi="Arial" w:cs="Arial"/>
        </w:rPr>
        <w:t>The Disciplinary Code &amp; Procedure provides that precautionary suspension is with full pay.</w:t>
      </w:r>
    </w:p>
    <w:p w:rsidR="009D6E07" w:rsidRPr="000D4492" w:rsidRDefault="009D6E07" w:rsidP="00CF3C82">
      <w:pPr>
        <w:spacing w:before="100" w:beforeAutospacing="1" w:after="100" w:afterAutospacing="1" w:line="240" w:lineRule="auto"/>
        <w:jc w:val="both"/>
        <w:rPr>
          <w:rFonts w:ascii="Arial" w:hAnsi="Arial" w:cs="Arial"/>
          <w:b/>
        </w:rPr>
      </w:pPr>
    </w:p>
    <w:p w:rsidR="009D6E07" w:rsidRDefault="009D6E07" w:rsidP="00CF3C82">
      <w:pPr>
        <w:spacing w:before="100" w:beforeAutospacing="1" w:after="100" w:afterAutospacing="1" w:line="240" w:lineRule="auto"/>
        <w:jc w:val="both"/>
        <w:rPr>
          <w:rFonts w:ascii="Arial" w:hAnsi="Arial" w:cs="Arial"/>
          <w:b/>
        </w:rPr>
      </w:pPr>
      <w:r>
        <w:rPr>
          <w:rFonts w:ascii="Arial" w:hAnsi="Arial" w:cs="Arial"/>
          <w:b/>
        </w:rPr>
        <w:t>Airports South Africa SOC Limited (ACSA)</w:t>
      </w:r>
    </w:p>
    <w:p w:rsidR="009D6E07" w:rsidRPr="00507934" w:rsidRDefault="009D6E07" w:rsidP="00CF3C82">
      <w:pPr>
        <w:spacing w:before="100" w:beforeAutospacing="1" w:after="100" w:afterAutospacing="1" w:line="240" w:lineRule="auto"/>
        <w:jc w:val="both"/>
        <w:rPr>
          <w:rFonts w:ascii="Arial" w:hAnsi="Arial" w:cs="Arial"/>
        </w:rPr>
      </w:pPr>
      <w:r w:rsidRPr="00507934">
        <w:rPr>
          <w:rFonts w:ascii="Arial" w:hAnsi="Arial" w:cs="Arial"/>
        </w:rPr>
        <w:t>The Airports Company South Africa, suspended people pending investigations and disciplinary action during the review period as follows:</w:t>
      </w:r>
    </w:p>
    <w:p w:rsidR="009D6E07" w:rsidRPr="00507934" w:rsidRDefault="009D6E07" w:rsidP="00BF3218">
      <w:pPr>
        <w:pStyle w:val="ListParagraph"/>
        <w:numPr>
          <w:ilvl w:val="0"/>
          <w:numId w:val="4"/>
        </w:numPr>
        <w:spacing w:after="0"/>
        <w:ind w:left="450" w:hanging="450"/>
        <w:jc w:val="both"/>
        <w:rPr>
          <w:rFonts w:ascii="Arial" w:hAnsi="Arial" w:cs="Arial"/>
          <w:bCs/>
          <w:color w:val="000000"/>
          <w:lang w:val="en-ZA" w:eastAsia="en-ZA"/>
        </w:rPr>
      </w:pPr>
      <w:r w:rsidRPr="00507934">
        <w:rPr>
          <w:rFonts w:ascii="Arial" w:hAnsi="Arial" w:cs="Arial"/>
        </w:rPr>
        <w:t xml:space="preserve">(aa) 2012/13, During this period nine (9) people were suspended at the average period of about 3 months (92 days). </w:t>
      </w:r>
    </w:p>
    <w:p w:rsidR="009D6E07" w:rsidRPr="00507934" w:rsidRDefault="009D6E07" w:rsidP="00BF3218">
      <w:pPr>
        <w:pStyle w:val="ListParagraph"/>
        <w:numPr>
          <w:ilvl w:val="0"/>
          <w:numId w:val="4"/>
        </w:numPr>
        <w:spacing w:before="100" w:beforeAutospacing="1" w:after="0"/>
        <w:ind w:left="450" w:hanging="450"/>
        <w:jc w:val="both"/>
        <w:rPr>
          <w:rFonts w:ascii="Arial" w:hAnsi="Arial" w:cs="Arial"/>
        </w:rPr>
      </w:pPr>
      <w:r w:rsidRPr="00507934">
        <w:rPr>
          <w:rFonts w:ascii="Arial" w:hAnsi="Arial" w:cs="Arial"/>
        </w:rPr>
        <w:t>All cases were concluded and outcome reached during this year within the timeframes targeted to investigate and resolve such matters.</w:t>
      </w:r>
    </w:p>
    <w:p w:rsidR="009D6E07" w:rsidRPr="00507934" w:rsidRDefault="009D6E07" w:rsidP="00BF3218">
      <w:pPr>
        <w:pStyle w:val="ListParagraph"/>
        <w:spacing w:before="100" w:beforeAutospacing="1" w:after="0"/>
        <w:ind w:left="450"/>
        <w:jc w:val="both"/>
        <w:rPr>
          <w:rFonts w:ascii="Arial" w:hAnsi="Arial" w:cs="Arial"/>
        </w:rPr>
      </w:pPr>
    </w:p>
    <w:p w:rsidR="009D6E07" w:rsidRPr="00507934" w:rsidRDefault="009D6E07" w:rsidP="00BF3218">
      <w:pPr>
        <w:pStyle w:val="ListParagraph"/>
        <w:numPr>
          <w:ilvl w:val="0"/>
          <w:numId w:val="6"/>
        </w:numPr>
        <w:spacing w:after="0"/>
        <w:ind w:left="450" w:hanging="450"/>
        <w:jc w:val="both"/>
        <w:rPr>
          <w:rFonts w:ascii="Arial" w:hAnsi="Arial" w:cs="Arial"/>
          <w:bCs/>
          <w:color w:val="000000"/>
          <w:lang w:val="en-ZA" w:eastAsia="en-ZA"/>
        </w:rPr>
      </w:pPr>
      <w:r w:rsidRPr="00507934">
        <w:rPr>
          <w:rFonts w:ascii="Arial" w:hAnsi="Arial" w:cs="Arial"/>
        </w:rPr>
        <w:t xml:space="preserve">The total value of the salaries paid to the 9 people during the period of suspensions amounted to R </w:t>
      </w:r>
      <w:r w:rsidRPr="00507934">
        <w:rPr>
          <w:rFonts w:ascii="Arial" w:hAnsi="Arial" w:cs="Arial"/>
          <w:bCs/>
          <w:color w:val="000000"/>
          <w:lang w:val="en-ZA" w:eastAsia="en-ZA"/>
        </w:rPr>
        <w:t xml:space="preserve">286 889.90. </w:t>
      </w:r>
    </w:p>
    <w:p w:rsidR="009D6E07" w:rsidRPr="00001B42" w:rsidRDefault="009D6E07" w:rsidP="00001B42">
      <w:pPr>
        <w:spacing w:after="0"/>
        <w:jc w:val="both"/>
        <w:rPr>
          <w:rFonts w:ascii="Arial" w:hAnsi="Arial" w:cs="Arial"/>
          <w:bCs/>
          <w:color w:val="000000"/>
          <w:lang w:val="en-ZA" w:eastAsia="en-ZA"/>
        </w:rPr>
      </w:pPr>
    </w:p>
    <w:p w:rsidR="009D6E07" w:rsidRPr="00507934" w:rsidRDefault="009D6E07" w:rsidP="002803E6">
      <w:pPr>
        <w:pStyle w:val="ListParagraph"/>
        <w:numPr>
          <w:ilvl w:val="0"/>
          <w:numId w:val="5"/>
        </w:numPr>
        <w:ind w:left="450" w:hanging="450"/>
        <w:jc w:val="both"/>
        <w:rPr>
          <w:rFonts w:ascii="Arial" w:hAnsi="Arial" w:cs="Arial"/>
          <w:bCs/>
          <w:color w:val="000000"/>
          <w:lang w:val="en-ZA" w:eastAsia="en-ZA"/>
        </w:rPr>
      </w:pPr>
      <w:r w:rsidRPr="00507934">
        <w:rPr>
          <w:rFonts w:ascii="Arial" w:hAnsi="Arial" w:cs="Arial"/>
        </w:rPr>
        <w:t xml:space="preserve">(aa) 2013/14, During this period 19 people were suspended at the average period of about 3 months (95 days). </w:t>
      </w:r>
    </w:p>
    <w:p w:rsidR="009D6E07" w:rsidRPr="00507934" w:rsidRDefault="009D6E07" w:rsidP="002803E6">
      <w:pPr>
        <w:pStyle w:val="ListParagraph"/>
        <w:numPr>
          <w:ilvl w:val="0"/>
          <w:numId w:val="5"/>
        </w:numPr>
        <w:spacing w:before="100" w:beforeAutospacing="1" w:after="100" w:afterAutospacing="1" w:line="240" w:lineRule="auto"/>
        <w:ind w:left="450" w:hanging="450"/>
        <w:jc w:val="both"/>
        <w:rPr>
          <w:rFonts w:ascii="Arial" w:hAnsi="Arial" w:cs="Arial"/>
        </w:rPr>
      </w:pPr>
      <w:r w:rsidRPr="00507934">
        <w:rPr>
          <w:rFonts w:ascii="Arial" w:hAnsi="Arial" w:cs="Arial"/>
        </w:rPr>
        <w:t>All cases were concluded and outcome reached during this year within the timeframes targeted to investigate and resolve such matters.</w:t>
      </w:r>
    </w:p>
    <w:p w:rsidR="009D6E07" w:rsidRPr="00507934" w:rsidRDefault="009D6E07" w:rsidP="00BF3218">
      <w:pPr>
        <w:pStyle w:val="ListParagraph"/>
        <w:rPr>
          <w:rFonts w:ascii="Arial" w:hAnsi="Arial" w:cs="Arial"/>
        </w:rPr>
      </w:pPr>
    </w:p>
    <w:p w:rsidR="009D6E07" w:rsidRPr="00001B42" w:rsidRDefault="009D6E07" w:rsidP="00B03514">
      <w:pPr>
        <w:pStyle w:val="ListParagraph"/>
        <w:numPr>
          <w:ilvl w:val="0"/>
          <w:numId w:val="7"/>
        </w:numPr>
        <w:ind w:left="450" w:hanging="450"/>
        <w:jc w:val="both"/>
        <w:rPr>
          <w:rFonts w:ascii="Arial" w:hAnsi="Arial" w:cs="Arial"/>
          <w:bCs/>
          <w:color w:val="000000"/>
          <w:lang w:val="en-ZA" w:eastAsia="en-ZA"/>
        </w:rPr>
      </w:pPr>
      <w:r w:rsidRPr="00507934">
        <w:rPr>
          <w:rFonts w:ascii="Arial" w:hAnsi="Arial" w:cs="Arial"/>
        </w:rPr>
        <w:t xml:space="preserve">The total value of the salaries paid to the 19 people during the period of suspensions amounted to R </w:t>
      </w:r>
      <w:r w:rsidRPr="00507934">
        <w:rPr>
          <w:rFonts w:ascii="Arial" w:hAnsi="Arial" w:cs="Arial"/>
          <w:bCs/>
          <w:color w:val="000000"/>
          <w:lang w:val="en-ZA" w:eastAsia="en-ZA"/>
        </w:rPr>
        <w:t xml:space="preserve">880 462.11. </w:t>
      </w:r>
    </w:p>
    <w:p w:rsidR="009D6E07" w:rsidRPr="00507934" w:rsidRDefault="009D6E07" w:rsidP="00DC7BD4">
      <w:pPr>
        <w:pStyle w:val="ListParagraph"/>
        <w:numPr>
          <w:ilvl w:val="0"/>
          <w:numId w:val="12"/>
        </w:numPr>
        <w:tabs>
          <w:tab w:val="left" w:pos="450"/>
        </w:tabs>
        <w:ind w:left="450" w:hanging="450"/>
        <w:jc w:val="both"/>
        <w:rPr>
          <w:rFonts w:ascii="Arial" w:hAnsi="Arial" w:cs="Arial"/>
          <w:bCs/>
          <w:color w:val="000000"/>
          <w:lang w:val="en-ZA" w:eastAsia="en-ZA"/>
        </w:rPr>
      </w:pPr>
      <w:r w:rsidRPr="00507934">
        <w:rPr>
          <w:rFonts w:ascii="Arial" w:hAnsi="Arial" w:cs="Arial"/>
        </w:rPr>
        <w:t xml:space="preserve">(aa) 2014/15, During this period 34 people were suspended at the average period of about 3 months (77 days). </w:t>
      </w:r>
    </w:p>
    <w:p w:rsidR="009D6E07" w:rsidRPr="00507934" w:rsidRDefault="009D6E07" w:rsidP="00DC7BD4">
      <w:pPr>
        <w:pStyle w:val="ListParagraph"/>
        <w:ind w:left="450" w:hanging="450"/>
        <w:jc w:val="both"/>
        <w:rPr>
          <w:rFonts w:ascii="Arial" w:hAnsi="Arial" w:cs="Arial"/>
          <w:bCs/>
          <w:color w:val="000000"/>
          <w:lang w:val="en-ZA" w:eastAsia="en-ZA"/>
        </w:rPr>
      </w:pPr>
      <w:r w:rsidRPr="00507934">
        <w:rPr>
          <w:rFonts w:ascii="Arial" w:hAnsi="Arial" w:cs="Arial"/>
        </w:rPr>
        <w:t>(b)  All cases were concluded and outcome reached during this year within the timeframes targeted to investigate and resolve such matters.</w:t>
      </w:r>
    </w:p>
    <w:p w:rsidR="009D6E07" w:rsidRPr="00507934" w:rsidRDefault="009D6E07" w:rsidP="00B03514">
      <w:pPr>
        <w:pStyle w:val="ListParagraph"/>
        <w:spacing w:before="100" w:beforeAutospacing="1" w:after="100" w:afterAutospacing="1" w:line="240" w:lineRule="auto"/>
        <w:ind w:left="450"/>
        <w:jc w:val="both"/>
        <w:rPr>
          <w:rFonts w:ascii="Arial" w:hAnsi="Arial" w:cs="Arial"/>
        </w:rPr>
      </w:pPr>
    </w:p>
    <w:p w:rsidR="009D6E07" w:rsidRPr="00507934" w:rsidRDefault="009D6E07" w:rsidP="0013676A">
      <w:pPr>
        <w:pStyle w:val="ListParagraph"/>
        <w:numPr>
          <w:ilvl w:val="0"/>
          <w:numId w:val="8"/>
        </w:numPr>
        <w:tabs>
          <w:tab w:val="left" w:pos="450"/>
        </w:tabs>
        <w:ind w:left="450" w:hanging="450"/>
        <w:jc w:val="both"/>
        <w:rPr>
          <w:rFonts w:ascii="Arial" w:hAnsi="Arial" w:cs="Arial"/>
          <w:bCs/>
          <w:color w:val="000000"/>
          <w:lang w:val="en-ZA" w:eastAsia="en-ZA"/>
        </w:rPr>
      </w:pPr>
      <w:r w:rsidRPr="00507934">
        <w:rPr>
          <w:rFonts w:ascii="Arial" w:hAnsi="Arial" w:cs="Arial"/>
        </w:rPr>
        <w:t xml:space="preserve">The total value of the salaries paid to the 34 people during the period of suspensions amounted to R </w:t>
      </w:r>
      <w:r w:rsidRPr="00507934">
        <w:rPr>
          <w:rFonts w:ascii="Arial" w:hAnsi="Arial" w:cs="Arial"/>
          <w:bCs/>
          <w:color w:val="000000"/>
          <w:lang w:val="en-ZA" w:eastAsia="en-ZA"/>
        </w:rPr>
        <w:t>2 298 887.60.</w:t>
      </w:r>
    </w:p>
    <w:p w:rsidR="009D6E07" w:rsidRPr="00507934" w:rsidRDefault="009D6E07" w:rsidP="00B03514">
      <w:pPr>
        <w:tabs>
          <w:tab w:val="left" w:pos="450"/>
        </w:tabs>
        <w:jc w:val="both"/>
        <w:rPr>
          <w:rFonts w:ascii="Arial" w:hAnsi="Arial" w:cs="Arial"/>
          <w:bCs/>
          <w:color w:val="000000"/>
          <w:lang w:val="en-ZA" w:eastAsia="en-ZA"/>
        </w:rPr>
      </w:pPr>
      <w:r w:rsidRPr="00507934">
        <w:rPr>
          <w:rFonts w:ascii="Arial" w:hAnsi="Arial" w:cs="Arial"/>
          <w:bCs/>
          <w:color w:val="000000"/>
          <w:lang w:val="en-ZA" w:eastAsia="en-ZA"/>
        </w:rPr>
        <w:t>(ii)</w:t>
      </w:r>
      <w:r w:rsidRPr="00507934">
        <w:rPr>
          <w:rFonts w:ascii="Arial" w:hAnsi="Arial" w:cs="Arial"/>
          <w:bCs/>
          <w:color w:val="000000"/>
          <w:lang w:val="en-ZA" w:eastAsia="en-ZA"/>
        </w:rPr>
        <w:tab/>
        <w:t>The reason of suspensions during investigation and conclusion in the period under review are listed below:</w:t>
      </w:r>
    </w:p>
    <w:p w:rsidR="009D6E07" w:rsidRPr="00507934" w:rsidRDefault="009D6E07" w:rsidP="00B03514">
      <w:pPr>
        <w:pStyle w:val="ListParagraph"/>
        <w:numPr>
          <w:ilvl w:val="0"/>
          <w:numId w:val="9"/>
        </w:numPr>
        <w:tabs>
          <w:tab w:val="left" w:pos="450"/>
        </w:tabs>
        <w:ind w:hanging="720"/>
        <w:jc w:val="both"/>
        <w:rPr>
          <w:rFonts w:ascii="Arial" w:hAnsi="Arial" w:cs="Arial"/>
          <w:bCs/>
          <w:color w:val="000000"/>
          <w:lang w:val="en-ZA" w:eastAsia="en-ZA"/>
        </w:rPr>
      </w:pPr>
      <w:r w:rsidRPr="00507934">
        <w:rPr>
          <w:rFonts w:ascii="Arial" w:hAnsi="Arial" w:cs="Arial"/>
          <w:bCs/>
          <w:color w:val="000000"/>
          <w:lang w:val="en-ZA" w:eastAsia="en-ZA"/>
        </w:rPr>
        <w:t>Assault</w:t>
      </w:r>
    </w:p>
    <w:p w:rsidR="009D6E07" w:rsidRPr="00507934" w:rsidRDefault="009D6E07" w:rsidP="00B03514">
      <w:pPr>
        <w:pStyle w:val="ListParagraph"/>
        <w:numPr>
          <w:ilvl w:val="0"/>
          <w:numId w:val="9"/>
        </w:numPr>
        <w:tabs>
          <w:tab w:val="left" w:pos="450"/>
        </w:tabs>
        <w:ind w:hanging="720"/>
        <w:jc w:val="both"/>
        <w:rPr>
          <w:rFonts w:ascii="Arial" w:hAnsi="Arial" w:cs="Arial"/>
          <w:bCs/>
          <w:color w:val="000000"/>
          <w:lang w:val="en-ZA" w:eastAsia="en-ZA"/>
        </w:rPr>
      </w:pPr>
      <w:r w:rsidRPr="00507934">
        <w:rPr>
          <w:rFonts w:ascii="Arial" w:hAnsi="Arial" w:cs="Arial"/>
          <w:bCs/>
          <w:color w:val="000000"/>
          <w:lang w:val="en-ZA" w:eastAsia="en-ZA"/>
        </w:rPr>
        <w:t>Breach of policy</w:t>
      </w:r>
    </w:p>
    <w:p w:rsidR="009D6E07" w:rsidRPr="00507934" w:rsidRDefault="009D6E07" w:rsidP="00B03514">
      <w:pPr>
        <w:pStyle w:val="ListParagraph"/>
        <w:numPr>
          <w:ilvl w:val="0"/>
          <w:numId w:val="9"/>
        </w:numPr>
        <w:tabs>
          <w:tab w:val="left" w:pos="450"/>
        </w:tabs>
        <w:ind w:hanging="720"/>
        <w:jc w:val="both"/>
        <w:rPr>
          <w:rFonts w:ascii="Arial" w:hAnsi="Arial" w:cs="Arial"/>
          <w:bCs/>
          <w:color w:val="000000"/>
          <w:lang w:val="en-ZA" w:eastAsia="en-ZA"/>
        </w:rPr>
      </w:pPr>
      <w:r w:rsidRPr="00507934">
        <w:rPr>
          <w:rFonts w:ascii="Arial" w:hAnsi="Arial" w:cs="Arial"/>
          <w:bCs/>
          <w:color w:val="000000"/>
          <w:lang w:val="en-ZA" w:eastAsia="en-ZA"/>
        </w:rPr>
        <w:t>Collusion</w:t>
      </w:r>
    </w:p>
    <w:p w:rsidR="009D6E07" w:rsidRPr="00507934" w:rsidRDefault="009D6E07" w:rsidP="00B03514">
      <w:pPr>
        <w:pStyle w:val="ListParagraph"/>
        <w:numPr>
          <w:ilvl w:val="0"/>
          <w:numId w:val="9"/>
        </w:numPr>
        <w:tabs>
          <w:tab w:val="left" w:pos="450"/>
        </w:tabs>
        <w:ind w:hanging="720"/>
        <w:jc w:val="both"/>
        <w:rPr>
          <w:rFonts w:ascii="Arial" w:hAnsi="Arial" w:cs="Arial"/>
          <w:bCs/>
          <w:color w:val="000000"/>
          <w:lang w:val="en-ZA" w:eastAsia="en-ZA"/>
        </w:rPr>
      </w:pPr>
      <w:r w:rsidRPr="00507934">
        <w:rPr>
          <w:rFonts w:ascii="Arial" w:hAnsi="Arial" w:cs="Arial"/>
          <w:bCs/>
          <w:color w:val="000000"/>
          <w:lang w:val="en-ZA" w:eastAsia="en-ZA"/>
        </w:rPr>
        <w:t>Concealment of information</w:t>
      </w:r>
    </w:p>
    <w:p w:rsidR="009D6E07" w:rsidRPr="00507934" w:rsidRDefault="009D6E07" w:rsidP="00B03514">
      <w:pPr>
        <w:pStyle w:val="ListParagraph"/>
        <w:numPr>
          <w:ilvl w:val="0"/>
          <w:numId w:val="9"/>
        </w:numPr>
        <w:tabs>
          <w:tab w:val="left" w:pos="450"/>
        </w:tabs>
        <w:ind w:hanging="720"/>
        <w:jc w:val="both"/>
        <w:rPr>
          <w:rFonts w:ascii="Arial" w:hAnsi="Arial" w:cs="Arial"/>
          <w:bCs/>
          <w:color w:val="000000"/>
          <w:lang w:val="en-ZA" w:eastAsia="en-ZA"/>
        </w:rPr>
      </w:pPr>
      <w:r w:rsidRPr="00507934">
        <w:rPr>
          <w:rFonts w:ascii="Arial" w:hAnsi="Arial" w:cs="Arial"/>
          <w:bCs/>
          <w:color w:val="000000"/>
          <w:lang w:val="en-ZA" w:eastAsia="en-ZA"/>
        </w:rPr>
        <w:t>Damage to property</w:t>
      </w:r>
    </w:p>
    <w:p w:rsidR="009D6E07" w:rsidRPr="00507934" w:rsidRDefault="009D6E07" w:rsidP="00B03514">
      <w:pPr>
        <w:pStyle w:val="ListParagraph"/>
        <w:numPr>
          <w:ilvl w:val="0"/>
          <w:numId w:val="9"/>
        </w:numPr>
        <w:tabs>
          <w:tab w:val="left" w:pos="450"/>
        </w:tabs>
        <w:ind w:hanging="720"/>
        <w:jc w:val="both"/>
        <w:rPr>
          <w:rFonts w:ascii="Arial" w:hAnsi="Arial" w:cs="Arial"/>
          <w:bCs/>
          <w:color w:val="000000"/>
          <w:lang w:val="en-ZA" w:eastAsia="en-ZA"/>
        </w:rPr>
      </w:pPr>
      <w:r w:rsidRPr="00507934">
        <w:rPr>
          <w:rFonts w:ascii="Arial" w:hAnsi="Arial" w:cs="Arial"/>
          <w:bCs/>
          <w:color w:val="000000"/>
          <w:lang w:val="en-ZA" w:eastAsia="en-ZA"/>
        </w:rPr>
        <w:t>Desertion of post</w:t>
      </w:r>
    </w:p>
    <w:p w:rsidR="009D6E07" w:rsidRPr="00507934" w:rsidRDefault="009D6E07" w:rsidP="00B03514">
      <w:pPr>
        <w:pStyle w:val="ListParagraph"/>
        <w:numPr>
          <w:ilvl w:val="0"/>
          <w:numId w:val="9"/>
        </w:numPr>
        <w:tabs>
          <w:tab w:val="left" w:pos="450"/>
        </w:tabs>
        <w:ind w:hanging="720"/>
        <w:jc w:val="both"/>
        <w:rPr>
          <w:rFonts w:ascii="Arial" w:hAnsi="Arial" w:cs="Arial"/>
          <w:bCs/>
          <w:color w:val="000000"/>
          <w:lang w:val="en-ZA" w:eastAsia="en-ZA"/>
        </w:rPr>
      </w:pPr>
      <w:r w:rsidRPr="00507934">
        <w:rPr>
          <w:rFonts w:ascii="Arial" w:hAnsi="Arial" w:cs="Arial"/>
          <w:bCs/>
          <w:color w:val="000000"/>
          <w:lang w:val="en-ZA" w:eastAsia="en-ZA"/>
        </w:rPr>
        <w:t>Dishonesty</w:t>
      </w:r>
    </w:p>
    <w:p w:rsidR="009D6E07" w:rsidRPr="00507934" w:rsidRDefault="009D6E07" w:rsidP="00B03514">
      <w:pPr>
        <w:pStyle w:val="ListParagraph"/>
        <w:numPr>
          <w:ilvl w:val="0"/>
          <w:numId w:val="9"/>
        </w:numPr>
        <w:tabs>
          <w:tab w:val="left" w:pos="450"/>
        </w:tabs>
        <w:ind w:hanging="720"/>
        <w:jc w:val="both"/>
        <w:rPr>
          <w:rFonts w:ascii="Arial" w:hAnsi="Arial" w:cs="Arial"/>
          <w:bCs/>
          <w:color w:val="000000"/>
          <w:lang w:val="en-ZA" w:eastAsia="en-ZA"/>
        </w:rPr>
      </w:pPr>
      <w:r w:rsidRPr="00507934">
        <w:rPr>
          <w:rFonts w:ascii="Arial" w:hAnsi="Arial" w:cs="Arial"/>
          <w:bCs/>
          <w:color w:val="000000"/>
          <w:lang w:val="en-ZA" w:eastAsia="en-ZA"/>
        </w:rPr>
        <w:t>Embezzlement of funds</w:t>
      </w:r>
    </w:p>
    <w:p w:rsidR="009D6E07" w:rsidRPr="00507934" w:rsidRDefault="009D6E07" w:rsidP="00B03514">
      <w:pPr>
        <w:pStyle w:val="ListParagraph"/>
        <w:numPr>
          <w:ilvl w:val="0"/>
          <w:numId w:val="9"/>
        </w:numPr>
        <w:tabs>
          <w:tab w:val="left" w:pos="450"/>
        </w:tabs>
        <w:ind w:hanging="720"/>
        <w:jc w:val="both"/>
        <w:rPr>
          <w:rFonts w:ascii="Arial" w:hAnsi="Arial" w:cs="Arial"/>
          <w:bCs/>
          <w:color w:val="000000"/>
          <w:lang w:val="en-ZA" w:eastAsia="en-ZA"/>
        </w:rPr>
      </w:pPr>
      <w:r w:rsidRPr="00507934">
        <w:rPr>
          <w:rFonts w:ascii="Arial" w:hAnsi="Arial" w:cs="Arial"/>
          <w:bCs/>
          <w:color w:val="000000"/>
          <w:lang w:val="en-ZA" w:eastAsia="en-ZA"/>
        </w:rPr>
        <w:t>Forging of sick note</w:t>
      </w:r>
    </w:p>
    <w:p w:rsidR="009D6E07" w:rsidRPr="00507934" w:rsidRDefault="009D6E07" w:rsidP="00B03514">
      <w:pPr>
        <w:pStyle w:val="ListParagraph"/>
        <w:numPr>
          <w:ilvl w:val="0"/>
          <w:numId w:val="9"/>
        </w:numPr>
        <w:tabs>
          <w:tab w:val="left" w:pos="450"/>
        </w:tabs>
        <w:ind w:hanging="720"/>
        <w:jc w:val="both"/>
        <w:rPr>
          <w:rFonts w:ascii="Arial" w:hAnsi="Arial" w:cs="Arial"/>
          <w:bCs/>
          <w:color w:val="000000"/>
          <w:lang w:val="en-ZA" w:eastAsia="en-ZA"/>
        </w:rPr>
      </w:pPr>
      <w:r w:rsidRPr="00507934">
        <w:rPr>
          <w:rFonts w:ascii="Arial" w:hAnsi="Arial" w:cs="Arial"/>
          <w:bCs/>
          <w:color w:val="000000"/>
          <w:lang w:val="en-ZA" w:eastAsia="en-ZA"/>
        </w:rPr>
        <w:t>Fraud</w:t>
      </w:r>
    </w:p>
    <w:p w:rsidR="009D6E07" w:rsidRPr="00507934" w:rsidRDefault="009D6E07" w:rsidP="00B03514">
      <w:pPr>
        <w:pStyle w:val="ListParagraph"/>
        <w:numPr>
          <w:ilvl w:val="0"/>
          <w:numId w:val="9"/>
        </w:numPr>
        <w:tabs>
          <w:tab w:val="left" w:pos="450"/>
        </w:tabs>
        <w:ind w:hanging="720"/>
        <w:jc w:val="both"/>
        <w:rPr>
          <w:rFonts w:ascii="Arial" w:hAnsi="Arial" w:cs="Arial"/>
          <w:bCs/>
          <w:color w:val="000000"/>
          <w:lang w:val="en-ZA" w:eastAsia="en-ZA"/>
        </w:rPr>
      </w:pPr>
      <w:r w:rsidRPr="00507934">
        <w:rPr>
          <w:rFonts w:ascii="Arial" w:hAnsi="Arial" w:cs="Arial"/>
          <w:bCs/>
          <w:color w:val="000000"/>
          <w:lang w:val="en-ZA" w:eastAsia="en-ZA"/>
        </w:rPr>
        <w:t>Gross negligence and/or</w:t>
      </w:r>
    </w:p>
    <w:p w:rsidR="009D6E07" w:rsidRPr="00507934" w:rsidRDefault="009D6E07" w:rsidP="00B03514">
      <w:pPr>
        <w:pStyle w:val="ListParagraph"/>
        <w:numPr>
          <w:ilvl w:val="0"/>
          <w:numId w:val="9"/>
        </w:numPr>
        <w:tabs>
          <w:tab w:val="left" w:pos="450"/>
        </w:tabs>
        <w:ind w:hanging="720"/>
        <w:jc w:val="both"/>
        <w:rPr>
          <w:rFonts w:ascii="Arial" w:hAnsi="Arial" w:cs="Arial"/>
          <w:bCs/>
          <w:color w:val="000000"/>
          <w:lang w:val="en-ZA" w:eastAsia="en-ZA"/>
        </w:rPr>
      </w:pPr>
      <w:r w:rsidRPr="00507934">
        <w:rPr>
          <w:rFonts w:ascii="Arial" w:hAnsi="Arial" w:cs="Arial"/>
          <w:bCs/>
          <w:color w:val="000000"/>
          <w:lang w:val="en-ZA" w:eastAsia="en-ZA"/>
        </w:rPr>
        <w:t>Competence, violation of policy.</w:t>
      </w:r>
    </w:p>
    <w:p w:rsidR="009D6E07" w:rsidRPr="00507934" w:rsidRDefault="009D6E07" w:rsidP="00B03514">
      <w:pPr>
        <w:pStyle w:val="ListParagraph"/>
        <w:numPr>
          <w:ilvl w:val="0"/>
          <w:numId w:val="9"/>
        </w:numPr>
        <w:tabs>
          <w:tab w:val="left" w:pos="450"/>
        </w:tabs>
        <w:ind w:hanging="720"/>
        <w:jc w:val="both"/>
        <w:rPr>
          <w:rFonts w:ascii="Arial" w:hAnsi="Arial" w:cs="Arial"/>
          <w:bCs/>
          <w:color w:val="000000"/>
          <w:lang w:val="en-ZA" w:eastAsia="en-ZA"/>
        </w:rPr>
      </w:pPr>
      <w:r w:rsidRPr="00507934">
        <w:rPr>
          <w:rFonts w:ascii="Arial" w:hAnsi="Arial" w:cs="Arial"/>
          <w:bCs/>
          <w:color w:val="000000"/>
          <w:lang w:val="en-ZA" w:eastAsia="en-ZA"/>
        </w:rPr>
        <w:t>Illegal micro lending</w:t>
      </w:r>
    </w:p>
    <w:p w:rsidR="009D6E07" w:rsidRPr="00507934" w:rsidRDefault="009D6E07" w:rsidP="00B03514">
      <w:pPr>
        <w:pStyle w:val="ListParagraph"/>
        <w:numPr>
          <w:ilvl w:val="0"/>
          <w:numId w:val="9"/>
        </w:numPr>
        <w:tabs>
          <w:tab w:val="left" w:pos="450"/>
        </w:tabs>
        <w:ind w:hanging="720"/>
        <w:jc w:val="both"/>
        <w:rPr>
          <w:rFonts w:ascii="Arial" w:hAnsi="Arial" w:cs="Arial"/>
          <w:bCs/>
          <w:color w:val="000000"/>
          <w:lang w:val="en-ZA" w:eastAsia="en-ZA"/>
        </w:rPr>
      </w:pPr>
      <w:r w:rsidRPr="00507934">
        <w:rPr>
          <w:rFonts w:ascii="Arial" w:hAnsi="Arial" w:cs="Arial"/>
          <w:bCs/>
          <w:color w:val="000000"/>
          <w:lang w:val="en-ZA" w:eastAsia="en-ZA"/>
        </w:rPr>
        <w:t>Insubordination</w:t>
      </w:r>
    </w:p>
    <w:p w:rsidR="009D6E07" w:rsidRPr="00507934" w:rsidRDefault="009D6E07" w:rsidP="00B03514">
      <w:pPr>
        <w:pStyle w:val="ListParagraph"/>
        <w:numPr>
          <w:ilvl w:val="0"/>
          <w:numId w:val="9"/>
        </w:numPr>
        <w:tabs>
          <w:tab w:val="left" w:pos="450"/>
        </w:tabs>
        <w:ind w:hanging="720"/>
        <w:jc w:val="both"/>
        <w:rPr>
          <w:rFonts w:ascii="Arial" w:hAnsi="Arial" w:cs="Arial"/>
          <w:bCs/>
          <w:color w:val="000000"/>
          <w:lang w:val="en-ZA" w:eastAsia="en-ZA"/>
        </w:rPr>
      </w:pPr>
      <w:r w:rsidRPr="00507934">
        <w:rPr>
          <w:rFonts w:ascii="Arial" w:hAnsi="Arial" w:cs="Arial"/>
          <w:bCs/>
          <w:color w:val="000000"/>
          <w:lang w:val="en-ZA" w:eastAsia="en-ZA"/>
        </w:rPr>
        <w:t>Intimidation, abusive and Insulting</w:t>
      </w:r>
    </w:p>
    <w:p w:rsidR="009D6E07" w:rsidRPr="00507934" w:rsidRDefault="009D6E07" w:rsidP="00B03514">
      <w:pPr>
        <w:pStyle w:val="ListParagraph"/>
        <w:numPr>
          <w:ilvl w:val="0"/>
          <w:numId w:val="9"/>
        </w:numPr>
        <w:tabs>
          <w:tab w:val="left" w:pos="450"/>
        </w:tabs>
        <w:ind w:hanging="720"/>
        <w:jc w:val="both"/>
        <w:rPr>
          <w:rFonts w:ascii="Arial" w:hAnsi="Arial" w:cs="Arial"/>
          <w:bCs/>
          <w:color w:val="000000"/>
          <w:lang w:val="en-ZA" w:eastAsia="en-ZA"/>
        </w:rPr>
      </w:pPr>
      <w:r w:rsidRPr="00507934">
        <w:rPr>
          <w:rFonts w:ascii="Arial" w:hAnsi="Arial" w:cs="Arial"/>
          <w:bCs/>
          <w:color w:val="000000"/>
          <w:lang w:val="en-ZA" w:eastAsia="en-ZA"/>
        </w:rPr>
        <w:t>Misrepresentation</w:t>
      </w:r>
    </w:p>
    <w:p w:rsidR="009D6E07" w:rsidRPr="00507934" w:rsidRDefault="009D6E07" w:rsidP="00B03514">
      <w:pPr>
        <w:pStyle w:val="ListParagraph"/>
        <w:numPr>
          <w:ilvl w:val="0"/>
          <w:numId w:val="9"/>
        </w:numPr>
        <w:tabs>
          <w:tab w:val="left" w:pos="450"/>
        </w:tabs>
        <w:ind w:hanging="720"/>
        <w:jc w:val="both"/>
        <w:rPr>
          <w:rFonts w:ascii="Arial" w:hAnsi="Arial" w:cs="Arial"/>
          <w:bCs/>
          <w:color w:val="000000"/>
          <w:lang w:val="en-ZA" w:eastAsia="en-ZA"/>
        </w:rPr>
      </w:pPr>
      <w:r w:rsidRPr="00507934">
        <w:rPr>
          <w:rFonts w:ascii="Arial" w:hAnsi="Arial" w:cs="Arial"/>
          <w:bCs/>
          <w:color w:val="000000"/>
          <w:lang w:val="en-ZA" w:eastAsia="en-ZA"/>
        </w:rPr>
        <w:t>Misuse of property</w:t>
      </w:r>
    </w:p>
    <w:p w:rsidR="009D6E07" w:rsidRPr="00507934" w:rsidRDefault="009D6E07" w:rsidP="00B03514">
      <w:pPr>
        <w:pStyle w:val="ListParagraph"/>
        <w:numPr>
          <w:ilvl w:val="0"/>
          <w:numId w:val="9"/>
        </w:numPr>
        <w:tabs>
          <w:tab w:val="left" w:pos="450"/>
        </w:tabs>
        <w:ind w:hanging="720"/>
        <w:jc w:val="both"/>
        <w:rPr>
          <w:rFonts w:ascii="Arial" w:hAnsi="Arial" w:cs="Arial"/>
          <w:bCs/>
          <w:color w:val="000000"/>
          <w:lang w:val="en-ZA" w:eastAsia="en-ZA"/>
        </w:rPr>
      </w:pPr>
      <w:r w:rsidRPr="00507934">
        <w:rPr>
          <w:rFonts w:ascii="Arial" w:hAnsi="Arial" w:cs="Arial"/>
          <w:bCs/>
          <w:color w:val="000000"/>
          <w:lang w:val="en-ZA" w:eastAsia="en-ZA"/>
        </w:rPr>
        <w:t>Non-disclosure of criminal record</w:t>
      </w:r>
    </w:p>
    <w:p w:rsidR="009D6E07" w:rsidRPr="00507934" w:rsidRDefault="009D6E07" w:rsidP="00B03514">
      <w:pPr>
        <w:pStyle w:val="ListParagraph"/>
        <w:numPr>
          <w:ilvl w:val="0"/>
          <w:numId w:val="9"/>
        </w:numPr>
        <w:tabs>
          <w:tab w:val="left" w:pos="450"/>
        </w:tabs>
        <w:ind w:hanging="720"/>
        <w:jc w:val="both"/>
        <w:rPr>
          <w:rFonts w:ascii="Arial" w:hAnsi="Arial" w:cs="Arial"/>
          <w:bCs/>
          <w:color w:val="000000"/>
          <w:lang w:val="en-ZA" w:eastAsia="en-ZA"/>
        </w:rPr>
      </w:pPr>
      <w:r w:rsidRPr="00507934">
        <w:rPr>
          <w:rFonts w:ascii="Arial" w:hAnsi="Arial" w:cs="Arial"/>
          <w:bCs/>
          <w:color w:val="000000"/>
          <w:lang w:val="en-ZA" w:eastAsia="en-ZA"/>
        </w:rPr>
        <w:t>Sleeping on duty</w:t>
      </w:r>
    </w:p>
    <w:p w:rsidR="009D6E07" w:rsidRPr="00507934" w:rsidRDefault="009D6E07" w:rsidP="00B03514">
      <w:pPr>
        <w:pStyle w:val="ListParagraph"/>
        <w:numPr>
          <w:ilvl w:val="0"/>
          <w:numId w:val="9"/>
        </w:numPr>
        <w:tabs>
          <w:tab w:val="left" w:pos="450"/>
        </w:tabs>
        <w:ind w:hanging="720"/>
        <w:jc w:val="both"/>
        <w:rPr>
          <w:rFonts w:ascii="Arial" w:hAnsi="Arial" w:cs="Arial"/>
          <w:bCs/>
          <w:color w:val="000000"/>
          <w:lang w:val="en-ZA" w:eastAsia="en-ZA"/>
        </w:rPr>
      </w:pPr>
      <w:r w:rsidRPr="00507934">
        <w:rPr>
          <w:rFonts w:ascii="Arial" w:hAnsi="Arial" w:cs="Arial"/>
          <w:bCs/>
          <w:color w:val="000000"/>
          <w:lang w:val="en-ZA" w:eastAsia="en-ZA"/>
        </w:rPr>
        <w:t>Tempering</w:t>
      </w:r>
    </w:p>
    <w:p w:rsidR="009D6E07" w:rsidRPr="00507934" w:rsidRDefault="009D6E07" w:rsidP="00B03514">
      <w:pPr>
        <w:pStyle w:val="ListParagraph"/>
        <w:numPr>
          <w:ilvl w:val="0"/>
          <w:numId w:val="9"/>
        </w:numPr>
        <w:tabs>
          <w:tab w:val="left" w:pos="450"/>
        </w:tabs>
        <w:ind w:hanging="720"/>
        <w:jc w:val="both"/>
        <w:rPr>
          <w:rFonts w:ascii="Arial" w:hAnsi="Arial" w:cs="Arial"/>
          <w:bCs/>
          <w:color w:val="000000"/>
          <w:lang w:val="en-ZA" w:eastAsia="en-ZA"/>
        </w:rPr>
      </w:pPr>
      <w:r w:rsidRPr="00507934">
        <w:rPr>
          <w:rFonts w:ascii="Arial" w:hAnsi="Arial" w:cs="Arial"/>
          <w:bCs/>
          <w:color w:val="000000"/>
          <w:lang w:val="en-ZA" w:eastAsia="en-ZA"/>
        </w:rPr>
        <w:t>Theft</w:t>
      </w:r>
    </w:p>
    <w:p w:rsidR="009D6E07" w:rsidRPr="00507934" w:rsidRDefault="009D6E07" w:rsidP="00B03514">
      <w:pPr>
        <w:pStyle w:val="ListParagraph"/>
        <w:numPr>
          <w:ilvl w:val="0"/>
          <w:numId w:val="9"/>
        </w:numPr>
        <w:tabs>
          <w:tab w:val="left" w:pos="450"/>
        </w:tabs>
        <w:ind w:hanging="720"/>
        <w:jc w:val="both"/>
        <w:rPr>
          <w:rFonts w:ascii="Arial" w:hAnsi="Arial" w:cs="Arial"/>
          <w:bCs/>
          <w:color w:val="000000"/>
          <w:lang w:val="en-ZA" w:eastAsia="en-ZA"/>
        </w:rPr>
      </w:pPr>
      <w:r w:rsidRPr="00507934">
        <w:rPr>
          <w:rFonts w:ascii="Arial" w:hAnsi="Arial" w:cs="Arial"/>
          <w:bCs/>
          <w:color w:val="000000"/>
          <w:lang w:val="en-ZA" w:eastAsia="en-ZA"/>
        </w:rPr>
        <w:t>Unacceptable conduct</w:t>
      </w:r>
    </w:p>
    <w:p w:rsidR="009D6E07" w:rsidRPr="00507934" w:rsidRDefault="009D6E07" w:rsidP="00B03514">
      <w:pPr>
        <w:pStyle w:val="ListParagraph"/>
        <w:numPr>
          <w:ilvl w:val="0"/>
          <w:numId w:val="9"/>
        </w:numPr>
        <w:tabs>
          <w:tab w:val="left" w:pos="450"/>
        </w:tabs>
        <w:ind w:hanging="720"/>
        <w:jc w:val="both"/>
        <w:rPr>
          <w:rFonts w:ascii="Arial" w:hAnsi="Arial" w:cs="Arial"/>
          <w:bCs/>
          <w:color w:val="000000"/>
          <w:lang w:val="en-ZA" w:eastAsia="en-ZA"/>
        </w:rPr>
      </w:pPr>
      <w:r w:rsidRPr="00507934">
        <w:rPr>
          <w:rFonts w:ascii="Arial" w:hAnsi="Arial" w:cs="Arial"/>
          <w:bCs/>
          <w:color w:val="000000"/>
          <w:lang w:val="en-ZA" w:eastAsia="en-ZA"/>
        </w:rPr>
        <w:t>Unauthorised conduct</w:t>
      </w:r>
    </w:p>
    <w:p w:rsidR="009D6E07" w:rsidRPr="00507934" w:rsidRDefault="009D6E07" w:rsidP="00B03514">
      <w:pPr>
        <w:pStyle w:val="ListParagraph"/>
        <w:numPr>
          <w:ilvl w:val="0"/>
          <w:numId w:val="9"/>
        </w:numPr>
        <w:tabs>
          <w:tab w:val="left" w:pos="450"/>
        </w:tabs>
        <w:ind w:hanging="720"/>
        <w:jc w:val="both"/>
        <w:rPr>
          <w:rFonts w:ascii="Arial" w:hAnsi="Arial" w:cs="Arial"/>
          <w:bCs/>
          <w:color w:val="000000"/>
          <w:lang w:val="en-ZA" w:eastAsia="en-ZA"/>
        </w:rPr>
      </w:pPr>
      <w:r w:rsidRPr="00507934">
        <w:rPr>
          <w:rFonts w:ascii="Arial" w:hAnsi="Arial" w:cs="Arial"/>
          <w:bCs/>
          <w:color w:val="000000"/>
          <w:lang w:val="en-ZA" w:eastAsia="en-ZA"/>
        </w:rPr>
        <w:t>Use of foul and insulting language</w:t>
      </w:r>
    </w:p>
    <w:p w:rsidR="009D6E07" w:rsidRPr="00507934" w:rsidRDefault="009D6E07" w:rsidP="0013676A">
      <w:pPr>
        <w:tabs>
          <w:tab w:val="left" w:pos="450"/>
        </w:tabs>
        <w:jc w:val="both"/>
        <w:rPr>
          <w:rFonts w:ascii="Arial" w:hAnsi="Arial" w:cs="Arial"/>
          <w:bCs/>
          <w:color w:val="000000"/>
          <w:lang w:val="en-ZA" w:eastAsia="en-ZA"/>
        </w:rPr>
      </w:pPr>
      <w:r w:rsidRPr="00507934">
        <w:rPr>
          <w:rFonts w:ascii="Arial" w:hAnsi="Arial" w:cs="Arial"/>
          <w:bCs/>
          <w:color w:val="000000"/>
          <w:lang w:val="en-ZA" w:eastAsia="en-ZA"/>
        </w:rPr>
        <w:t>Conclusion of disciplinary action during the requested review period</w:t>
      </w:r>
    </w:p>
    <w:p w:rsidR="009D6E07" w:rsidRPr="00507934" w:rsidRDefault="009D6E07" w:rsidP="0013676A">
      <w:pPr>
        <w:tabs>
          <w:tab w:val="left" w:pos="450"/>
        </w:tabs>
        <w:jc w:val="both"/>
        <w:rPr>
          <w:rFonts w:ascii="Arial" w:hAnsi="Arial" w:cs="Arial"/>
          <w:bCs/>
          <w:color w:val="000000"/>
          <w:lang w:val="en-ZA" w:eastAsia="en-ZA"/>
        </w:rPr>
      </w:pPr>
      <w:r w:rsidRPr="00507934">
        <w:rPr>
          <w:rFonts w:ascii="Arial" w:hAnsi="Arial" w:cs="Arial"/>
          <w:bCs/>
          <w:color w:val="000000"/>
          <w:lang w:val="en-ZA" w:eastAsia="en-ZA"/>
        </w:rPr>
        <w:t>(bb) All of the suspension cases for the period under review have been finalised and there were no delays in investigating and finalising disciplinary processes. Outcomes of majority of the disciplinary processes mainly resulted in decisions of:</w:t>
      </w:r>
    </w:p>
    <w:p w:rsidR="009D6E07" w:rsidRPr="00507934" w:rsidRDefault="009D6E07" w:rsidP="0013676A">
      <w:pPr>
        <w:pStyle w:val="ListParagraph"/>
        <w:numPr>
          <w:ilvl w:val="0"/>
          <w:numId w:val="10"/>
        </w:numPr>
        <w:tabs>
          <w:tab w:val="left" w:pos="450"/>
        </w:tabs>
        <w:ind w:hanging="720"/>
        <w:jc w:val="both"/>
        <w:rPr>
          <w:rFonts w:ascii="Arial" w:hAnsi="Arial" w:cs="Arial"/>
          <w:bCs/>
          <w:color w:val="000000"/>
          <w:lang w:val="en-ZA" w:eastAsia="en-ZA"/>
        </w:rPr>
      </w:pPr>
      <w:r w:rsidRPr="00507934">
        <w:rPr>
          <w:rFonts w:ascii="Arial" w:hAnsi="Arial" w:cs="Arial"/>
          <w:bCs/>
          <w:color w:val="000000"/>
          <w:lang w:val="en-ZA" w:eastAsia="en-ZA"/>
        </w:rPr>
        <w:t>Dismissed</w:t>
      </w:r>
    </w:p>
    <w:p w:rsidR="009D6E07" w:rsidRPr="00507934" w:rsidRDefault="009D6E07" w:rsidP="0013676A">
      <w:pPr>
        <w:pStyle w:val="ListParagraph"/>
        <w:numPr>
          <w:ilvl w:val="0"/>
          <w:numId w:val="10"/>
        </w:numPr>
        <w:tabs>
          <w:tab w:val="left" w:pos="450"/>
        </w:tabs>
        <w:ind w:hanging="720"/>
        <w:jc w:val="both"/>
        <w:rPr>
          <w:rFonts w:ascii="Arial" w:hAnsi="Arial" w:cs="Arial"/>
          <w:bCs/>
          <w:color w:val="000000"/>
          <w:lang w:val="en-ZA" w:eastAsia="en-ZA"/>
        </w:rPr>
      </w:pPr>
      <w:r w:rsidRPr="00507934">
        <w:rPr>
          <w:rFonts w:ascii="Arial" w:hAnsi="Arial" w:cs="Arial"/>
          <w:bCs/>
          <w:color w:val="000000"/>
          <w:lang w:val="en-ZA" w:eastAsia="en-ZA"/>
        </w:rPr>
        <w:t>Acquitted</w:t>
      </w:r>
    </w:p>
    <w:p w:rsidR="009D6E07" w:rsidRDefault="009D6E07" w:rsidP="0013676A">
      <w:pPr>
        <w:pStyle w:val="ListParagraph"/>
        <w:numPr>
          <w:ilvl w:val="0"/>
          <w:numId w:val="10"/>
        </w:numPr>
        <w:tabs>
          <w:tab w:val="left" w:pos="450"/>
        </w:tabs>
        <w:ind w:hanging="720"/>
        <w:jc w:val="both"/>
        <w:rPr>
          <w:rFonts w:ascii="Arial" w:hAnsi="Arial" w:cs="Arial"/>
          <w:bCs/>
          <w:color w:val="000000"/>
          <w:lang w:val="en-ZA" w:eastAsia="en-ZA"/>
        </w:rPr>
      </w:pPr>
      <w:r w:rsidRPr="00507934">
        <w:rPr>
          <w:rFonts w:ascii="Arial" w:hAnsi="Arial" w:cs="Arial"/>
          <w:bCs/>
          <w:color w:val="000000"/>
          <w:lang w:val="en-ZA" w:eastAsia="en-ZA"/>
        </w:rPr>
        <w:t>Final written warning</w:t>
      </w:r>
    </w:p>
    <w:p w:rsidR="009D6E07" w:rsidRDefault="009D6E07" w:rsidP="00001B42">
      <w:pPr>
        <w:tabs>
          <w:tab w:val="left" w:pos="450"/>
        </w:tabs>
        <w:jc w:val="both"/>
        <w:rPr>
          <w:rFonts w:ascii="Arial" w:hAnsi="Arial" w:cs="Arial"/>
          <w:bCs/>
          <w:color w:val="000000"/>
          <w:lang w:val="en-ZA" w:eastAsia="en-ZA"/>
        </w:rPr>
      </w:pPr>
    </w:p>
    <w:p w:rsidR="009D6E07" w:rsidRPr="00001B42" w:rsidRDefault="009D6E07" w:rsidP="00001B42">
      <w:pPr>
        <w:tabs>
          <w:tab w:val="left" w:pos="450"/>
        </w:tabs>
        <w:jc w:val="both"/>
        <w:rPr>
          <w:rFonts w:ascii="Arial" w:hAnsi="Arial" w:cs="Arial"/>
          <w:bCs/>
          <w:color w:val="000000"/>
          <w:lang w:val="en-ZA" w:eastAsia="en-ZA"/>
        </w:rPr>
      </w:pPr>
    </w:p>
    <w:p w:rsidR="009D6E07" w:rsidRPr="00507934" w:rsidRDefault="009D6E07" w:rsidP="00855534">
      <w:pPr>
        <w:tabs>
          <w:tab w:val="left" w:pos="450"/>
        </w:tabs>
        <w:jc w:val="both"/>
        <w:rPr>
          <w:rFonts w:ascii="Arial" w:hAnsi="Arial" w:cs="Arial"/>
          <w:b/>
          <w:bCs/>
          <w:color w:val="000000"/>
          <w:lang w:val="en-ZA" w:eastAsia="en-ZA"/>
        </w:rPr>
      </w:pPr>
      <w:r w:rsidRPr="00507934">
        <w:rPr>
          <w:rFonts w:ascii="Arial" w:hAnsi="Arial" w:cs="Arial"/>
          <w:b/>
          <w:bCs/>
          <w:color w:val="000000"/>
          <w:lang w:val="en-ZA" w:eastAsia="en-ZA"/>
        </w:rPr>
        <w:t>South African Civil Aviation Authority (SACAA)</w:t>
      </w:r>
    </w:p>
    <w:p w:rsidR="009D6E07" w:rsidRPr="00507934" w:rsidRDefault="009D6E07" w:rsidP="00855534">
      <w:pPr>
        <w:pStyle w:val="ListParagraph"/>
        <w:numPr>
          <w:ilvl w:val="0"/>
          <w:numId w:val="11"/>
        </w:numPr>
        <w:spacing w:before="100" w:beforeAutospacing="1" w:after="100" w:afterAutospacing="1"/>
        <w:ind w:left="360"/>
        <w:jc w:val="both"/>
        <w:rPr>
          <w:rFonts w:ascii="Arial" w:hAnsi="Arial" w:cs="Arial"/>
        </w:rPr>
      </w:pPr>
      <w:r w:rsidRPr="00507934">
        <w:rPr>
          <w:rFonts w:ascii="Arial" w:hAnsi="Arial" w:cs="Arial"/>
        </w:rPr>
        <w:t xml:space="preserve">(i) N/A </w:t>
      </w:r>
    </w:p>
    <w:p w:rsidR="009D6E07" w:rsidRPr="00507934" w:rsidRDefault="009D6E07" w:rsidP="00855534">
      <w:pPr>
        <w:pStyle w:val="ListParagraph"/>
        <w:spacing w:before="100" w:beforeAutospacing="1" w:after="100" w:afterAutospacing="1"/>
        <w:ind w:left="360"/>
        <w:jc w:val="both"/>
        <w:rPr>
          <w:rFonts w:ascii="Arial" w:hAnsi="Arial" w:cs="Arial"/>
        </w:rPr>
      </w:pPr>
      <w:r w:rsidRPr="00507934">
        <w:rPr>
          <w:rFonts w:ascii="Arial" w:hAnsi="Arial" w:cs="Arial"/>
        </w:rPr>
        <w:t xml:space="preserve">(ii) the South African Civil Aviation Authority suspensions are listed below for </w:t>
      </w:r>
    </w:p>
    <w:p w:rsidR="009D6E07" w:rsidRPr="00507934" w:rsidRDefault="009D6E07" w:rsidP="00855534">
      <w:pPr>
        <w:pStyle w:val="ListParagraph"/>
        <w:spacing w:before="100" w:beforeAutospacing="1" w:after="100" w:afterAutospacing="1"/>
        <w:ind w:left="360"/>
        <w:jc w:val="both"/>
        <w:rPr>
          <w:rFonts w:ascii="Arial" w:hAnsi="Arial" w:cs="Arial"/>
        </w:rPr>
      </w:pPr>
      <w:r w:rsidRPr="00507934">
        <w:rPr>
          <w:rFonts w:ascii="Arial" w:hAnsi="Arial" w:cs="Arial"/>
        </w:rPr>
        <w:t>(aa) None for 2012/13,</w:t>
      </w:r>
    </w:p>
    <w:p w:rsidR="009D6E07" w:rsidRPr="00507934" w:rsidRDefault="009D6E07" w:rsidP="00855534">
      <w:pPr>
        <w:pStyle w:val="ListParagraph"/>
        <w:spacing w:before="100" w:beforeAutospacing="1" w:after="100" w:afterAutospacing="1"/>
        <w:ind w:left="360"/>
        <w:jc w:val="both"/>
        <w:rPr>
          <w:rFonts w:ascii="Arial" w:hAnsi="Arial" w:cs="Arial"/>
        </w:rPr>
      </w:pPr>
      <w:r w:rsidRPr="00507934">
        <w:rPr>
          <w:rFonts w:ascii="Arial" w:hAnsi="Arial" w:cs="Arial"/>
        </w:rPr>
        <w:t xml:space="preserve">(bb) None for 2013/14; and </w:t>
      </w:r>
    </w:p>
    <w:p w:rsidR="009D6E07" w:rsidRPr="00507934" w:rsidRDefault="009D6E07" w:rsidP="00855534">
      <w:pPr>
        <w:pStyle w:val="ListParagraph"/>
        <w:spacing w:before="100" w:beforeAutospacing="1" w:after="100" w:afterAutospacing="1"/>
        <w:ind w:left="360"/>
        <w:jc w:val="both"/>
        <w:rPr>
          <w:rFonts w:ascii="Arial" w:hAnsi="Arial" w:cs="Arial"/>
        </w:rPr>
      </w:pPr>
      <w:r w:rsidRPr="00507934">
        <w:rPr>
          <w:rFonts w:ascii="Arial" w:hAnsi="Arial" w:cs="Arial"/>
        </w:rPr>
        <w:t>(cc) as per below table. (ii) (aa) (bb) (iii) and (iv) are stated in the table below.</w:t>
      </w: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50"/>
        <w:gridCol w:w="1260"/>
        <w:gridCol w:w="2250"/>
        <w:gridCol w:w="1866"/>
        <w:gridCol w:w="1554"/>
        <w:gridCol w:w="2070"/>
      </w:tblGrid>
      <w:tr w:rsidR="009D6E07" w:rsidRPr="003262BE" w:rsidTr="003262BE">
        <w:trPr>
          <w:trHeight w:val="836"/>
        </w:trPr>
        <w:tc>
          <w:tcPr>
            <w:tcW w:w="1350" w:type="dxa"/>
          </w:tcPr>
          <w:p w:rsidR="009D6E07" w:rsidRPr="003262BE" w:rsidRDefault="009D6E07" w:rsidP="003262BE">
            <w:pPr>
              <w:spacing w:after="0" w:line="240" w:lineRule="auto"/>
              <w:rPr>
                <w:rFonts w:ascii="Arial" w:hAnsi="Arial" w:cs="Arial"/>
                <w:b/>
                <w:lang w:val="en-ZA"/>
              </w:rPr>
            </w:pPr>
            <w:r w:rsidRPr="003262BE">
              <w:rPr>
                <w:rFonts w:ascii="Arial" w:hAnsi="Arial" w:cs="Arial"/>
                <w:b/>
                <w:lang w:val="en-ZA"/>
              </w:rPr>
              <w:t xml:space="preserve">Persons per department </w:t>
            </w:r>
          </w:p>
        </w:tc>
        <w:tc>
          <w:tcPr>
            <w:tcW w:w="1260" w:type="dxa"/>
          </w:tcPr>
          <w:p w:rsidR="009D6E07" w:rsidRPr="003262BE" w:rsidRDefault="009D6E07" w:rsidP="003262BE">
            <w:pPr>
              <w:spacing w:after="0" w:line="240" w:lineRule="auto"/>
              <w:rPr>
                <w:rFonts w:ascii="Arial" w:hAnsi="Arial" w:cs="Arial"/>
                <w:b/>
                <w:lang w:val="en-ZA"/>
              </w:rPr>
            </w:pPr>
            <w:r w:rsidRPr="003262BE">
              <w:rPr>
                <w:rFonts w:ascii="Arial" w:hAnsi="Arial" w:cs="Arial"/>
                <w:b/>
                <w:lang w:val="en-ZA"/>
              </w:rPr>
              <w:t xml:space="preserve">No of days suspended </w:t>
            </w:r>
          </w:p>
        </w:tc>
        <w:tc>
          <w:tcPr>
            <w:tcW w:w="2250" w:type="dxa"/>
          </w:tcPr>
          <w:p w:rsidR="009D6E07" w:rsidRPr="003262BE" w:rsidRDefault="009D6E07" w:rsidP="003262BE">
            <w:pPr>
              <w:spacing w:after="0" w:line="240" w:lineRule="auto"/>
              <w:rPr>
                <w:rFonts w:ascii="Arial" w:hAnsi="Arial" w:cs="Arial"/>
                <w:b/>
                <w:lang w:val="en-ZA"/>
              </w:rPr>
            </w:pPr>
            <w:r w:rsidRPr="003262BE">
              <w:rPr>
                <w:rFonts w:ascii="Arial" w:hAnsi="Arial" w:cs="Arial"/>
                <w:b/>
                <w:lang w:val="en-ZA"/>
              </w:rPr>
              <w:t>Reasons for suspension</w:t>
            </w:r>
          </w:p>
        </w:tc>
        <w:tc>
          <w:tcPr>
            <w:tcW w:w="1866" w:type="dxa"/>
          </w:tcPr>
          <w:p w:rsidR="009D6E07" w:rsidRPr="003262BE" w:rsidRDefault="009D6E07" w:rsidP="003262BE">
            <w:pPr>
              <w:spacing w:after="0" w:line="240" w:lineRule="auto"/>
              <w:rPr>
                <w:rFonts w:ascii="Arial" w:hAnsi="Arial" w:cs="Arial"/>
                <w:b/>
                <w:lang w:val="en-ZA"/>
              </w:rPr>
            </w:pPr>
            <w:r w:rsidRPr="003262BE">
              <w:rPr>
                <w:rFonts w:ascii="Arial" w:hAnsi="Arial" w:cs="Arial"/>
                <w:b/>
                <w:lang w:val="en-ZA"/>
              </w:rPr>
              <w:t>Payment value of suspension in rand per month</w:t>
            </w:r>
          </w:p>
        </w:tc>
        <w:tc>
          <w:tcPr>
            <w:tcW w:w="1554" w:type="dxa"/>
          </w:tcPr>
          <w:p w:rsidR="009D6E07" w:rsidRPr="003262BE" w:rsidRDefault="009D6E07" w:rsidP="003262BE">
            <w:pPr>
              <w:spacing w:after="0" w:line="240" w:lineRule="auto"/>
              <w:rPr>
                <w:rFonts w:ascii="Arial" w:hAnsi="Arial" w:cs="Arial"/>
                <w:b/>
                <w:lang w:val="en-ZA"/>
              </w:rPr>
            </w:pPr>
            <w:r w:rsidRPr="003262BE">
              <w:rPr>
                <w:rFonts w:ascii="Arial" w:hAnsi="Arial" w:cs="Arial"/>
                <w:b/>
                <w:lang w:val="en-ZA"/>
              </w:rPr>
              <w:t>Delay and Reasons</w:t>
            </w:r>
          </w:p>
        </w:tc>
        <w:tc>
          <w:tcPr>
            <w:tcW w:w="2070" w:type="dxa"/>
          </w:tcPr>
          <w:p w:rsidR="009D6E07" w:rsidRPr="003262BE" w:rsidRDefault="009D6E07" w:rsidP="003262BE">
            <w:pPr>
              <w:spacing w:after="0" w:line="240" w:lineRule="auto"/>
              <w:rPr>
                <w:rFonts w:ascii="Arial" w:hAnsi="Arial" w:cs="Arial"/>
                <w:b/>
                <w:lang w:val="en-ZA"/>
              </w:rPr>
            </w:pPr>
            <w:r w:rsidRPr="003262BE">
              <w:rPr>
                <w:rFonts w:ascii="Arial" w:hAnsi="Arial" w:cs="Arial"/>
                <w:b/>
                <w:lang w:val="en-ZA"/>
              </w:rPr>
              <w:t>Action taken to resolve the matters</w:t>
            </w:r>
          </w:p>
        </w:tc>
      </w:tr>
      <w:tr w:rsidR="009D6E07" w:rsidRPr="003262BE" w:rsidTr="003262BE">
        <w:tc>
          <w:tcPr>
            <w:tcW w:w="1350" w:type="dxa"/>
          </w:tcPr>
          <w:p w:rsidR="009D6E07" w:rsidRPr="003262BE" w:rsidRDefault="009D6E07" w:rsidP="003262BE">
            <w:pPr>
              <w:spacing w:after="0" w:line="240" w:lineRule="auto"/>
              <w:rPr>
                <w:rFonts w:ascii="Arial" w:hAnsi="Arial" w:cs="Arial"/>
                <w:lang w:val="en-ZA"/>
              </w:rPr>
            </w:pPr>
            <w:r w:rsidRPr="003262BE">
              <w:rPr>
                <w:rFonts w:ascii="Arial" w:hAnsi="Arial" w:cs="Arial"/>
                <w:lang w:val="en-ZA"/>
              </w:rPr>
              <w:t>AIID</w:t>
            </w:r>
          </w:p>
        </w:tc>
        <w:tc>
          <w:tcPr>
            <w:tcW w:w="1260" w:type="dxa"/>
          </w:tcPr>
          <w:p w:rsidR="009D6E07" w:rsidRPr="003262BE" w:rsidRDefault="009D6E07" w:rsidP="003262BE">
            <w:pPr>
              <w:spacing w:after="0" w:line="240" w:lineRule="auto"/>
              <w:rPr>
                <w:rFonts w:ascii="Arial" w:hAnsi="Arial" w:cs="Arial"/>
                <w:lang w:val="en-ZA"/>
              </w:rPr>
            </w:pPr>
            <w:r w:rsidRPr="003262BE">
              <w:rPr>
                <w:rFonts w:ascii="Arial" w:hAnsi="Arial" w:cs="Arial"/>
                <w:lang w:val="en-ZA"/>
              </w:rPr>
              <w:t xml:space="preserve">90days </w:t>
            </w:r>
          </w:p>
        </w:tc>
        <w:tc>
          <w:tcPr>
            <w:tcW w:w="2250" w:type="dxa"/>
          </w:tcPr>
          <w:p w:rsidR="009D6E07" w:rsidRPr="003262BE" w:rsidRDefault="009D6E07" w:rsidP="003262BE">
            <w:pPr>
              <w:spacing w:after="0" w:line="240" w:lineRule="auto"/>
              <w:rPr>
                <w:rFonts w:ascii="Arial" w:hAnsi="Arial" w:cs="Arial"/>
                <w:lang w:val="en-ZA"/>
              </w:rPr>
            </w:pPr>
            <w:r w:rsidRPr="003262BE">
              <w:rPr>
                <w:rFonts w:ascii="Arial" w:hAnsi="Arial" w:cs="Arial"/>
                <w:lang w:val="en-ZA"/>
              </w:rPr>
              <w:t>Serious misconduct relating to misrepresentation of qualifications</w:t>
            </w:r>
          </w:p>
        </w:tc>
        <w:tc>
          <w:tcPr>
            <w:tcW w:w="1866" w:type="dxa"/>
          </w:tcPr>
          <w:p w:rsidR="009D6E07" w:rsidRPr="003262BE" w:rsidRDefault="009D6E07" w:rsidP="003262BE">
            <w:pPr>
              <w:spacing w:after="0" w:line="240" w:lineRule="auto"/>
              <w:rPr>
                <w:rFonts w:ascii="Arial" w:hAnsi="Arial" w:cs="Arial"/>
                <w:lang w:val="en-ZA"/>
              </w:rPr>
            </w:pPr>
            <w:r w:rsidRPr="003262BE">
              <w:rPr>
                <w:rFonts w:ascii="Arial" w:hAnsi="Arial" w:cs="Arial"/>
                <w:lang w:val="en-ZA"/>
              </w:rPr>
              <w:t xml:space="preserve">R59,782.76  x3 </w:t>
            </w:r>
          </w:p>
          <w:p w:rsidR="009D6E07" w:rsidRPr="003262BE" w:rsidRDefault="009D6E07" w:rsidP="003262BE">
            <w:pPr>
              <w:spacing w:after="0" w:line="240" w:lineRule="auto"/>
              <w:rPr>
                <w:rFonts w:ascii="Arial" w:hAnsi="Arial" w:cs="Arial"/>
                <w:lang w:val="en-ZA"/>
              </w:rPr>
            </w:pPr>
            <w:r w:rsidRPr="003262BE">
              <w:rPr>
                <w:rFonts w:ascii="Arial" w:hAnsi="Arial" w:cs="Arial"/>
                <w:lang w:val="en-ZA"/>
              </w:rPr>
              <w:t>R179,348.28</w:t>
            </w:r>
          </w:p>
        </w:tc>
        <w:tc>
          <w:tcPr>
            <w:tcW w:w="1554" w:type="dxa"/>
          </w:tcPr>
          <w:p w:rsidR="009D6E07" w:rsidRPr="003262BE" w:rsidRDefault="009D6E07" w:rsidP="003262BE">
            <w:pPr>
              <w:spacing w:after="0" w:line="240" w:lineRule="auto"/>
              <w:rPr>
                <w:rFonts w:ascii="Arial" w:hAnsi="Arial" w:cs="Arial"/>
                <w:lang w:val="en-ZA"/>
              </w:rPr>
            </w:pPr>
            <w:r w:rsidRPr="003262BE">
              <w:rPr>
                <w:rFonts w:ascii="Arial" w:hAnsi="Arial" w:cs="Arial"/>
                <w:lang w:val="en-ZA"/>
              </w:rPr>
              <w:t>No delay*</w:t>
            </w:r>
          </w:p>
        </w:tc>
        <w:tc>
          <w:tcPr>
            <w:tcW w:w="2070" w:type="dxa"/>
          </w:tcPr>
          <w:p w:rsidR="009D6E07" w:rsidRPr="003262BE" w:rsidRDefault="009D6E07" w:rsidP="003262BE">
            <w:pPr>
              <w:spacing w:after="0" w:line="240" w:lineRule="auto"/>
              <w:rPr>
                <w:rFonts w:ascii="Arial" w:hAnsi="Arial" w:cs="Arial"/>
                <w:lang w:val="en-ZA"/>
              </w:rPr>
            </w:pPr>
            <w:r w:rsidRPr="003262BE">
              <w:rPr>
                <w:rFonts w:ascii="Arial" w:hAnsi="Arial" w:cs="Arial"/>
                <w:lang w:val="en-ZA"/>
              </w:rPr>
              <w:t>Internal disciplinary hearing was concluded and the matter is closed.</w:t>
            </w:r>
          </w:p>
        </w:tc>
      </w:tr>
      <w:tr w:rsidR="009D6E07" w:rsidRPr="003262BE" w:rsidTr="003262BE">
        <w:tc>
          <w:tcPr>
            <w:tcW w:w="1350" w:type="dxa"/>
          </w:tcPr>
          <w:p w:rsidR="009D6E07" w:rsidRPr="003262BE" w:rsidRDefault="009D6E07" w:rsidP="003262BE">
            <w:pPr>
              <w:spacing w:after="0" w:line="240" w:lineRule="auto"/>
              <w:rPr>
                <w:rFonts w:ascii="Arial" w:hAnsi="Arial" w:cs="Arial"/>
                <w:lang w:val="en-ZA"/>
              </w:rPr>
            </w:pPr>
            <w:r w:rsidRPr="003262BE">
              <w:rPr>
                <w:rFonts w:ascii="Arial" w:hAnsi="Arial" w:cs="Arial"/>
                <w:lang w:val="en-ZA"/>
              </w:rPr>
              <w:t>ASO</w:t>
            </w:r>
          </w:p>
        </w:tc>
        <w:tc>
          <w:tcPr>
            <w:tcW w:w="1260" w:type="dxa"/>
          </w:tcPr>
          <w:p w:rsidR="009D6E07" w:rsidRPr="003262BE" w:rsidRDefault="009D6E07" w:rsidP="003262BE">
            <w:pPr>
              <w:spacing w:after="0" w:line="240" w:lineRule="auto"/>
              <w:rPr>
                <w:rFonts w:ascii="Arial" w:hAnsi="Arial" w:cs="Arial"/>
                <w:lang w:val="en-ZA"/>
              </w:rPr>
            </w:pPr>
            <w:r w:rsidRPr="003262BE">
              <w:rPr>
                <w:rFonts w:ascii="Arial" w:hAnsi="Arial" w:cs="Arial"/>
                <w:lang w:val="en-ZA"/>
              </w:rPr>
              <w:t xml:space="preserve">90days </w:t>
            </w:r>
          </w:p>
        </w:tc>
        <w:tc>
          <w:tcPr>
            <w:tcW w:w="2250" w:type="dxa"/>
          </w:tcPr>
          <w:p w:rsidR="009D6E07" w:rsidRPr="003262BE" w:rsidRDefault="009D6E07" w:rsidP="003262BE">
            <w:pPr>
              <w:spacing w:after="0" w:line="240" w:lineRule="auto"/>
              <w:rPr>
                <w:rFonts w:ascii="Arial" w:hAnsi="Arial" w:cs="Arial"/>
                <w:lang w:val="en-ZA"/>
              </w:rPr>
            </w:pPr>
            <w:r w:rsidRPr="003262BE">
              <w:rPr>
                <w:rFonts w:ascii="Arial" w:hAnsi="Arial" w:cs="Arial"/>
                <w:lang w:val="en-ZA"/>
              </w:rPr>
              <w:t>Serious Misconduct unethical conduct when doing inspection and audit.</w:t>
            </w:r>
          </w:p>
        </w:tc>
        <w:tc>
          <w:tcPr>
            <w:tcW w:w="1866" w:type="dxa"/>
          </w:tcPr>
          <w:p w:rsidR="009D6E07" w:rsidRPr="003262BE" w:rsidRDefault="009D6E07" w:rsidP="003262BE">
            <w:pPr>
              <w:spacing w:after="0" w:line="240" w:lineRule="auto"/>
              <w:rPr>
                <w:rFonts w:ascii="Arial" w:hAnsi="Arial" w:cs="Arial"/>
                <w:lang w:val="en-ZA"/>
              </w:rPr>
            </w:pPr>
            <w:r w:rsidRPr="003262BE">
              <w:rPr>
                <w:rFonts w:ascii="Arial" w:hAnsi="Arial" w:cs="Arial"/>
                <w:lang w:val="en-ZA"/>
              </w:rPr>
              <w:t>R70,654.22 x 3</w:t>
            </w:r>
          </w:p>
          <w:p w:rsidR="009D6E07" w:rsidRPr="003262BE" w:rsidRDefault="009D6E07" w:rsidP="003262BE">
            <w:pPr>
              <w:spacing w:after="0" w:line="240" w:lineRule="auto"/>
              <w:rPr>
                <w:rFonts w:ascii="Arial" w:hAnsi="Arial" w:cs="Arial"/>
                <w:lang w:val="en-ZA"/>
              </w:rPr>
            </w:pPr>
            <w:r w:rsidRPr="003262BE">
              <w:rPr>
                <w:rFonts w:ascii="Arial" w:hAnsi="Arial" w:cs="Arial"/>
                <w:lang w:val="en-ZA"/>
              </w:rPr>
              <w:t>R211,962.66</w:t>
            </w:r>
          </w:p>
          <w:p w:rsidR="009D6E07" w:rsidRPr="003262BE" w:rsidRDefault="009D6E07" w:rsidP="003262BE">
            <w:pPr>
              <w:spacing w:after="0" w:line="240" w:lineRule="auto"/>
              <w:jc w:val="center"/>
              <w:rPr>
                <w:rFonts w:ascii="Arial" w:hAnsi="Arial" w:cs="Arial"/>
                <w:b/>
                <w:lang w:val="en-ZA"/>
              </w:rPr>
            </w:pPr>
          </w:p>
        </w:tc>
        <w:tc>
          <w:tcPr>
            <w:tcW w:w="1554" w:type="dxa"/>
          </w:tcPr>
          <w:p w:rsidR="009D6E07" w:rsidRPr="003262BE" w:rsidRDefault="009D6E07" w:rsidP="003262BE">
            <w:pPr>
              <w:spacing w:after="0" w:line="240" w:lineRule="auto"/>
              <w:rPr>
                <w:rFonts w:ascii="Arial" w:hAnsi="Arial" w:cs="Arial"/>
                <w:lang w:val="en-ZA"/>
              </w:rPr>
            </w:pPr>
            <w:r w:rsidRPr="003262BE">
              <w:rPr>
                <w:rFonts w:ascii="Arial" w:hAnsi="Arial" w:cs="Arial"/>
                <w:lang w:val="en-ZA"/>
              </w:rPr>
              <w:t>No delay*</w:t>
            </w:r>
          </w:p>
        </w:tc>
        <w:tc>
          <w:tcPr>
            <w:tcW w:w="2070" w:type="dxa"/>
          </w:tcPr>
          <w:p w:rsidR="009D6E07" w:rsidRPr="003262BE" w:rsidRDefault="009D6E07" w:rsidP="003262BE">
            <w:pPr>
              <w:spacing w:after="0" w:line="240" w:lineRule="auto"/>
              <w:rPr>
                <w:rFonts w:ascii="Arial" w:hAnsi="Arial" w:cs="Arial"/>
                <w:lang w:val="en-ZA"/>
              </w:rPr>
            </w:pPr>
            <w:r w:rsidRPr="003262BE">
              <w:rPr>
                <w:rFonts w:ascii="Arial" w:hAnsi="Arial" w:cs="Arial"/>
                <w:lang w:val="en-ZA"/>
              </w:rPr>
              <w:t>Suspension uplifted and internal disciplinary hearing commenced.</w:t>
            </w:r>
          </w:p>
        </w:tc>
      </w:tr>
      <w:tr w:rsidR="009D6E07" w:rsidRPr="003262BE" w:rsidTr="003262BE">
        <w:tc>
          <w:tcPr>
            <w:tcW w:w="1350" w:type="dxa"/>
          </w:tcPr>
          <w:p w:rsidR="009D6E07" w:rsidRPr="003262BE" w:rsidRDefault="009D6E07" w:rsidP="003262BE">
            <w:pPr>
              <w:spacing w:after="0" w:line="240" w:lineRule="auto"/>
              <w:rPr>
                <w:rFonts w:ascii="Arial" w:hAnsi="Arial" w:cs="Arial"/>
                <w:lang w:val="en-ZA"/>
              </w:rPr>
            </w:pPr>
            <w:r w:rsidRPr="003262BE">
              <w:rPr>
                <w:rFonts w:ascii="Arial" w:hAnsi="Arial" w:cs="Arial"/>
                <w:lang w:val="en-ZA"/>
              </w:rPr>
              <w:t>ASO</w:t>
            </w:r>
          </w:p>
        </w:tc>
        <w:tc>
          <w:tcPr>
            <w:tcW w:w="1260" w:type="dxa"/>
          </w:tcPr>
          <w:p w:rsidR="009D6E07" w:rsidRPr="003262BE" w:rsidRDefault="009D6E07" w:rsidP="003262BE">
            <w:pPr>
              <w:spacing w:after="0" w:line="240" w:lineRule="auto"/>
              <w:rPr>
                <w:rFonts w:ascii="Arial" w:hAnsi="Arial" w:cs="Arial"/>
                <w:lang w:val="en-ZA"/>
              </w:rPr>
            </w:pPr>
            <w:r w:rsidRPr="003262BE">
              <w:rPr>
                <w:rFonts w:ascii="Arial" w:hAnsi="Arial" w:cs="Arial"/>
                <w:lang w:val="en-ZA"/>
              </w:rPr>
              <w:t>90days</w:t>
            </w:r>
          </w:p>
        </w:tc>
        <w:tc>
          <w:tcPr>
            <w:tcW w:w="2250" w:type="dxa"/>
          </w:tcPr>
          <w:p w:rsidR="009D6E07" w:rsidRPr="003262BE" w:rsidRDefault="009D6E07" w:rsidP="003262BE">
            <w:pPr>
              <w:spacing w:after="0" w:line="240" w:lineRule="auto"/>
              <w:rPr>
                <w:rFonts w:ascii="Arial" w:hAnsi="Arial" w:cs="Arial"/>
                <w:lang w:val="en-ZA"/>
              </w:rPr>
            </w:pPr>
            <w:r w:rsidRPr="003262BE">
              <w:rPr>
                <w:rFonts w:ascii="Arial" w:hAnsi="Arial" w:cs="Arial"/>
                <w:lang w:val="en-ZA"/>
              </w:rPr>
              <w:t>Serious misconduct relating to conflict of interest and contravention of Civil Aviation Act, section 98.</w:t>
            </w:r>
          </w:p>
        </w:tc>
        <w:tc>
          <w:tcPr>
            <w:tcW w:w="1866" w:type="dxa"/>
          </w:tcPr>
          <w:p w:rsidR="009D6E07" w:rsidRPr="003262BE" w:rsidRDefault="009D6E07" w:rsidP="003262BE">
            <w:pPr>
              <w:spacing w:after="0" w:line="240" w:lineRule="auto"/>
              <w:rPr>
                <w:rFonts w:ascii="Arial" w:hAnsi="Arial" w:cs="Arial"/>
                <w:lang w:val="en-ZA"/>
              </w:rPr>
            </w:pPr>
            <w:r w:rsidRPr="003262BE">
              <w:rPr>
                <w:rFonts w:ascii="Arial" w:hAnsi="Arial" w:cs="Arial"/>
                <w:lang w:val="en-ZA"/>
              </w:rPr>
              <w:t>R51,442.43  x 3</w:t>
            </w:r>
          </w:p>
          <w:p w:rsidR="009D6E07" w:rsidRPr="003262BE" w:rsidRDefault="009D6E07" w:rsidP="003262BE">
            <w:pPr>
              <w:spacing w:after="0" w:line="240" w:lineRule="auto"/>
              <w:rPr>
                <w:rFonts w:ascii="Arial" w:hAnsi="Arial" w:cs="Arial"/>
                <w:lang w:val="en-ZA"/>
              </w:rPr>
            </w:pPr>
            <w:r w:rsidRPr="003262BE">
              <w:rPr>
                <w:rFonts w:ascii="Arial" w:hAnsi="Arial" w:cs="Arial"/>
                <w:lang w:val="en-ZA"/>
              </w:rPr>
              <w:t>R154,327.29</w:t>
            </w:r>
          </w:p>
        </w:tc>
        <w:tc>
          <w:tcPr>
            <w:tcW w:w="1554" w:type="dxa"/>
          </w:tcPr>
          <w:p w:rsidR="009D6E07" w:rsidRPr="003262BE" w:rsidRDefault="009D6E07" w:rsidP="003262BE">
            <w:pPr>
              <w:spacing w:after="0" w:line="240" w:lineRule="auto"/>
              <w:rPr>
                <w:rFonts w:ascii="Arial" w:hAnsi="Arial" w:cs="Arial"/>
                <w:lang w:val="en-ZA"/>
              </w:rPr>
            </w:pPr>
            <w:r w:rsidRPr="003262BE">
              <w:rPr>
                <w:rFonts w:ascii="Arial" w:hAnsi="Arial" w:cs="Arial"/>
                <w:lang w:val="en-ZA"/>
              </w:rPr>
              <w:t>No delay*</w:t>
            </w:r>
          </w:p>
        </w:tc>
        <w:tc>
          <w:tcPr>
            <w:tcW w:w="2070" w:type="dxa"/>
          </w:tcPr>
          <w:p w:rsidR="009D6E07" w:rsidRPr="003262BE" w:rsidRDefault="009D6E07" w:rsidP="003262BE">
            <w:pPr>
              <w:spacing w:after="0" w:line="240" w:lineRule="auto"/>
              <w:rPr>
                <w:rFonts w:ascii="Arial" w:hAnsi="Arial" w:cs="Arial"/>
                <w:lang w:val="en-ZA"/>
              </w:rPr>
            </w:pPr>
            <w:r w:rsidRPr="003262BE">
              <w:rPr>
                <w:rFonts w:ascii="Arial" w:hAnsi="Arial" w:cs="Arial"/>
                <w:lang w:val="en-ZA"/>
              </w:rPr>
              <w:t>Suspension uplifted and internal disciplinary hearing commenced.</w:t>
            </w:r>
          </w:p>
        </w:tc>
      </w:tr>
      <w:tr w:rsidR="009D6E07" w:rsidRPr="003262BE" w:rsidTr="003262BE">
        <w:tc>
          <w:tcPr>
            <w:tcW w:w="1350" w:type="dxa"/>
          </w:tcPr>
          <w:p w:rsidR="009D6E07" w:rsidRPr="003262BE" w:rsidRDefault="009D6E07" w:rsidP="003262BE">
            <w:pPr>
              <w:spacing w:after="0" w:line="240" w:lineRule="auto"/>
              <w:rPr>
                <w:rFonts w:ascii="Arial" w:hAnsi="Arial" w:cs="Arial"/>
                <w:lang w:val="en-ZA"/>
              </w:rPr>
            </w:pPr>
            <w:r w:rsidRPr="003262BE">
              <w:rPr>
                <w:rFonts w:ascii="Arial" w:hAnsi="Arial" w:cs="Arial"/>
                <w:lang w:val="en-ZA"/>
              </w:rPr>
              <w:t>ASO</w:t>
            </w:r>
          </w:p>
        </w:tc>
        <w:tc>
          <w:tcPr>
            <w:tcW w:w="1260" w:type="dxa"/>
          </w:tcPr>
          <w:p w:rsidR="009D6E07" w:rsidRPr="003262BE" w:rsidRDefault="009D6E07" w:rsidP="003262BE">
            <w:pPr>
              <w:spacing w:after="0" w:line="240" w:lineRule="auto"/>
              <w:rPr>
                <w:rFonts w:ascii="Arial" w:hAnsi="Arial" w:cs="Arial"/>
                <w:lang w:val="en-ZA"/>
              </w:rPr>
            </w:pPr>
            <w:r w:rsidRPr="003262BE">
              <w:rPr>
                <w:rFonts w:ascii="Arial" w:hAnsi="Arial" w:cs="Arial"/>
                <w:lang w:val="en-ZA"/>
              </w:rPr>
              <w:t xml:space="preserve">14days </w:t>
            </w:r>
          </w:p>
        </w:tc>
        <w:tc>
          <w:tcPr>
            <w:tcW w:w="2250" w:type="dxa"/>
          </w:tcPr>
          <w:p w:rsidR="009D6E07" w:rsidRPr="003262BE" w:rsidRDefault="009D6E07" w:rsidP="003262BE">
            <w:pPr>
              <w:spacing w:after="0" w:line="240" w:lineRule="auto"/>
              <w:rPr>
                <w:rFonts w:ascii="Arial" w:hAnsi="Arial" w:cs="Arial"/>
                <w:lang w:val="en-ZA"/>
              </w:rPr>
            </w:pPr>
            <w:r w:rsidRPr="003262BE">
              <w:rPr>
                <w:rFonts w:ascii="Arial" w:hAnsi="Arial" w:cs="Arial"/>
                <w:lang w:val="en-ZA"/>
              </w:rPr>
              <w:t>Serious misconduct relating to conviction on criminal case.</w:t>
            </w:r>
          </w:p>
        </w:tc>
        <w:tc>
          <w:tcPr>
            <w:tcW w:w="1866" w:type="dxa"/>
          </w:tcPr>
          <w:p w:rsidR="009D6E07" w:rsidRPr="003262BE" w:rsidRDefault="009D6E07" w:rsidP="003262BE">
            <w:pPr>
              <w:spacing w:after="0" w:line="240" w:lineRule="auto"/>
              <w:rPr>
                <w:rFonts w:ascii="Arial" w:hAnsi="Arial" w:cs="Arial"/>
                <w:lang w:val="en-ZA"/>
              </w:rPr>
            </w:pPr>
            <w:r w:rsidRPr="003262BE">
              <w:rPr>
                <w:rFonts w:ascii="Arial" w:hAnsi="Arial" w:cs="Arial"/>
                <w:lang w:val="en-ZA"/>
              </w:rPr>
              <w:t>N/A</w:t>
            </w:r>
          </w:p>
        </w:tc>
        <w:tc>
          <w:tcPr>
            <w:tcW w:w="1554" w:type="dxa"/>
          </w:tcPr>
          <w:p w:rsidR="009D6E07" w:rsidRPr="003262BE" w:rsidRDefault="009D6E07" w:rsidP="003262BE">
            <w:pPr>
              <w:spacing w:after="0" w:line="240" w:lineRule="auto"/>
              <w:rPr>
                <w:rFonts w:ascii="Arial" w:hAnsi="Arial" w:cs="Arial"/>
                <w:lang w:val="en-ZA"/>
              </w:rPr>
            </w:pPr>
            <w:r w:rsidRPr="003262BE">
              <w:rPr>
                <w:rFonts w:ascii="Arial" w:hAnsi="Arial" w:cs="Arial"/>
                <w:lang w:val="en-ZA"/>
              </w:rPr>
              <w:t>No delay*</w:t>
            </w:r>
          </w:p>
        </w:tc>
        <w:tc>
          <w:tcPr>
            <w:tcW w:w="2070" w:type="dxa"/>
          </w:tcPr>
          <w:p w:rsidR="009D6E07" w:rsidRPr="003262BE" w:rsidRDefault="009D6E07" w:rsidP="003262BE">
            <w:pPr>
              <w:spacing w:after="0" w:line="240" w:lineRule="auto"/>
              <w:rPr>
                <w:rFonts w:ascii="Arial" w:hAnsi="Arial" w:cs="Arial"/>
                <w:lang w:val="en-ZA"/>
              </w:rPr>
            </w:pPr>
            <w:r w:rsidRPr="003262BE">
              <w:rPr>
                <w:rFonts w:ascii="Arial" w:hAnsi="Arial" w:cs="Arial"/>
                <w:lang w:val="en-ZA"/>
              </w:rPr>
              <w:t>Internal disciplinary hearing held and the matter is closed.</w:t>
            </w:r>
          </w:p>
        </w:tc>
      </w:tr>
      <w:tr w:rsidR="009D6E07" w:rsidRPr="003262BE" w:rsidTr="003262BE">
        <w:trPr>
          <w:trHeight w:val="79"/>
        </w:trPr>
        <w:tc>
          <w:tcPr>
            <w:tcW w:w="1350" w:type="dxa"/>
          </w:tcPr>
          <w:p w:rsidR="009D6E07" w:rsidRPr="003262BE" w:rsidRDefault="009D6E07" w:rsidP="003262BE">
            <w:pPr>
              <w:spacing w:after="0" w:line="240" w:lineRule="auto"/>
              <w:rPr>
                <w:rFonts w:ascii="Arial" w:hAnsi="Arial" w:cs="Arial"/>
                <w:lang w:val="en-ZA"/>
              </w:rPr>
            </w:pPr>
            <w:r w:rsidRPr="003262BE">
              <w:rPr>
                <w:rFonts w:ascii="Arial" w:hAnsi="Arial" w:cs="Arial"/>
                <w:lang w:val="en-ZA"/>
              </w:rPr>
              <w:t xml:space="preserve">FINANCE </w:t>
            </w:r>
          </w:p>
          <w:p w:rsidR="009D6E07" w:rsidRPr="003262BE" w:rsidRDefault="009D6E07" w:rsidP="003262BE">
            <w:pPr>
              <w:spacing w:after="0" w:line="240" w:lineRule="auto"/>
              <w:rPr>
                <w:rFonts w:ascii="Arial" w:hAnsi="Arial" w:cs="Arial"/>
                <w:lang w:val="en-ZA"/>
              </w:rPr>
            </w:pPr>
          </w:p>
        </w:tc>
        <w:tc>
          <w:tcPr>
            <w:tcW w:w="1260" w:type="dxa"/>
          </w:tcPr>
          <w:p w:rsidR="009D6E07" w:rsidRPr="003262BE" w:rsidRDefault="009D6E07" w:rsidP="003262BE">
            <w:pPr>
              <w:spacing w:after="0" w:line="240" w:lineRule="auto"/>
              <w:rPr>
                <w:rFonts w:ascii="Arial" w:hAnsi="Arial" w:cs="Arial"/>
                <w:lang w:val="en-ZA"/>
              </w:rPr>
            </w:pPr>
            <w:r w:rsidRPr="003262BE">
              <w:rPr>
                <w:rFonts w:ascii="Arial" w:hAnsi="Arial" w:cs="Arial"/>
                <w:lang w:val="en-ZA"/>
              </w:rPr>
              <w:t>150days</w:t>
            </w:r>
          </w:p>
        </w:tc>
        <w:tc>
          <w:tcPr>
            <w:tcW w:w="2250" w:type="dxa"/>
          </w:tcPr>
          <w:p w:rsidR="009D6E07" w:rsidRPr="003262BE" w:rsidRDefault="009D6E07" w:rsidP="003262BE">
            <w:pPr>
              <w:spacing w:after="0" w:line="240" w:lineRule="auto"/>
              <w:rPr>
                <w:rFonts w:ascii="Arial" w:hAnsi="Arial" w:cs="Arial"/>
                <w:lang w:val="en-ZA"/>
              </w:rPr>
            </w:pPr>
            <w:r w:rsidRPr="003262BE">
              <w:rPr>
                <w:rFonts w:ascii="Arial" w:hAnsi="Arial" w:cs="Arial"/>
                <w:lang w:val="en-ZA"/>
              </w:rPr>
              <w:t>Serious misconduct relating misrepresentation of qualifications</w:t>
            </w:r>
          </w:p>
        </w:tc>
        <w:tc>
          <w:tcPr>
            <w:tcW w:w="1866" w:type="dxa"/>
          </w:tcPr>
          <w:p w:rsidR="009D6E07" w:rsidRPr="003262BE" w:rsidRDefault="009D6E07" w:rsidP="003262BE">
            <w:pPr>
              <w:spacing w:after="0" w:line="240" w:lineRule="auto"/>
              <w:rPr>
                <w:rFonts w:ascii="Arial" w:hAnsi="Arial" w:cs="Arial"/>
                <w:lang w:val="en-ZA"/>
              </w:rPr>
            </w:pPr>
            <w:r w:rsidRPr="003262BE">
              <w:rPr>
                <w:rFonts w:ascii="Arial" w:hAnsi="Arial" w:cs="Arial"/>
                <w:lang w:val="en-ZA"/>
              </w:rPr>
              <w:t>R57,258.57  x 5</w:t>
            </w:r>
          </w:p>
          <w:p w:rsidR="009D6E07" w:rsidRPr="003262BE" w:rsidRDefault="009D6E07" w:rsidP="003262BE">
            <w:pPr>
              <w:spacing w:after="0" w:line="240" w:lineRule="auto"/>
              <w:rPr>
                <w:rFonts w:ascii="Arial" w:hAnsi="Arial" w:cs="Arial"/>
                <w:lang w:val="en-ZA"/>
              </w:rPr>
            </w:pPr>
            <w:r w:rsidRPr="003262BE">
              <w:rPr>
                <w:rFonts w:ascii="Arial" w:hAnsi="Arial" w:cs="Arial"/>
                <w:lang w:val="en-ZA"/>
              </w:rPr>
              <w:t>R286,292.85</w:t>
            </w:r>
          </w:p>
        </w:tc>
        <w:tc>
          <w:tcPr>
            <w:tcW w:w="1554" w:type="dxa"/>
          </w:tcPr>
          <w:p w:rsidR="009D6E07" w:rsidRPr="003262BE" w:rsidRDefault="009D6E07" w:rsidP="003262BE">
            <w:pPr>
              <w:spacing w:after="0" w:line="240" w:lineRule="auto"/>
              <w:rPr>
                <w:rFonts w:ascii="Arial" w:hAnsi="Arial" w:cs="Arial"/>
                <w:b/>
                <w:lang w:val="en-ZA"/>
              </w:rPr>
            </w:pPr>
            <w:r w:rsidRPr="003262BE">
              <w:rPr>
                <w:rFonts w:ascii="Arial" w:hAnsi="Arial" w:cs="Arial"/>
                <w:lang w:val="en-ZA"/>
              </w:rPr>
              <w:t>The employee was suspended during festive holidays.</w:t>
            </w:r>
          </w:p>
        </w:tc>
        <w:tc>
          <w:tcPr>
            <w:tcW w:w="2070" w:type="dxa"/>
          </w:tcPr>
          <w:p w:rsidR="009D6E07" w:rsidRPr="003262BE" w:rsidRDefault="009D6E07" w:rsidP="003262BE">
            <w:pPr>
              <w:spacing w:after="0" w:line="240" w:lineRule="auto"/>
              <w:rPr>
                <w:rFonts w:ascii="Arial" w:hAnsi="Arial" w:cs="Arial"/>
                <w:lang w:val="en-ZA"/>
              </w:rPr>
            </w:pPr>
            <w:r w:rsidRPr="003262BE">
              <w:rPr>
                <w:rFonts w:ascii="Arial" w:hAnsi="Arial" w:cs="Arial"/>
                <w:lang w:val="en-ZA"/>
              </w:rPr>
              <w:t>Internal disciplinary hearing was concluded and the matter is closed.</w:t>
            </w:r>
          </w:p>
        </w:tc>
      </w:tr>
      <w:tr w:rsidR="009D6E07" w:rsidRPr="003262BE" w:rsidTr="003262BE">
        <w:trPr>
          <w:trHeight w:val="79"/>
        </w:trPr>
        <w:tc>
          <w:tcPr>
            <w:tcW w:w="1350" w:type="dxa"/>
          </w:tcPr>
          <w:p w:rsidR="009D6E07" w:rsidRPr="003262BE" w:rsidRDefault="009D6E07" w:rsidP="003262BE">
            <w:pPr>
              <w:spacing w:after="0" w:line="240" w:lineRule="auto"/>
              <w:rPr>
                <w:rFonts w:ascii="Arial" w:hAnsi="Arial" w:cs="Arial"/>
                <w:b/>
                <w:lang w:val="en-ZA"/>
              </w:rPr>
            </w:pPr>
            <w:r w:rsidRPr="003262BE">
              <w:rPr>
                <w:rFonts w:ascii="Arial" w:hAnsi="Arial" w:cs="Arial"/>
                <w:b/>
                <w:lang w:val="en-ZA"/>
              </w:rPr>
              <w:t xml:space="preserve">Total </w:t>
            </w:r>
          </w:p>
        </w:tc>
        <w:tc>
          <w:tcPr>
            <w:tcW w:w="1260" w:type="dxa"/>
          </w:tcPr>
          <w:p w:rsidR="009D6E07" w:rsidRPr="003262BE" w:rsidRDefault="009D6E07" w:rsidP="003262BE">
            <w:pPr>
              <w:spacing w:after="0" w:line="240" w:lineRule="auto"/>
              <w:rPr>
                <w:rFonts w:ascii="Arial" w:hAnsi="Arial" w:cs="Arial"/>
                <w:b/>
                <w:lang w:val="en-ZA"/>
              </w:rPr>
            </w:pPr>
          </w:p>
        </w:tc>
        <w:tc>
          <w:tcPr>
            <w:tcW w:w="2250" w:type="dxa"/>
          </w:tcPr>
          <w:p w:rsidR="009D6E07" w:rsidRPr="003262BE" w:rsidRDefault="009D6E07" w:rsidP="003262BE">
            <w:pPr>
              <w:spacing w:after="0" w:line="240" w:lineRule="auto"/>
              <w:rPr>
                <w:rFonts w:ascii="Arial" w:hAnsi="Arial" w:cs="Arial"/>
                <w:b/>
                <w:lang w:val="en-ZA"/>
              </w:rPr>
            </w:pPr>
          </w:p>
        </w:tc>
        <w:tc>
          <w:tcPr>
            <w:tcW w:w="1866" w:type="dxa"/>
          </w:tcPr>
          <w:p w:rsidR="009D6E07" w:rsidRPr="003262BE" w:rsidRDefault="009D6E07" w:rsidP="003262BE">
            <w:pPr>
              <w:spacing w:after="0" w:line="240" w:lineRule="auto"/>
              <w:rPr>
                <w:rFonts w:ascii="Arial" w:hAnsi="Arial" w:cs="Arial"/>
                <w:b/>
                <w:lang w:val="en-ZA"/>
              </w:rPr>
            </w:pPr>
            <w:r w:rsidRPr="003262BE">
              <w:rPr>
                <w:rFonts w:ascii="Arial" w:hAnsi="Arial" w:cs="Arial"/>
                <w:b/>
                <w:lang w:val="en-ZA"/>
              </w:rPr>
              <w:t>R831,931.08</w:t>
            </w:r>
          </w:p>
        </w:tc>
        <w:tc>
          <w:tcPr>
            <w:tcW w:w="1554" w:type="dxa"/>
          </w:tcPr>
          <w:p w:rsidR="009D6E07" w:rsidRPr="003262BE" w:rsidRDefault="009D6E07" w:rsidP="003262BE">
            <w:pPr>
              <w:spacing w:after="0" w:line="240" w:lineRule="auto"/>
              <w:rPr>
                <w:rFonts w:ascii="Arial" w:hAnsi="Arial" w:cs="Arial"/>
                <w:b/>
                <w:lang w:val="en-ZA"/>
              </w:rPr>
            </w:pPr>
          </w:p>
        </w:tc>
        <w:tc>
          <w:tcPr>
            <w:tcW w:w="2070" w:type="dxa"/>
          </w:tcPr>
          <w:p w:rsidR="009D6E07" w:rsidRPr="003262BE" w:rsidRDefault="009D6E07" w:rsidP="003262BE">
            <w:pPr>
              <w:spacing w:after="0" w:line="240" w:lineRule="auto"/>
              <w:rPr>
                <w:rFonts w:ascii="Arial" w:hAnsi="Arial" w:cs="Arial"/>
                <w:b/>
                <w:lang w:val="en-ZA"/>
              </w:rPr>
            </w:pPr>
          </w:p>
        </w:tc>
      </w:tr>
    </w:tbl>
    <w:p w:rsidR="009D6E07" w:rsidRPr="00507934" w:rsidRDefault="009D6E07" w:rsidP="00855534">
      <w:pPr>
        <w:rPr>
          <w:rFonts w:ascii="Arial" w:hAnsi="Arial" w:cs="Arial"/>
          <w:b/>
          <w:lang w:val="en-ZA"/>
        </w:rPr>
      </w:pPr>
    </w:p>
    <w:p w:rsidR="009D6E07" w:rsidRDefault="009D6E07" w:rsidP="00855534">
      <w:pPr>
        <w:spacing w:line="240" w:lineRule="auto"/>
        <w:rPr>
          <w:rFonts w:ascii="Arial" w:hAnsi="Arial" w:cs="Arial"/>
          <w:lang w:val="en-ZA"/>
        </w:rPr>
      </w:pPr>
      <w:r w:rsidRPr="00507934">
        <w:rPr>
          <w:rFonts w:ascii="Arial" w:hAnsi="Arial" w:cs="Arial"/>
          <w:lang w:val="en-ZA"/>
        </w:rPr>
        <w:t>Footnote: * means that the suspension was within the SACAA Disciplinary Policy.</w:t>
      </w:r>
    </w:p>
    <w:p w:rsidR="009D6E07" w:rsidRPr="00507934" w:rsidRDefault="009D6E07" w:rsidP="00855534">
      <w:pPr>
        <w:spacing w:line="240" w:lineRule="auto"/>
        <w:rPr>
          <w:rFonts w:ascii="Arial" w:hAnsi="Arial" w:cs="Arial"/>
          <w:lang w:val="en-ZA"/>
        </w:rPr>
      </w:pPr>
    </w:p>
    <w:p w:rsidR="009D6E07" w:rsidRPr="00507934" w:rsidRDefault="009D6E07" w:rsidP="00507934">
      <w:pPr>
        <w:spacing w:line="240" w:lineRule="auto"/>
        <w:rPr>
          <w:rFonts w:ascii="Arial" w:hAnsi="Arial" w:cs="Arial"/>
          <w:b/>
          <w:lang w:val="en-ZA"/>
        </w:rPr>
      </w:pPr>
      <w:r>
        <w:rPr>
          <w:rFonts w:ascii="Arial" w:hAnsi="Arial" w:cs="Arial"/>
          <w:b/>
          <w:lang w:val="en-ZA"/>
        </w:rPr>
        <w:t>South African National Roads Agency Limited (SANRAL)</w:t>
      </w:r>
    </w:p>
    <w:p w:rsidR="009D6E07" w:rsidRPr="00507934" w:rsidRDefault="009D6E07" w:rsidP="00507934">
      <w:pPr>
        <w:spacing w:line="240" w:lineRule="auto"/>
        <w:rPr>
          <w:rFonts w:ascii="Arial" w:hAnsi="Arial" w:cs="Arial"/>
          <w:lang w:val="en-ZA"/>
        </w:rPr>
      </w:pPr>
      <w:r w:rsidRPr="00507934">
        <w:rPr>
          <w:rFonts w:ascii="Arial" w:hAnsi="Arial" w:cs="Arial"/>
          <w:lang w:val="en-ZA"/>
        </w:rPr>
        <w:t>SANRAL has not suspended any employee for the year(s) under review</w:t>
      </w:r>
    </w:p>
    <w:p w:rsidR="009D6E07" w:rsidRDefault="009D6E07" w:rsidP="00507934">
      <w:pPr>
        <w:spacing w:line="240" w:lineRule="auto"/>
        <w:rPr>
          <w:rFonts w:ascii="Arial" w:hAnsi="Arial" w:cs="Arial"/>
          <w:lang w:val="en-ZA"/>
        </w:rPr>
      </w:pPr>
    </w:p>
    <w:p w:rsidR="009D6E07" w:rsidRPr="00507934" w:rsidRDefault="009D6E07" w:rsidP="00507934">
      <w:pPr>
        <w:spacing w:line="240" w:lineRule="auto"/>
        <w:rPr>
          <w:rFonts w:ascii="Arial" w:hAnsi="Arial" w:cs="Arial"/>
          <w:lang w:val="en-ZA"/>
        </w:rPr>
      </w:pPr>
    </w:p>
    <w:p w:rsidR="009D6E07" w:rsidRPr="00507934" w:rsidRDefault="009D6E07" w:rsidP="00507934">
      <w:pPr>
        <w:spacing w:line="240" w:lineRule="auto"/>
        <w:rPr>
          <w:rFonts w:ascii="Arial" w:hAnsi="Arial" w:cs="Arial"/>
          <w:b/>
          <w:lang w:val="en-ZA"/>
        </w:rPr>
      </w:pPr>
      <w:r>
        <w:rPr>
          <w:rFonts w:ascii="Arial" w:hAnsi="Arial" w:cs="Arial"/>
          <w:b/>
          <w:lang w:val="en-ZA"/>
        </w:rPr>
        <w:t>Road Accident Fund (RAF)</w:t>
      </w:r>
    </w:p>
    <w:p w:rsidR="009D6E07" w:rsidRPr="00507934" w:rsidRDefault="009D6E07" w:rsidP="00507934">
      <w:pPr>
        <w:pStyle w:val="ListParagraph"/>
        <w:numPr>
          <w:ilvl w:val="0"/>
          <w:numId w:val="13"/>
        </w:numPr>
        <w:spacing w:before="100" w:beforeAutospacing="1" w:after="100" w:afterAutospacing="1" w:line="240" w:lineRule="auto"/>
        <w:ind w:left="426" w:hanging="426"/>
        <w:jc w:val="both"/>
        <w:rPr>
          <w:rFonts w:ascii="Arial" w:hAnsi="Arial" w:cs="Arial"/>
        </w:rPr>
      </w:pPr>
      <w:r w:rsidRPr="00507934">
        <w:rPr>
          <w:rFonts w:ascii="Arial" w:hAnsi="Arial" w:cs="Arial"/>
        </w:rPr>
        <w:t>(ii) The Road Accident Fund (RAF) suspended with full pay (aa) 9 employees in 2012-13, (bb) 20 employees in 2013-14, and (cc) 10 employees in the 2014-15 financial years.</w:t>
      </w:r>
    </w:p>
    <w:p w:rsidR="009D6E07" w:rsidRPr="00507934" w:rsidRDefault="009D6E07" w:rsidP="00507934">
      <w:pPr>
        <w:pStyle w:val="ListParagraph"/>
        <w:spacing w:before="100" w:beforeAutospacing="1" w:after="100" w:afterAutospacing="1" w:line="240" w:lineRule="auto"/>
        <w:ind w:left="735"/>
        <w:jc w:val="both"/>
        <w:rPr>
          <w:rFonts w:ascii="Arial" w:hAnsi="Arial" w:cs="Arial"/>
        </w:rPr>
      </w:pPr>
    </w:p>
    <w:p w:rsidR="009D6E07" w:rsidRPr="00507934" w:rsidRDefault="009D6E07" w:rsidP="00507934">
      <w:pPr>
        <w:pStyle w:val="ListParagraph"/>
        <w:numPr>
          <w:ilvl w:val="0"/>
          <w:numId w:val="13"/>
        </w:numPr>
        <w:spacing w:before="100" w:beforeAutospacing="1" w:after="100" w:afterAutospacing="1" w:line="240" w:lineRule="auto"/>
        <w:ind w:left="426" w:hanging="426"/>
        <w:jc w:val="both"/>
        <w:rPr>
          <w:rFonts w:ascii="Arial" w:hAnsi="Arial" w:cs="Arial"/>
        </w:rPr>
      </w:pPr>
      <w:r w:rsidRPr="00507934">
        <w:rPr>
          <w:rFonts w:ascii="Arial" w:hAnsi="Arial" w:cs="Arial"/>
        </w:rPr>
        <w:t>(i) (bb)  the value of the matters for each month in each financial year 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74"/>
        <w:gridCol w:w="2362"/>
        <w:gridCol w:w="2362"/>
        <w:gridCol w:w="2363"/>
      </w:tblGrid>
      <w:tr w:rsidR="009D6E07" w:rsidRPr="003262BE" w:rsidTr="003262BE">
        <w:trPr>
          <w:trHeight w:val="253"/>
          <w:jc w:val="center"/>
        </w:trPr>
        <w:tc>
          <w:tcPr>
            <w:tcW w:w="1474" w:type="dxa"/>
          </w:tcPr>
          <w:p w:rsidR="009D6E07" w:rsidRPr="003262BE" w:rsidRDefault="009D6E07" w:rsidP="003262BE">
            <w:pPr>
              <w:spacing w:before="100" w:beforeAutospacing="1" w:after="100" w:afterAutospacing="1"/>
              <w:jc w:val="center"/>
              <w:rPr>
                <w:rFonts w:ascii="Arial" w:hAnsi="Arial" w:cs="Arial"/>
                <w:b/>
              </w:rPr>
            </w:pPr>
          </w:p>
        </w:tc>
        <w:tc>
          <w:tcPr>
            <w:tcW w:w="2362" w:type="dxa"/>
          </w:tcPr>
          <w:p w:rsidR="009D6E07" w:rsidRPr="003262BE" w:rsidRDefault="009D6E07" w:rsidP="003262BE">
            <w:pPr>
              <w:spacing w:before="100" w:beforeAutospacing="1" w:after="100" w:afterAutospacing="1"/>
              <w:jc w:val="center"/>
              <w:rPr>
                <w:rFonts w:ascii="Arial" w:hAnsi="Arial" w:cs="Arial"/>
                <w:b/>
              </w:rPr>
            </w:pPr>
            <w:r w:rsidRPr="003262BE">
              <w:rPr>
                <w:rFonts w:ascii="Arial" w:hAnsi="Arial" w:cs="Arial"/>
                <w:b/>
              </w:rPr>
              <w:t>2012-13</w:t>
            </w:r>
          </w:p>
        </w:tc>
        <w:tc>
          <w:tcPr>
            <w:tcW w:w="2362" w:type="dxa"/>
          </w:tcPr>
          <w:p w:rsidR="009D6E07" w:rsidRPr="003262BE" w:rsidRDefault="009D6E07" w:rsidP="003262BE">
            <w:pPr>
              <w:spacing w:before="100" w:beforeAutospacing="1" w:after="100" w:afterAutospacing="1"/>
              <w:jc w:val="center"/>
              <w:rPr>
                <w:rFonts w:ascii="Arial" w:hAnsi="Arial" w:cs="Arial"/>
                <w:b/>
              </w:rPr>
            </w:pPr>
            <w:r w:rsidRPr="003262BE">
              <w:rPr>
                <w:rFonts w:ascii="Arial" w:hAnsi="Arial" w:cs="Arial"/>
                <w:b/>
              </w:rPr>
              <w:t>2013-14</w:t>
            </w:r>
          </w:p>
        </w:tc>
        <w:tc>
          <w:tcPr>
            <w:tcW w:w="2363" w:type="dxa"/>
          </w:tcPr>
          <w:p w:rsidR="009D6E07" w:rsidRPr="003262BE" w:rsidRDefault="009D6E07" w:rsidP="003262BE">
            <w:pPr>
              <w:spacing w:before="100" w:beforeAutospacing="1" w:after="100" w:afterAutospacing="1"/>
              <w:jc w:val="center"/>
              <w:rPr>
                <w:rFonts w:ascii="Arial" w:hAnsi="Arial" w:cs="Arial"/>
                <w:b/>
              </w:rPr>
            </w:pPr>
            <w:r w:rsidRPr="003262BE">
              <w:rPr>
                <w:rFonts w:ascii="Arial" w:hAnsi="Arial" w:cs="Arial"/>
                <w:b/>
              </w:rPr>
              <w:t>2014-15</w:t>
            </w:r>
          </w:p>
        </w:tc>
      </w:tr>
      <w:tr w:rsidR="009D6E07" w:rsidRPr="003262BE" w:rsidTr="003262BE">
        <w:trPr>
          <w:trHeight w:val="253"/>
          <w:jc w:val="center"/>
        </w:trPr>
        <w:tc>
          <w:tcPr>
            <w:tcW w:w="1474"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April</w:t>
            </w:r>
          </w:p>
        </w:tc>
        <w:tc>
          <w:tcPr>
            <w:tcW w:w="2362"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R 76 000.00</w:t>
            </w:r>
          </w:p>
        </w:tc>
        <w:tc>
          <w:tcPr>
            <w:tcW w:w="2362"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R  160 000.00</w:t>
            </w:r>
          </w:p>
        </w:tc>
        <w:tc>
          <w:tcPr>
            <w:tcW w:w="2363"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R 420 000.00</w:t>
            </w:r>
          </w:p>
        </w:tc>
      </w:tr>
      <w:tr w:rsidR="009D6E07" w:rsidRPr="003262BE" w:rsidTr="003262BE">
        <w:trPr>
          <w:trHeight w:val="253"/>
          <w:jc w:val="center"/>
        </w:trPr>
        <w:tc>
          <w:tcPr>
            <w:tcW w:w="1474" w:type="dxa"/>
          </w:tcPr>
          <w:p w:rsidR="009D6E07" w:rsidRPr="003262BE" w:rsidRDefault="009D6E07" w:rsidP="003262BE">
            <w:pPr>
              <w:spacing w:before="100" w:beforeAutospacing="1" w:after="100" w:afterAutospacing="1"/>
              <w:jc w:val="center"/>
              <w:rPr>
                <w:rFonts w:ascii="Arial" w:hAnsi="Arial" w:cs="Arial"/>
              </w:rPr>
            </w:pPr>
          </w:p>
        </w:tc>
        <w:tc>
          <w:tcPr>
            <w:tcW w:w="2362" w:type="dxa"/>
          </w:tcPr>
          <w:p w:rsidR="009D6E07" w:rsidRPr="003262BE" w:rsidRDefault="009D6E07" w:rsidP="003262BE">
            <w:pPr>
              <w:spacing w:before="100" w:beforeAutospacing="1" w:after="100" w:afterAutospacing="1"/>
              <w:jc w:val="center"/>
              <w:rPr>
                <w:rFonts w:ascii="Arial" w:hAnsi="Arial" w:cs="Arial"/>
              </w:rPr>
            </w:pPr>
          </w:p>
        </w:tc>
        <w:tc>
          <w:tcPr>
            <w:tcW w:w="2362" w:type="dxa"/>
          </w:tcPr>
          <w:p w:rsidR="009D6E07" w:rsidRPr="003262BE" w:rsidRDefault="009D6E07" w:rsidP="003262BE">
            <w:pPr>
              <w:spacing w:before="100" w:beforeAutospacing="1" w:after="100" w:afterAutospacing="1"/>
              <w:jc w:val="center"/>
              <w:rPr>
                <w:rFonts w:ascii="Arial" w:hAnsi="Arial" w:cs="Arial"/>
              </w:rPr>
            </w:pPr>
          </w:p>
        </w:tc>
        <w:tc>
          <w:tcPr>
            <w:tcW w:w="2363" w:type="dxa"/>
          </w:tcPr>
          <w:p w:rsidR="009D6E07" w:rsidRPr="003262BE" w:rsidRDefault="009D6E07" w:rsidP="003262BE">
            <w:pPr>
              <w:spacing w:before="100" w:beforeAutospacing="1" w:after="100" w:afterAutospacing="1"/>
              <w:jc w:val="center"/>
              <w:rPr>
                <w:rFonts w:ascii="Arial" w:hAnsi="Arial" w:cs="Arial"/>
              </w:rPr>
            </w:pPr>
          </w:p>
        </w:tc>
      </w:tr>
      <w:tr w:rsidR="009D6E07" w:rsidRPr="003262BE" w:rsidTr="003262BE">
        <w:trPr>
          <w:trHeight w:val="253"/>
          <w:jc w:val="center"/>
        </w:trPr>
        <w:tc>
          <w:tcPr>
            <w:tcW w:w="1474"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May</w:t>
            </w:r>
          </w:p>
        </w:tc>
        <w:tc>
          <w:tcPr>
            <w:tcW w:w="2362"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R 45 000.00</w:t>
            </w:r>
          </w:p>
        </w:tc>
        <w:tc>
          <w:tcPr>
            <w:tcW w:w="2362"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R   215 000.00</w:t>
            </w:r>
          </w:p>
        </w:tc>
        <w:tc>
          <w:tcPr>
            <w:tcW w:w="2363"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R 465 000.00</w:t>
            </w:r>
          </w:p>
        </w:tc>
      </w:tr>
      <w:tr w:rsidR="009D6E07" w:rsidRPr="003262BE" w:rsidTr="003262BE">
        <w:trPr>
          <w:trHeight w:val="253"/>
          <w:jc w:val="center"/>
        </w:trPr>
        <w:tc>
          <w:tcPr>
            <w:tcW w:w="1474" w:type="dxa"/>
          </w:tcPr>
          <w:p w:rsidR="009D6E07" w:rsidRPr="003262BE" w:rsidRDefault="009D6E07" w:rsidP="003262BE">
            <w:pPr>
              <w:spacing w:before="100" w:beforeAutospacing="1" w:after="100" w:afterAutospacing="1"/>
              <w:jc w:val="center"/>
              <w:rPr>
                <w:rFonts w:ascii="Arial" w:hAnsi="Arial" w:cs="Arial"/>
              </w:rPr>
            </w:pPr>
          </w:p>
        </w:tc>
        <w:tc>
          <w:tcPr>
            <w:tcW w:w="2362" w:type="dxa"/>
          </w:tcPr>
          <w:p w:rsidR="009D6E07" w:rsidRPr="003262BE" w:rsidRDefault="009D6E07" w:rsidP="003262BE">
            <w:pPr>
              <w:spacing w:before="100" w:beforeAutospacing="1" w:after="100" w:afterAutospacing="1"/>
              <w:jc w:val="center"/>
              <w:rPr>
                <w:rFonts w:ascii="Arial" w:hAnsi="Arial" w:cs="Arial"/>
              </w:rPr>
            </w:pPr>
          </w:p>
        </w:tc>
        <w:tc>
          <w:tcPr>
            <w:tcW w:w="2362" w:type="dxa"/>
          </w:tcPr>
          <w:p w:rsidR="009D6E07" w:rsidRPr="003262BE" w:rsidRDefault="009D6E07" w:rsidP="003262BE">
            <w:pPr>
              <w:spacing w:before="100" w:beforeAutospacing="1" w:after="100" w:afterAutospacing="1"/>
              <w:jc w:val="center"/>
              <w:rPr>
                <w:rFonts w:ascii="Arial" w:hAnsi="Arial" w:cs="Arial"/>
              </w:rPr>
            </w:pPr>
          </w:p>
        </w:tc>
        <w:tc>
          <w:tcPr>
            <w:tcW w:w="2363" w:type="dxa"/>
          </w:tcPr>
          <w:p w:rsidR="009D6E07" w:rsidRPr="003262BE" w:rsidRDefault="009D6E07" w:rsidP="003262BE">
            <w:pPr>
              <w:spacing w:before="100" w:beforeAutospacing="1" w:after="100" w:afterAutospacing="1"/>
              <w:jc w:val="center"/>
              <w:rPr>
                <w:rFonts w:ascii="Arial" w:hAnsi="Arial" w:cs="Arial"/>
              </w:rPr>
            </w:pPr>
          </w:p>
        </w:tc>
      </w:tr>
      <w:tr w:rsidR="009D6E07" w:rsidRPr="003262BE" w:rsidTr="003262BE">
        <w:trPr>
          <w:trHeight w:val="253"/>
          <w:jc w:val="center"/>
        </w:trPr>
        <w:tc>
          <w:tcPr>
            <w:tcW w:w="1474"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June</w:t>
            </w:r>
          </w:p>
        </w:tc>
        <w:tc>
          <w:tcPr>
            <w:tcW w:w="2362"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R 85 000.00</w:t>
            </w:r>
          </w:p>
        </w:tc>
        <w:tc>
          <w:tcPr>
            <w:tcW w:w="2362"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R   255 000.00</w:t>
            </w:r>
          </w:p>
        </w:tc>
        <w:tc>
          <w:tcPr>
            <w:tcW w:w="2363"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R 420 000.00</w:t>
            </w:r>
          </w:p>
        </w:tc>
      </w:tr>
      <w:tr w:rsidR="009D6E07" w:rsidRPr="003262BE" w:rsidTr="003262BE">
        <w:trPr>
          <w:trHeight w:val="253"/>
          <w:jc w:val="center"/>
        </w:trPr>
        <w:tc>
          <w:tcPr>
            <w:tcW w:w="1474" w:type="dxa"/>
          </w:tcPr>
          <w:p w:rsidR="009D6E07" w:rsidRPr="003262BE" w:rsidRDefault="009D6E07" w:rsidP="003262BE">
            <w:pPr>
              <w:spacing w:before="100" w:beforeAutospacing="1" w:after="100" w:afterAutospacing="1"/>
              <w:jc w:val="center"/>
              <w:rPr>
                <w:rFonts w:ascii="Arial" w:hAnsi="Arial" w:cs="Arial"/>
              </w:rPr>
            </w:pPr>
          </w:p>
        </w:tc>
        <w:tc>
          <w:tcPr>
            <w:tcW w:w="2362" w:type="dxa"/>
          </w:tcPr>
          <w:p w:rsidR="009D6E07" w:rsidRPr="003262BE" w:rsidRDefault="009D6E07" w:rsidP="003262BE">
            <w:pPr>
              <w:spacing w:before="100" w:beforeAutospacing="1" w:after="100" w:afterAutospacing="1"/>
              <w:jc w:val="center"/>
              <w:rPr>
                <w:rFonts w:ascii="Arial" w:hAnsi="Arial" w:cs="Arial"/>
              </w:rPr>
            </w:pPr>
          </w:p>
        </w:tc>
        <w:tc>
          <w:tcPr>
            <w:tcW w:w="2362" w:type="dxa"/>
          </w:tcPr>
          <w:p w:rsidR="009D6E07" w:rsidRPr="003262BE" w:rsidRDefault="009D6E07" w:rsidP="003262BE">
            <w:pPr>
              <w:spacing w:before="100" w:beforeAutospacing="1" w:after="100" w:afterAutospacing="1"/>
              <w:jc w:val="center"/>
              <w:rPr>
                <w:rFonts w:ascii="Arial" w:hAnsi="Arial" w:cs="Arial"/>
              </w:rPr>
            </w:pPr>
          </w:p>
        </w:tc>
        <w:tc>
          <w:tcPr>
            <w:tcW w:w="2363" w:type="dxa"/>
          </w:tcPr>
          <w:p w:rsidR="009D6E07" w:rsidRPr="003262BE" w:rsidRDefault="009D6E07" w:rsidP="003262BE">
            <w:pPr>
              <w:spacing w:before="100" w:beforeAutospacing="1" w:after="100" w:afterAutospacing="1"/>
              <w:jc w:val="center"/>
              <w:rPr>
                <w:rFonts w:ascii="Arial" w:hAnsi="Arial" w:cs="Arial"/>
              </w:rPr>
            </w:pPr>
          </w:p>
        </w:tc>
      </w:tr>
      <w:tr w:rsidR="009D6E07" w:rsidRPr="003262BE" w:rsidTr="003262BE">
        <w:trPr>
          <w:trHeight w:val="253"/>
          <w:jc w:val="center"/>
        </w:trPr>
        <w:tc>
          <w:tcPr>
            <w:tcW w:w="1474"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July</w:t>
            </w:r>
          </w:p>
        </w:tc>
        <w:tc>
          <w:tcPr>
            <w:tcW w:w="2362"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R 85 000.00</w:t>
            </w:r>
          </w:p>
        </w:tc>
        <w:tc>
          <w:tcPr>
            <w:tcW w:w="2362"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R  245 000.00</w:t>
            </w:r>
          </w:p>
        </w:tc>
        <w:tc>
          <w:tcPr>
            <w:tcW w:w="2363"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R 450 000.00</w:t>
            </w:r>
          </w:p>
        </w:tc>
      </w:tr>
      <w:tr w:rsidR="009D6E07" w:rsidRPr="003262BE" w:rsidTr="003262BE">
        <w:trPr>
          <w:trHeight w:val="253"/>
          <w:jc w:val="center"/>
        </w:trPr>
        <w:tc>
          <w:tcPr>
            <w:tcW w:w="1474" w:type="dxa"/>
          </w:tcPr>
          <w:p w:rsidR="009D6E07" w:rsidRPr="003262BE" w:rsidRDefault="009D6E07" w:rsidP="003262BE">
            <w:pPr>
              <w:spacing w:before="100" w:beforeAutospacing="1" w:after="100" w:afterAutospacing="1"/>
              <w:jc w:val="center"/>
              <w:rPr>
                <w:rFonts w:ascii="Arial" w:hAnsi="Arial" w:cs="Arial"/>
              </w:rPr>
            </w:pPr>
          </w:p>
        </w:tc>
        <w:tc>
          <w:tcPr>
            <w:tcW w:w="2362" w:type="dxa"/>
          </w:tcPr>
          <w:p w:rsidR="009D6E07" w:rsidRPr="003262BE" w:rsidRDefault="009D6E07" w:rsidP="003262BE">
            <w:pPr>
              <w:spacing w:before="100" w:beforeAutospacing="1" w:after="100" w:afterAutospacing="1"/>
              <w:jc w:val="center"/>
              <w:rPr>
                <w:rFonts w:ascii="Arial" w:hAnsi="Arial" w:cs="Arial"/>
              </w:rPr>
            </w:pPr>
          </w:p>
        </w:tc>
        <w:tc>
          <w:tcPr>
            <w:tcW w:w="2362" w:type="dxa"/>
          </w:tcPr>
          <w:p w:rsidR="009D6E07" w:rsidRPr="003262BE" w:rsidRDefault="009D6E07" w:rsidP="003262BE">
            <w:pPr>
              <w:spacing w:before="100" w:beforeAutospacing="1" w:after="100" w:afterAutospacing="1"/>
              <w:jc w:val="center"/>
              <w:rPr>
                <w:rFonts w:ascii="Arial" w:hAnsi="Arial" w:cs="Arial"/>
              </w:rPr>
            </w:pPr>
          </w:p>
        </w:tc>
        <w:tc>
          <w:tcPr>
            <w:tcW w:w="2363" w:type="dxa"/>
          </w:tcPr>
          <w:p w:rsidR="009D6E07" w:rsidRPr="003262BE" w:rsidRDefault="009D6E07" w:rsidP="003262BE">
            <w:pPr>
              <w:spacing w:before="100" w:beforeAutospacing="1" w:after="100" w:afterAutospacing="1"/>
              <w:jc w:val="center"/>
              <w:rPr>
                <w:rFonts w:ascii="Arial" w:hAnsi="Arial" w:cs="Arial"/>
              </w:rPr>
            </w:pPr>
          </w:p>
        </w:tc>
      </w:tr>
      <w:tr w:rsidR="009D6E07" w:rsidRPr="003262BE" w:rsidTr="003262BE">
        <w:trPr>
          <w:trHeight w:val="253"/>
          <w:jc w:val="center"/>
        </w:trPr>
        <w:tc>
          <w:tcPr>
            <w:tcW w:w="1474"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August</w:t>
            </w:r>
          </w:p>
        </w:tc>
        <w:tc>
          <w:tcPr>
            <w:tcW w:w="2362"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R 75 000.00</w:t>
            </w:r>
          </w:p>
        </w:tc>
        <w:tc>
          <w:tcPr>
            <w:tcW w:w="2362"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R  225 000.00</w:t>
            </w:r>
          </w:p>
        </w:tc>
        <w:tc>
          <w:tcPr>
            <w:tcW w:w="2363"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R 420 000.00</w:t>
            </w:r>
          </w:p>
        </w:tc>
      </w:tr>
      <w:tr w:rsidR="009D6E07" w:rsidRPr="003262BE" w:rsidTr="003262BE">
        <w:trPr>
          <w:trHeight w:val="253"/>
          <w:jc w:val="center"/>
        </w:trPr>
        <w:tc>
          <w:tcPr>
            <w:tcW w:w="1474" w:type="dxa"/>
          </w:tcPr>
          <w:p w:rsidR="009D6E07" w:rsidRPr="003262BE" w:rsidRDefault="009D6E07" w:rsidP="003262BE">
            <w:pPr>
              <w:spacing w:before="100" w:beforeAutospacing="1" w:after="100" w:afterAutospacing="1"/>
              <w:jc w:val="center"/>
              <w:rPr>
                <w:rFonts w:ascii="Arial" w:hAnsi="Arial" w:cs="Arial"/>
              </w:rPr>
            </w:pPr>
          </w:p>
        </w:tc>
        <w:tc>
          <w:tcPr>
            <w:tcW w:w="2362" w:type="dxa"/>
          </w:tcPr>
          <w:p w:rsidR="009D6E07" w:rsidRPr="003262BE" w:rsidRDefault="009D6E07" w:rsidP="003262BE">
            <w:pPr>
              <w:spacing w:before="100" w:beforeAutospacing="1" w:after="100" w:afterAutospacing="1"/>
              <w:jc w:val="center"/>
              <w:rPr>
                <w:rFonts w:ascii="Arial" w:hAnsi="Arial" w:cs="Arial"/>
              </w:rPr>
            </w:pPr>
          </w:p>
        </w:tc>
        <w:tc>
          <w:tcPr>
            <w:tcW w:w="2362" w:type="dxa"/>
          </w:tcPr>
          <w:p w:rsidR="009D6E07" w:rsidRPr="003262BE" w:rsidRDefault="009D6E07" w:rsidP="003262BE">
            <w:pPr>
              <w:spacing w:before="100" w:beforeAutospacing="1" w:after="100" w:afterAutospacing="1"/>
              <w:jc w:val="center"/>
              <w:rPr>
                <w:rFonts w:ascii="Arial" w:hAnsi="Arial" w:cs="Arial"/>
              </w:rPr>
            </w:pPr>
          </w:p>
        </w:tc>
        <w:tc>
          <w:tcPr>
            <w:tcW w:w="2363" w:type="dxa"/>
          </w:tcPr>
          <w:p w:rsidR="009D6E07" w:rsidRPr="003262BE" w:rsidRDefault="009D6E07" w:rsidP="003262BE">
            <w:pPr>
              <w:spacing w:before="100" w:beforeAutospacing="1" w:after="100" w:afterAutospacing="1"/>
              <w:jc w:val="center"/>
              <w:rPr>
                <w:rFonts w:ascii="Arial" w:hAnsi="Arial" w:cs="Arial"/>
              </w:rPr>
            </w:pPr>
          </w:p>
        </w:tc>
      </w:tr>
      <w:tr w:rsidR="009D6E07" w:rsidRPr="003262BE" w:rsidTr="003262BE">
        <w:trPr>
          <w:trHeight w:val="253"/>
          <w:jc w:val="center"/>
        </w:trPr>
        <w:tc>
          <w:tcPr>
            <w:tcW w:w="1474"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September</w:t>
            </w:r>
          </w:p>
        </w:tc>
        <w:tc>
          <w:tcPr>
            <w:tcW w:w="2362"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R 90 000.00</w:t>
            </w:r>
          </w:p>
        </w:tc>
        <w:tc>
          <w:tcPr>
            <w:tcW w:w="2362"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R 125 000.00</w:t>
            </w:r>
          </w:p>
        </w:tc>
        <w:tc>
          <w:tcPr>
            <w:tcW w:w="2363"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R 550 000.00</w:t>
            </w:r>
          </w:p>
        </w:tc>
      </w:tr>
      <w:tr w:rsidR="009D6E07" w:rsidRPr="003262BE" w:rsidTr="003262BE">
        <w:trPr>
          <w:trHeight w:val="253"/>
          <w:jc w:val="center"/>
        </w:trPr>
        <w:tc>
          <w:tcPr>
            <w:tcW w:w="1474" w:type="dxa"/>
          </w:tcPr>
          <w:p w:rsidR="009D6E07" w:rsidRPr="003262BE" w:rsidRDefault="009D6E07" w:rsidP="003262BE">
            <w:pPr>
              <w:spacing w:before="100" w:beforeAutospacing="1" w:after="100" w:afterAutospacing="1"/>
              <w:jc w:val="center"/>
              <w:rPr>
                <w:rFonts w:ascii="Arial" w:hAnsi="Arial" w:cs="Arial"/>
              </w:rPr>
            </w:pPr>
          </w:p>
        </w:tc>
        <w:tc>
          <w:tcPr>
            <w:tcW w:w="2362" w:type="dxa"/>
          </w:tcPr>
          <w:p w:rsidR="009D6E07" w:rsidRPr="003262BE" w:rsidRDefault="009D6E07" w:rsidP="003262BE">
            <w:pPr>
              <w:spacing w:before="100" w:beforeAutospacing="1" w:after="100" w:afterAutospacing="1"/>
              <w:jc w:val="center"/>
              <w:rPr>
                <w:rFonts w:ascii="Arial" w:hAnsi="Arial" w:cs="Arial"/>
              </w:rPr>
            </w:pPr>
          </w:p>
        </w:tc>
        <w:tc>
          <w:tcPr>
            <w:tcW w:w="2362" w:type="dxa"/>
          </w:tcPr>
          <w:p w:rsidR="009D6E07" w:rsidRPr="003262BE" w:rsidRDefault="009D6E07" w:rsidP="003262BE">
            <w:pPr>
              <w:spacing w:before="100" w:beforeAutospacing="1" w:after="100" w:afterAutospacing="1"/>
              <w:jc w:val="center"/>
              <w:rPr>
                <w:rFonts w:ascii="Arial" w:hAnsi="Arial" w:cs="Arial"/>
              </w:rPr>
            </w:pPr>
          </w:p>
        </w:tc>
        <w:tc>
          <w:tcPr>
            <w:tcW w:w="2363" w:type="dxa"/>
          </w:tcPr>
          <w:p w:rsidR="009D6E07" w:rsidRPr="003262BE" w:rsidRDefault="009D6E07" w:rsidP="003262BE">
            <w:pPr>
              <w:spacing w:before="100" w:beforeAutospacing="1" w:after="100" w:afterAutospacing="1"/>
              <w:jc w:val="center"/>
              <w:rPr>
                <w:rFonts w:ascii="Arial" w:hAnsi="Arial" w:cs="Arial"/>
              </w:rPr>
            </w:pPr>
          </w:p>
        </w:tc>
      </w:tr>
      <w:tr w:rsidR="009D6E07" w:rsidRPr="003262BE" w:rsidTr="003262BE">
        <w:trPr>
          <w:trHeight w:val="253"/>
          <w:jc w:val="center"/>
        </w:trPr>
        <w:tc>
          <w:tcPr>
            <w:tcW w:w="1474"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October</w:t>
            </w:r>
          </w:p>
        </w:tc>
        <w:tc>
          <w:tcPr>
            <w:tcW w:w="2362"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R 55 000.00</w:t>
            </w:r>
          </w:p>
        </w:tc>
        <w:tc>
          <w:tcPr>
            <w:tcW w:w="2362"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R 100 000.00</w:t>
            </w:r>
          </w:p>
        </w:tc>
        <w:tc>
          <w:tcPr>
            <w:tcW w:w="2363"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R 550 000.00</w:t>
            </w:r>
          </w:p>
        </w:tc>
      </w:tr>
      <w:tr w:rsidR="009D6E07" w:rsidRPr="003262BE" w:rsidTr="003262BE">
        <w:trPr>
          <w:trHeight w:val="253"/>
          <w:jc w:val="center"/>
        </w:trPr>
        <w:tc>
          <w:tcPr>
            <w:tcW w:w="1474" w:type="dxa"/>
          </w:tcPr>
          <w:p w:rsidR="009D6E07" w:rsidRPr="003262BE" w:rsidRDefault="009D6E07" w:rsidP="003262BE">
            <w:pPr>
              <w:spacing w:before="100" w:beforeAutospacing="1" w:after="100" w:afterAutospacing="1"/>
              <w:jc w:val="center"/>
              <w:rPr>
                <w:rFonts w:ascii="Arial" w:hAnsi="Arial" w:cs="Arial"/>
              </w:rPr>
            </w:pPr>
          </w:p>
        </w:tc>
        <w:tc>
          <w:tcPr>
            <w:tcW w:w="2362" w:type="dxa"/>
          </w:tcPr>
          <w:p w:rsidR="009D6E07" w:rsidRPr="003262BE" w:rsidRDefault="009D6E07" w:rsidP="003262BE">
            <w:pPr>
              <w:spacing w:before="100" w:beforeAutospacing="1" w:after="100" w:afterAutospacing="1"/>
              <w:jc w:val="center"/>
              <w:rPr>
                <w:rFonts w:ascii="Arial" w:hAnsi="Arial" w:cs="Arial"/>
              </w:rPr>
            </w:pPr>
          </w:p>
        </w:tc>
        <w:tc>
          <w:tcPr>
            <w:tcW w:w="2362" w:type="dxa"/>
          </w:tcPr>
          <w:p w:rsidR="009D6E07" w:rsidRPr="003262BE" w:rsidRDefault="009D6E07" w:rsidP="003262BE">
            <w:pPr>
              <w:spacing w:before="100" w:beforeAutospacing="1" w:after="100" w:afterAutospacing="1"/>
              <w:jc w:val="center"/>
              <w:rPr>
                <w:rFonts w:ascii="Arial" w:hAnsi="Arial" w:cs="Arial"/>
              </w:rPr>
            </w:pPr>
          </w:p>
        </w:tc>
        <w:tc>
          <w:tcPr>
            <w:tcW w:w="2363" w:type="dxa"/>
          </w:tcPr>
          <w:p w:rsidR="009D6E07" w:rsidRPr="003262BE" w:rsidRDefault="009D6E07" w:rsidP="003262BE">
            <w:pPr>
              <w:spacing w:before="100" w:beforeAutospacing="1" w:after="100" w:afterAutospacing="1"/>
              <w:jc w:val="center"/>
              <w:rPr>
                <w:rFonts w:ascii="Arial" w:hAnsi="Arial" w:cs="Arial"/>
              </w:rPr>
            </w:pPr>
          </w:p>
        </w:tc>
      </w:tr>
      <w:tr w:rsidR="009D6E07" w:rsidRPr="003262BE" w:rsidTr="003262BE">
        <w:trPr>
          <w:trHeight w:val="253"/>
          <w:jc w:val="center"/>
        </w:trPr>
        <w:tc>
          <w:tcPr>
            <w:tcW w:w="1474"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November</w:t>
            </w:r>
          </w:p>
        </w:tc>
        <w:tc>
          <w:tcPr>
            <w:tcW w:w="2362"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R 30 000.00</w:t>
            </w:r>
          </w:p>
        </w:tc>
        <w:tc>
          <w:tcPr>
            <w:tcW w:w="2362"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R 205 000.00</w:t>
            </w:r>
          </w:p>
        </w:tc>
        <w:tc>
          <w:tcPr>
            <w:tcW w:w="2363"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R 430 000.00</w:t>
            </w:r>
          </w:p>
        </w:tc>
      </w:tr>
      <w:tr w:rsidR="009D6E07" w:rsidRPr="003262BE" w:rsidTr="003262BE">
        <w:trPr>
          <w:trHeight w:val="253"/>
          <w:jc w:val="center"/>
        </w:trPr>
        <w:tc>
          <w:tcPr>
            <w:tcW w:w="1474" w:type="dxa"/>
          </w:tcPr>
          <w:p w:rsidR="009D6E07" w:rsidRPr="003262BE" w:rsidRDefault="009D6E07" w:rsidP="003262BE">
            <w:pPr>
              <w:spacing w:before="100" w:beforeAutospacing="1" w:after="100" w:afterAutospacing="1"/>
              <w:jc w:val="center"/>
              <w:rPr>
                <w:rFonts w:ascii="Arial" w:hAnsi="Arial" w:cs="Arial"/>
              </w:rPr>
            </w:pPr>
          </w:p>
        </w:tc>
        <w:tc>
          <w:tcPr>
            <w:tcW w:w="2362" w:type="dxa"/>
          </w:tcPr>
          <w:p w:rsidR="009D6E07" w:rsidRPr="003262BE" w:rsidRDefault="009D6E07" w:rsidP="003262BE">
            <w:pPr>
              <w:spacing w:before="100" w:beforeAutospacing="1" w:after="100" w:afterAutospacing="1"/>
              <w:jc w:val="center"/>
              <w:rPr>
                <w:rFonts w:ascii="Arial" w:hAnsi="Arial" w:cs="Arial"/>
              </w:rPr>
            </w:pPr>
          </w:p>
        </w:tc>
        <w:tc>
          <w:tcPr>
            <w:tcW w:w="2362" w:type="dxa"/>
          </w:tcPr>
          <w:p w:rsidR="009D6E07" w:rsidRPr="003262BE" w:rsidRDefault="009D6E07" w:rsidP="003262BE">
            <w:pPr>
              <w:spacing w:before="100" w:beforeAutospacing="1" w:after="100" w:afterAutospacing="1"/>
              <w:jc w:val="center"/>
              <w:rPr>
                <w:rFonts w:ascii="Arial" w:hAnsi="Arial" w:cs="Arial"/>
              </w:rPr>
            </w:pPr>
          </w:p>
        </w:tc>
        <w:tc>
          <w:tcPr>
            <w:tcW w:w="2363" w:type="dxa"/>
          </w:tcPr>
          <w:p w:rsidR="009D6E07" w:rsidRPr="003262BE" w:rsidRDefault="009D6E07" w:rsidP="003262BE">
            <w:pPr>
              <w:spacing w:before="100" w:beforeAutospacing="1" w:after="100" w:afterAutospacing="1"/>
              <w:jc w:val="center"/>
              <w:rPr>
                <w:rFonts w:ascii="Arial" w:hAnsi="Arial" w:cs="Arial"/>
              </w:rPr>
            </w:pPr>
          </w:p>
        </w:tc>
      </w:tr>
      <w:tr w:rsidR="009D6E07" w:rsidRPr="003262BE" w:rsidTr="003262BE">
        <w:trPr>
          <w:trHeight w:val="253"/>
          <w:jc w:val="center"/>
        </w:trPr>
        <w:tc>
          <w:tcPr>
            <w:tcW w:w="1474"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December</w:t>
            </w:r>
          </w:p>
        </w:tc>
        <w:tc>
          <w:tcPr>
            <w:tcW w:w="2362"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R 58 000.00</w:t>
            </w:r>
          </w:p>
        </w:tc>
        <w:tc>
          <w:tcPr>
            <w:tcW w:w="2362"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R 175 000.00</w:t>
            </w:r>
          </w:p>
        </w:tc>
        <w:tc>
          <w:tcPr>
            <w:tcW w:w="2363"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R 320 000.00</w:t>
            </w:r>
          </w:p>
        </w:tc>
      </w:tr>
      <w:tr w:rsidR="009D6E07" w:rsidRPr="003262BE" w:rsidTr="003262BE">
        <w:trPr>
          <w:trHeight w:val="253"/>
          <w:jc w:val="center"/>
        </w:trPr>
        <w:tc>
          <w:tcPr>
            <w:tcW w:w="1474" w:type="dxa"/>
          </w:tcPr>
          <w:p w:rsidR="009D6E07" w:rsidRPr="003262BE" w:rsidRDefault="009D6E07" w:rsidP="003262BE">
            <w:pPr>
              <w:spacing w:before="100" w:beforeAutospacing="1" w:after="100" w:afterAutospacing="1"/>
              <w:jc w:val="center"/>
              <w:rPr>
                <w:rFonts w:ascii="Arial" w:hAnsi="Arial" w:cs="Arial"/>
              </w:rPr>
            </w:pPr>
          </w:p>
        </w:tc>
        <w:tc>
          <w:tcPr>
            <w:tcW w:w="2362" w:type="dxa"/>
          </w:tcPr>
          <w:p w:rsidR="009D6E07" w:rsidRPr="003262BE" w:rsidRDefault="009D6E07" w:rsidP="003262BE">
            <w:pPr>
              <w:spacing w:before="100" w:beforeAutospacing="1" w:after="100" w:afterAutospacing="1"/>
              <w:jc w:val="center"/>
              <w:rPr>
                <w:rFonts w:ascii="Arial" w:hAnsi="Arial" w:cs="Arial"/>
              </w:rPr>
            </w:pPr>
          </w:p>
        </w:tc>
        <w:tc>
          <w:tcPr>
            <w:tcW w:w="2362" w:type="dxa"/>
          </w:tcPr>
          <w:p w:rsidR="009D6E07" w:rsidRPr="003262BE" w:rsidRDefault="009D6E07" w:rsidP="003262BE">
            <w:pPr>
              <w:spacing w:before="100" w:beforeAutospacing="1" w:after="100" w:afterAutospacing="1"/>
              <w:jc w:val="center"/>
              <w:rPr>
                <w:rFonts w:ascii="Arial" w:hAnsi="Arial" w:cs="Arial"/>
              </w:rPr>
            </w:pPr>
          </w:p>
        </w:tc>
        <w:tc>
          <w:tcPr>
            <w:tcW w:w="2363" w:type="dxa"/>
          </w:tcPr>
          <w:p w:rsidR="009D6E07" w:rsidRPr="003262BE" w:rsidRDefault="009D6E07" w:rsidP="003262BE">
            <w:pPr>
              <w:spacing w:before="100" w:beforeAutospacing="1" w:after="100" w:afterAutospacing="1"/>
              <w:jc w:val="center"/>
              <w:rPr>
                <w:rFonts w:ascii="Arial" w:hAnsi="Arial" w:cs="Arial"/>
              </w:rPr>
            </w:pPr>
          </w:p>
        </w:tc>
      </w:tr>
      <w:tr w:rsidR="009D6E07" w:rsidRPr="003262BE" w:rsidTr="003262BE">
        <w:trPr>
          <w:trHeight w:val="253"/>
          <w:jc w:val="center"/>
        </w:trPr>
        <w:tc>
          <w:tcPr>
            <w:tcW w:w="1474"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January</w:t>
            </w:r>
          </w:p>
        </w:tc>
        <w:tc>
          <w:tcPr>
            <w:tcW w:w="2362"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R 92 000.00</w:t>
            </w:r>
          </w:p>
        </w:tc>
        <w:tc>
          <w:tcPr>
            <w:tcW w:w="2362"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R 200 000.00</w:t>
            </w:r>
          </w:p>
        </w:tc>
        <w:tc>
          <w:tcPr>
            <w:tcW w:w="2363"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R 130 000.00</w:t>
            </w:r>
          </w:p>
        </w:tc>
      </w:tr>
      <w:tr w:rsidR="009D6E07" w:rsidRPr="003262BE" w:rsidTr="003262BE">
        <w:trPr>
          <w:trHeight w:val="253"/>
          <w:jc w:val="center"/>
        </w:trPr>
        <w:tc>
          <w:tcPr>
            <w:tcW w:w="1474" w:type="dxa"/>
          </w:tcPr>
          <w:p w:rsidR="009D6E07" w:rsidRPr="003262BE" w:rsidRDefault="009D6E07" w:rsidP="003262BE">
            <w:pPr>
              <w:spacing w:before="100" w:beforeAutospacing="1" w:after="100" w:afterAutospacing="1"/>
              <w:jc w:val="center"/>
              <w:rPr>
                <w:rFonts w:ascii="Arial" w:hAnsi="Arial" w:cs="Arial"/>
              </w:rPr>
            </w:pPr>
          </w:p>
        </w:tc>
        <w:tc>
          <w:tcPr>
            <w:tcW w:w="2362" w:type="dxa"/>
          </w:tcPr>
          <w:p w:rsidR="009D6E07" w:rsidRPr="003262BE" w:rsidRDefault="009D6E07" w:rsidP="003262BE">
            <w:pPr>
              <w:spacing w:before="100" w:beforeAutospacing="1" w:after="100" w:afterAutospacing="1"/>
              <w:jc w:val="center"/>
              <w:rPr>
                <w:rFonts w:ascii="Arial" w:hAnsi="Arial" w:cs="Arial"/>
              </w:rPr>
            </w:pPr>
          </w:p>
        </w:tc>
        <w:tc>
          <w:tcPr>
            <w:tcW w:w="2362" w:type="dxa"/>
          </w:tcPr>
          <w:p w:rsidR="009D6E07" w:rsidRPr="003262BE" w:rsidRDefault="009D6E07" w:rsidP="003262BE">
            <w:pPr>
              <w:spacing w:before="100" w:beforeAutospacing="1" w:after="100" w:afterAutospacing="1"/>
              <w:jc w:val="center"/>
              <w:rPr>
                <w:rFonts w:ascii="Arial" w:hAnsi="Arial" w:cs="Arial"/>
              </w:rPr>
            </w:pPr>
          </w:p>
        </w:tc>
        <w:tc>
          <w:tcPr>
            <w:tcW w:w="2363" w:type="dxa"/>
          </w:tcPr>
          <w:p w:rsidR="009D6E07" w:rsidRPr="003262BE" w:rsidRDefault="009D6E07" w:rsidP="003262BE">
            <w:pPr>
              <w:spacing w:before="100" w:beforeAutospacing="1" w:after="100" w:afterAutospacing="1"/>
              <w:jc w:val="center"/>
              <w:rPr>
                <w:rFonts w:ascii="Arial" w:hAnsi="Arial" w:cs="Arial"/>
              </w:rPr>
            </w:pPr>
          </w:p>
        </w:tc>
      </w:tr>
      <w:tr w:rsidR="009D6E07" w:rsidRPr="003262BE" w:rsidTr="003262BE">
        <w:trPr>
          <w:trHeight w:val="253"/>
          <w:jc w:val="center"/>
        </w:trPr>
        <w:tc>
          <w:tcPr>
            <w:tcW w:w="1474"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February</w:t>
            </w:r>
          </w:p>
        </w:tc>
        <w:tc>
          <w:tcPr>
            <w:tcW w:w="2362"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R 70 000.00</w:t>
            </w:r>
          </w:p>
        </w:tc>
        <w:tc>
          <w:tcPr>
            <w:tcW w:w="2362"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R 300 000.00</w:t>
            </w:r>
          </w:p>
        </w:tc>
        <w:tc>
          <w:tcPr>
            <w:tcW w:w="2363"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R 130 000.00</w:t>
            </w:r>
          </w:p>
        </w:tc>
      </w:tr>
      <w:tr w:rsidR="009D6E07" w:rsidRPr="003262BE" w:rsidTr="003262BE">
        <w:trPr>
          <w:trHeight w:val="253"/>
          <w:jc w:val="center"/>
        </w:trPr>
        <w:tc>
          <w:tcPr>
            <w:tcW w:w="1474" w:type="dxa"/>
          </w:tcPr>
          <w:p w:rsidR="009D6E07" w:rsidRPr="003262BE" w:rsidRDefault="009D6E07" w:rsidP="003262BE">
            <w:pPr>
              <w:spacing w:before="100" w:beforeAutospacing="1" w:after="100" w:afterAutospacing="1"/>
              <w:jc w:val="center"/>
              <w:rPr>
                <w:rFonts w:ascii="Arial" w:hAnsi="Arial" w:cs="Arial"/>
              </w:rPr>
            </w:pPr>
          </w:p>
        </w:tc>
        <w:tc>
          <w:tcPr>
            <w:tcW w:w="2362" w:type="dxa"/>
          </w:tcPr>
          <w:p w:rsidR="009D6E07" w:rsidRPr="003262BE" w:rsidRDefault="009D6E07" w:rsidP="003262BE">
            <w:pPr>
              <w:spacing w:before="100" w:beforeAutospacing="1" w:after="100" w:afterAutospacing="1"/>
              <w:jc w:val="center"/>
              <w:rPr>
                <w:rFonts w:ascii="Arial" w:hAnsi="Arial" w:cs="Arial"/>
              </w:rPr>
            </w:pPr>
          </w:p>
        </w:tc>
        <w:tc>
          <w:tcPr>
            <w:tcW w:w="2362" w:type="dxa"/>
          </w:tcPr>
          <w:p w:rsidR="009D6E07" w:rsidRPr="003262BE" w:rsidRDefault="009D6E07" w:rsidP="003262BE">
            <w:pPr>
              <w:spacing w:before="100" w:beforeAutospacing="1" w:after="100" w:afterAutospacing="1"/>
              <w:jc w:val="center"/>
              <w:rPr>
                <w:rFonts w:ascii="Arial" w:hAnsi="Arial" w:cs="Arial"/>
              </w:rPr>
            </w:pPr>
          </w:p>
        </w:tc>
        <w:tc>
          <w:tcPr>
            <w:tcW w:w="2363" w:type="dxa"/>
          </w:tcPr>
          <w:p w:rsidR="009D6E07" w:rsidRPr="003262BE" w:rsidRDefault="009D6E07" w:rsidP="003262BE">
            <w:pPr>
              <w:spacing w:before="100" w:beforeAutospacing="1" w:after="100" w:afterAutospacing="1"/>
              <w:jc w:val="center"/>
              <w:rPr>
                <w:rFonts w:ascii="Arial" w:hAnsi="Arial" w:cs="Arial"/>
              </w:rPr>
            </w:pPr>
          </w:p>
        </w:tc>
      </w:tr>
      <w:tr w:rsidR="009D6E07" w:rsidRPr="003262BE" w:rsidTr="003262BE">
        <w:trPr>
          <w:trHeight w:val="253"/>
          <w:jc w:val="center"/>
        </w:trPr>
        <w:tc>
          <w:tcPr>
            <w:tcW w:w="1474"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March</w:t>
            </w:r>
          </w:p>
        </w:tc>
        <w:tc>
          <w:tcPr>
            <w:tcW w:w="2362"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R 70 000.00</w:t>
            </w:r>
          </w:p>
        </w:tc>
        <w:tc>
          <w:tcPr>
            <w:tcW w:w="2362"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R 420 000.00</w:t>
            </w:r>
          </w:p>
        </w:tc>
        <w:tc>
          <w:tcPr>
            <w:tcW w:w="2363" w:type="dxa"/>
          </w:tcPr>
          <w:p w:rsidR="009D6E07" w:rsidRPr="003262BE" w:rsidRDefault="009D6E07" w:rsidP="003262BE">
            <w:pPr>
              <w:spacing w:before="100" w:beforeAutospacing="1" w:after="100" w:afterAutospacing="1"/>
              <w:jc w:val="center"/>
              <w:rPr>
                <w:rFonts w:ascii="Arial" w:hAnsi="Arial" w:cs="Arial"/>
              </w:rPr>
            </w:pPr>
            <w:r w:rsidRPr="003262BE">
              <w:rPr>
                <w:rFonts w:ascii="Arial" w:hAnsi="Arial" w:cs="Arial"/>
              </w:rPr>
              <w:t>R 130 000.00</w:t>
            </w:r>
          </w:p>
        </w:tc>
      </w:tr>
    </w:tbl>
    <w:p w:rsidR="009D6E07" w:rsidRPr="00507934" w:rsidRDefault="009D6E07" w:rsidP="00507934">
      <w:pPr>
        <w:spacing w:before="100" w:beforeAutospacing="1" w:after="100" w:afterAutospacing="1" w:line="240" w:lineRule="auto"/>
        <w:jc w:val="both"/>
        <w:rPr>
          <w:rFonts w:ascii="Arial" w:hAnsi="Arial" w:cs="Arial"/>
        </w:rPr>
      </w:pPr>
      <w:r w:rsidRPr="00507934">
        <w:rPr>
          <w:rFonts w:ascii="Arial" w:hAnsi="Arial" w:cs="Arial"/>
        </w:rPr>
        <w:t xml:space="preserve">(ii) (aa) the reasons for the suspensions are as provided for in the RAF Disciplinary Policy, </w:t>
      </w:r>
      <w:r w:rsidRPr="00507934">
        <w:rPr>
          <w:rFonts w:ascii="Arial" w:hAnsi="Arial" w:cs="Arial"/>
        </w:rPr>
        <w:tab/>
      </w:r>
      <w:r w:rsidRPr="00507934">
        <w:rPr>
          <w:rFonts w:ascii="Arial" w:hAnsi="Arial" w:cs="Arial"/>
        </w:rPr>
        <w:tab/>
        <w:t xml:space="preserve">which policy provides for the suspension of an employee on full pay in instances where the </w:t>
      </w:r>
      <w:r w:rsidRPr="00507934">
        <w:rPr>
          <w:rFonts w:ascii="Arial" w:hAnsi="Arial" w:cs="Arial"/>
        </w:rPr>
        <w:tab/>
        <w:t>potential exists for the employee to interfere with witnesses and/or evidence; where the</w:t>
      </w:r>
      <w:r w:rsidRPr="00507934">
        <w:rPr>
          <w:rFonts w:ascii="Arial" w:hAnsi="Arial" w:cs="Arial"/>
        </w:rPr>
        <w:tab/>
        <w:t xml:space="preserve">continued presence of the employee presents a threat to life or property; or where the </w:t>
      </w:r>
      <w:r w:rsidRPr="00507934">
        <w:rPr>
          <w:rFonts w:ascii="Arial" w:hAnsi="Arial" w:cs="Arial"/>
        </w:rPr>
        <w:tab/>
        <w:t>employee’s presence will have a disruptive effect on other employees,</w:t>
      </w:r>
    </w:p>
    <w:p w:rsidR="009D6E07" w:rsidRPr="00507934" w:rsidRDefault="009D6E07" w:rsidP="00507934">
      <w:pPr>
        <w:spacing w:before="100" w:beforeAutospacing="1" w:after="100" w:afterAutospacing="1" w:line="240" w:lineRule="auto"/>
        <w:ind w:left="720" w:hanging="720"/>
        <w:jc w:val="both"/>
        <w:rPr>
          <w:rFonts w:ascii="Arial" w:hAnsi="Arial" w:cs="Arial"/>
        </w:rPr>
      </w:pPr>
      <w:r w:rsidRPr="00507934">
        <w:rPr>
          <w:rFonts w:ascii="Arial" w:hAnsi="Arial" w:cs="Arial"/>
        </w:rPr>
        <w:t xml:space="preserve">(bb) </w:t>
      </w:r>
      <w:r w:rsidRPr="00507934">
        <w:rPr>
          <w:rFonts w:ascii="Arial" w:hAnsi="Arial" w:cs="Arial"/>
        </w:rPr>
        <w:tab/>
        <w:t>Some of the delays in resolving the matter are related to the ongoing investigations that must be completed; the employee getting sick; CCMA referrals for unfair labour practices; and, requests for legal representation and determination, which if granted ,impacts on the time taken to conclude hearings,</w:t>
      </w:r>
    </w:p>
    <w:p w:rsidR="009D6E07" w:rsidRPr="00507934" w:rsidRDefault="009D6E07" w:rsidP="00507934">
      <w:pPr>
        <w:spacing w:before="100" w:beforeAutospacing="1" w:after="100" w:afterAutospacing="1" w:line="240" w:lineRule="auto"/>
        <w:jc w:val="both"/>
        <w:rPr>
          <w:rFonts w:ascii="Arial" w:hAnsi="Arial" w:cs="Arial"/>
        </w:rPr>
      </w:pPr>
      <w:r w:rsidRPr="00507934">
        <w:rPr>
          <w:rFonts w:ascii="Arial" w:hAnsi="Arial" w:cs="Arial"/>
        </w:rPr>
        <w:t xml:space="preserve">(iii) </w:t>
      </w:r>
      <w:r w:rsidRPr="00507934">
        <w:rPr>
          <w:rFonts w:ascii="Arial" w:hAnsi="Arial" w:cs="Arial"/>
        </w:rPr>
        <w:tab/>
        <w:t xml:space="preserve">in order to resolve future matters, the RAF is amending its Disciplinary Policy to curb the </w:t>
      </w:r>
      <w:r w:rsidRPr="00507934">
        <w:rPr>
          <w:rFonts w:ascii="Arial" w:hAnsi="Arial" w:cs="Arial"/>
        </w:rPr>
        <w:tab/>
        <w:t xml:space="preserve">maximum period for which an employee may be suspended on full pay and requiring the </w:t>
      </w:r>
      <w:r w:rsidRPr="00507934">
        <w:rPr>
          <w:rFonts w:ascii="Arial" w:hAnsi="Arial" w:cs="Arial"/>
        </w:rPr>
        <w:tab/>
        <w:t>employee to be charged within one month after the suspension, and</w:t>
      </w:r>
    </w:p>
    <w:p w:rsidR="009D6E07" w:rsidRPr="00507934" w:rsidRDefault="009D6E07" w:rsidP="00507934">
      <w:pPr>
        <w:spacing w:before="100" w:beforeAutospacing="1" w:after="100" w:afterAutospacing="1" w:line="240" w:lineRule="auto"/>
        <w:jc w:val="both"/>
        <w:rPr>
          <w:rFonts w:ascii="Arial" w:hAnsi="Arial" w:cs="Arial"/>
        </w:rPr>
      </w:pPr>
      <w:r w:rsidRPr="00507934">
        <w:rPr>
          <w:rFonts w:ascii="Arial" w:hAnsi="Arial" w:cs="Arial"/>
        </w:rPr>
        <w:t xml:space="preserve">(iv)   the reason for suspending an employee is as outlined in (b)(ii)(aa) above, which </w:t>
      </w:r>
      <w:r w:rsidRPr="00507934">
        <w:rPr>
          <w:rFonts w:ascii="Arial" w:hAnsi="Arial" w:cs="Arial"/>
        </w:rPr>
        <w:tab/>
        <w:t xml:space="preserve">suspension must be with full pay as the CCMA and Labour Court generally consider </w:t>
      </w:r>
      <w:r w:rsidRPr="00507934">
        <w:rPr>
          <w:rFonts w:ascii="Arial" w:hAnsi="Arial" w:cs="Arial"/>
        </w:rPr>
        <w:tab/>
        <w:t>suspension without pay an unfair labour practice.</w:t>
      </w:r>
    </w:p>
    <w:p w:rsidR="009D6E07" w:rsidRPr="00507934" w:rsidRDefault="009D6E07" w:rsidP="00507934">
      <w:pPr>
        <w:spacing w:before="100" w:beforeAutospacing="1" w:after="100" w:afterAutospacing="1" w:line="240" w:lineRule="auto"/>
        <w:ind w:firstLine="720"/>
        <w:jc w:val="both"/>
        <w:rPr>
          <w:rFonts w:ascii="Arial" w:hAnsi="Arial" w:cs="Arial"/>
        </w:rPr>
      </w:pPr>
    </w:p>
    <w:p w:rsidR="009D6E07" w:rsidRPr="00507934" w:rsidRDefault="009D6E07" w:rsidP="00507934">
      <w:pPr>
        <w:spacing w:before="100" w:beforeAutospacing="1" w:after="100" w:afterAutospacing="1" w:line="240" w:lineRule="auto"/>
        <w:jc w:val="both"/>
        <w:rPr>
          <w:rFonts w:ascii="Arial" w:hAnsi="Arial" w:cs="Arial"/>
          <w:b/>
        </w:rPr>
      </w:pPr>
      <w:r>
        <w:rPr>
          <w:rFonts w:ascii="Arial" w:hAnsi="Arial" w:cs="Arial"/>
          <w:b/>
        </w:rPr>
        <w:t>Roads Traffic Management Corporation (RTMC)</w:t>
      </w:r>
    </w:p>
    <w:p w:rsidR="009D6E07" w:rsidRPr="00507934" w:rsidRDefault="009D6E07" w:rsidP="00507934">
      <w:pPr>
        <w:ind w:left="720" w:hanging="720"/>
        <w:jc w:val="both"/>
        <w:rPr>
          <w:rFonts w:ascii="Arial" w:hAnsi="Arial" w:cs="Arial"/>
        </w:rPr>
      </w:pPr>
      <w:r w:rsidRPr="00507934">
        <w:rPr>
          <w:rFonts w:ascii="Arial" w:hAnsi="Arial" w:cs="Arial"/>
        </w:rPr>
        <w:t>a)ii)</w:t>
      </w:r>
      <w:r w:rsidRPr="00507934">
        <w:rPr>
          <w:rFonts w:ascii="Arial" w:hAnsi="Arial" w:cs="Arial"/>
        </w:rPr>
        <w:tab/>
        <w:t xml:space="preserve">The RTMC has only one (1) employee currently on suspension with full pay (National Traffic Police Unit). </w:t>
      </w:r>
    </w:p>
    <w:p w:rsidR="009D6E07" w:rsidRPr="00507934" w:rsidRDefault="009D6E07" w:rsidP="00507934">
      <w:pPr>
        <w:ind w:left="426" w:hanging="426"/>
        <w:jc w:val="both"/>
        <w:rPr>
          <w:rFonts w:ascii="Arial" w:hAnsi="Arial" w:cs="Arial"/>
        </w:rPr>
      </w:pPr>
      <w:r w:rsidRPr="00507934">
        <w:rPr>
          <w:rFonts w:ascii="Arial" w:hAnsi="Arial" w:cs="Arial"/>
        </w:rPr>
        <w:t>cc)</w:t>
      </w:r>
      <w:r w:rsidRPr="00507934">
        <w:rPr>
          <w:rFonts w:ascii="Arial" w:hAnsi="Arial" w:cs="Arial"/>
        </w:rPr>
        <w:tab/>
      </w:r>
      <w:r w:rsidRPr="00507934">
        <w:rPr>
          <w:rFonts w:ascii="Arial" w:hAnsi="Arial" w:cs="Arial"/>
        </w:rPr>
        <w:tab/>
        <w:t xml:space="preserve">The employee was suspended on 11 June 2015 </w:t>
      </w:r>
    </w:p>
    <w:p w:rsidR="009D6E07" w:rsidRPr="00507934" w:rsidRDefault="009D6E07" w:rsidP="00507934">
      <w:pPr>
        <w:spacing w:before="100" w:beforeAutospacing="1" w:after="100" w:afterAutospacing="1"/>
        <w:rPr>
          <w:rFonts w:ascii="Times New Roman" w:hAnsi="Times New Roman"/>
          <w:lang w:val="en-ZA" w:eastAsia="en-ZA"/>
        </w:rPr>
      </w:pPr>
      <w:r w:rsidRPr="00507934">
        <w:rPr>
          <w:rFonts w:ascii="Arial" w:hAnsi="Arial" w:cs="Arial"/>
        </w:rPr>
        <w:t>i)bb</w:t>
      </w:r>
      <w:r w:rsidRPr="00507934">
        <w:rPr>
          <w:rFonts w:ascii="Arial" w:hAnsi="Arial" w:cs="Arial"/>
        </w:rPr>
        <w:tab/>
      </w:r>
      <w:r w:rsidRPr="00507934">
        <w:rPr>
          <w:rFonts w:ascii="Arial" w:hAnsi="Arial" w:cs="Arial"/>
          <w:lang w:val="en-ZA"/>
        </w:rPr>
        <w:t>June-R 26 326.98, July-R 25 368.55, August-R 41 281.59, September-R 19 931.59</w:t>
      </w:r>
    </w:p>
    <w:p w:rsidR="009D6E07" w:rsidRPr="00507934" w:rsidRDefault="009D6E07" w:rsidP="00507934">
      <w:pPr>
        <w:ind w:left="426" w:hanging="426"/>
        <w:jc w:val="both"/>
        <w:rPr>
          <w:rFonts w:ascii="Arial" w:hAnsi="Arial" w:cs="Arial"/>
        </w:rPr>
      </w:pPr>
      <w:r w:rsidRPr="00507934">
        <w:rPr>
          <w:rFonts w:ascii="Arial" w:hAnsi="Arial" w:cs="Arial"/>
        </w:rPr>
        <w:t>ii)aa)</w:t>
      </w:r>
      <w:r w:rsidRPr="00507934">
        <w:rPr>
          <w:rFonts w:ascii="Arial" w:hAnsi="Arial" w:cs="Arial"/>
        </w:rPr>
        <w:tab/>
        <w:t xml:space="preserve">For Gross Negligence and putting the name of the Corporation into disrepute. </w:t>
      </w:r>
    </w:p>
    <w:p w:rsidR="009D6E07" w:rsidRPr="00507934" w:rsidRDefault="009D6E07" w:rsidP="00507934">
      <w:pPr>
        <w:ind w:left="426" w:hanging="426"/>
        <w:jc w:val="both"/>
        <w:rPr>
          <w:rFonts w:ascii="Arial" w:hAnsi="Arial" w:cs="Arial"/>
        </w:rPr>
      </w:pPr>
      <w:r w:rsidRPr="00507934">
        <w:rPr>
          <w:rFonts w:ascii="Arial" w:hAnsi="Arial" w:cs="Arial"/>
        </w:rPr>
        <w:t>ii)bb)</w:t>
      </w:r>
      <w:r w:rsidRPr="00507934">
        <w:rPr>
          <w:rFonts w:ascii="Arial" w:hAnsi="Arial" w:cs="Arial"/>
        </w:rPr>
        <w:tab/>
        <w:t>The are no delays in processing this case.</w:t>
      </w:r>
    </w:p>
    <w:p w:rsidR="009D6E07" w:rsidRPr="00507934" w:rsidRDefault="009D6E07" w:rsidP="00507934">
      <w:pPr>
        <w:ind w:left="720" w:hanging="720"/>
        <w:jc w:val="both"/>
        <w:rPr>
          <w:rFonts w:ascii="Arial" w:hAnsi="Arial" w:cs="Arial"/>
        </w:rPr>
      </w:pPr>
      <w:r w:rsidRPr="00507934">
        <w:rPr>
          <w:rFonts w:ascii="Arial" w:hAnsi="Arial" w:cs="Arial"/>
        </w:rPr>
        <w:t>iii)</w:t>
      </w:r>
      <w:r w:rsidRPr="00507934">
        <w:rPr>
          <w:rFonts w:ascii="Arial" w:hAnsi="Arial" w:cs="Arial"/>
        </w:rPr>
        <w:tab/>
        <w:t>On 21 September 2015 the parties agreed that the hearing be resume and the following dates were agreed upon, that is, 12, 13, 14, 19, 20 and 21 October 2015 in order to finalise the matter. The Chairperson of the Disciplinary Hearing has already confirmed his availability.</w:t>
      </w:r>
    </w:p>
    <w:p w:rsidR="009D6E07" w:rsidRPr="00507934" w:rsidRDefault="009D6E07" w:rsidP="00507934">
      <w:pPr>
        <w:ind w:left="720" w:hanging="720"/>
        <w:jc w:val="both"/>
        <w:rPr>
          <w:rFonts w:ascii="Arial" w:hAnsi="Arial" w:cs="Arial"/>
        </w:rPr>
      </w:pPr>
      <w:r w:rsidRPr="00507934">
        <w:rPr>
          <w:rFonts w:ascii="Arial" w:hAnsi="Arial" w:cs="Arial"/>
        </w:rPr>
        <w:t>iv)</w:t>
      </w:r>
      <w:r w:rsidRPr="00507934">
        <w:rPr>
          <w:rFonts w:ascii="Arial" w:hAnsi="Arial" w:cs="Arial"/>
        </w:rPr>
        <w:tab/>
        <w:t xml:space="preserve">The reasons employees are suspended with full pay is because this type of suspension is only a precautionary measure and does not in any way constitute a guilt finding on those who are suspended. Suspension with full pay is applied to those employees who may interfere with an investigation and witnesses if they are not suspended. This type of suspension is allowed in terms of paragraph 9.2(b) of the Disciplinary Code and Procedures of the Corporation. </w:t>
      </w:r>
    </w:p>
    <w:p w:rsidR="009D6E07" w:rsidRPr="00507934" w:rsidRDefault="009D6E07" w:rsidP="00507934">
      <w:pPr>
        <w:spacing w:before="100" w:beforeAutospacing="1" w:after="100" w:afterAutospacing="1" w:line="240" w:lineRule="auto"/>
        <w:ind w:firstLine="720"/>
        <w:jc w:val="both"/>
        <w:rPr>
          <w:rFonts w:ascii="Arial" w:hAnsi="Arial" w:cs="Arial"/>
          <w:b/>
        </w:rPr>
      </w:pPr>
    </w:p>
    <w:p w:rsidR="009D6E07" w:rsidRPr="00507934" w:rsidRDefault="009D6E07" w:rsidP="00507934">
      <w:pPr>
        <w:spacing w:before="100" w:beforeAutospacing="1" w:after="100" w:afterAutospacing="1" w:line="240" w:lineRule="auto"/>
        <w:jc w:val="both"/>
        <w:rPr>
          <w:rFonts w:ascii="Arial" w:hAnsi="Arial" w:cs="Arial"/>
          <w:b/>
        </w:rPr>
      </w:pPr>
      <w:r>
        <w:rPr>
          <w:rFonts w:ascii="Arial" w:hAnsi="Arial" w:cs="Arial"/>
          <w:b/>
        </w:rPr>
        <w:t>Road Traffic Infringement Agency (RTIA)</w:t>
      </w:r>
    </w:p>
    <w:p w:rsidR="009D6E07" w:rsidRPr="00507934" w:rsidRDefault="009D6E07" w:rsidP="00507934">
      <w:pPr>
        <w:spacing w:line="240" w:lineRule="auto"/>
        <w:ind w:left="720" w:hanging="720"/>
        <w:contextualSpacing/>
        <w:rPr>
          <w:rFonts w:ascii="Arial" w:hAnsi="Arial" w:cs="Arial"/>
          <w:lang w:val="en-ZA"/>
        </w:rPr>
      </w:pPr>
      <w:r w:rsidRPr="00507934">
        <w:rPr>
          <w:rFonts w:ascii="Arial" w:hAnsi="Arial" w:cs="Arial"/>
          <w:lang w:val="en-ZA"/>
        </w:rPr>
        <w:t xml:space="preserve">(a)(ii) 2012-2013 None, (bb) 2013-2014 None, (cc) 2014-2015 One (1) employee was placed on suspension from 29 September 2014 to 16 February 2015. </w:t>
      </w:r>
    </w:p>
    <w:p w:rsidR="009D6E07" w:rsidRPr="00507934" w:rsidRDefault="009D6E07" w:rsidP="00507934">
      <w:pPr>
        <w:spacing w:line="240" w:lineRule="auto"/>
        <w:ind w:left="720" w:hanging="720"/>
        <w:contextualSpacing/>
        <w:rPr>
          <w:rFonts w:ascii="Arial" w:hAnsi="Arial" w:cs="Arial"/>
          <w:lang w:val="en-ZA"/>
        </w:rPr>
      </w:pPr>
    </w:p>
    <w:p w:rsidR="009D6E07" w:rsidRPr="00507934" w:rsidRDefault="009D6E07" w:rsidP="00507934">
      <w:pPr>
        <w:spacing w:line="240" w:lineRule="auto"/>
        <w:contextualSpacing/>
        <w:rPr>
          <w:rFonts w:ascii="Arial" w:hAnsi="Arial" w:cs="Arial"/>
          <w:lang w:val="en-ZA"/>
        </w:rPr>
      </w:pPr>
      <w:r w:rsidRPr="00507934">
        <w:rPr>
          <w:rFonts w:ascii="Arial" w:hAnsi="Arial" w:cs="Arial"/>
          <w:lang w:val="en-ZA"/>
        </w:rPr>
        <w:t>(i)(bb) R 261 541.15</w:t>
      </w:r>
    </w:p>
    <w:p w:rsidR="009D6E07" w:rsidRPr="00507934" w:rsidRDefault="009D6E07" w:rsidP="00507934">
      <w:pPr>
        <w:spacing w:line="240" w:lineRule="auto"/>
        <w:contextualSpacing/>
        <w:rPr>
          <w:rFonts w:ascii="Arial" w:hAnsi="Arial" w:cs="Arial"/>
          <w:lang w:val="en-ZA"/>
        </w:rPr>
      </w:pPr>
    </w:p>
    <w:p w:rsidR="009D6E07" w:rsidRPr="00507934" w:rsidRDefault="009D6E07" w:rsidP="00507934">
      <w:pPr>
        <w:spacing w:line="240" w:lineRule="auto"/>
        <w:ind w:left="720" w:hanging="720"/>
        <w:contextualSpacing/>
        <w:rPr>
          <w:rFonts w:ascii="Arial" w:hAnsi="Arial" w:cs="Arial"/>
          <w:lang w:val="en-ZA"/>
        </w:rPr>
      </w:pPr>
      <w:r w:rsidRPr="00507934">
        <w:rPr>
          <w:rFonts w:ascii="Arial" w:hAnsi="Arial" w:cs="Arial"/>
          <w:lang w:val="en-ZA"/>
        </w:rPr>
        <w:t>(ii)(aa)The reasons for suspension were as follows:  Bringing the Agency into disrepute, possession of confidential documents and distribution of confidential information.</w:t>
      </w:r>
    </w:p>
    <w:p w:rsidR="009D6E07" w:rsidRPr="00507934" w:rsidRDefault="009D6E07" w:rsidP="00507934">
      <w:pPr>
        <w:spacing w:line="240" w:lineRule="auto"/>
        <w:ind w:left="720" w:hanging="720"/>
        <w:contextualSpacing/>
        <w:rPr>
          <w:rFonts w:ascii="Arial" w:hAnsi="Arial" w:cs="Arial"/>
          <w:lang w:val="en-ZA"/>
        </w:rPr>
      </w:pPr>
    </w:p>
    <w:p w:rsidR="009D6E07" w:rsidRPr="00507934" w:rsidRDefault="009D6E07" w:rsidP="00507934">
      <w:pPr>
        <w:spacing w:line="240" w:lineRule="auto"/>
        <w:ind w:left="720" w:hanging="720"/>
        <w:contextualSpacing/>
        <w:rPr>
          <w:rFonts w:ascii="Arial" w:hAnsi="Arial" w:cs="Arial"/>
          <w:lang w:val="en-ZA"/>
        </w:rPr>
      </w:pPr>
      <w:r w:rsidRPr="00507934">
        <w:rPr>
          <w:rFonts w:ascii="Arial" w:hAnsi="Arial" w:cs="Arial"/>
          <w:lang w:val="en-ZA"/>
        </w:rPr>
        <w:t xml:space="preserve">(iii) </w:t>
      </w:r>
      <w:r w:rsidRPr="00507934">
        <w:rPr>
          <w:rFonts w:ascii="Arial" w:hAnsi="Arial" w:cs="Arial"/>
          <w:lang w:val="en-ZA"/>
        </w:rPr>
        <w:tab/>
        <w:t>A disciplinary process was undertaken at the end of which the employee was given a final written warning after a plea agreement was reached.</w:t>
      </w:r>
    </w:p>
    <w:p w:rsidR="009D6E07" w:rsidRPr="00507934" w:rsidRDefault="009D6E07" w:rsidP="00507934">
      <w:pPr>
        <w:spacing w:line="240" w:lineRule="auto"/>
        <w:ind w:left="720" w:hanging="720"/>
        <w:contextualSpacing/>
        <w:rPr>
          <w:rFonts w:ascii="Arial" w:hAnsi="Arial" w:cs="Arial"/>
          <w:lang w:val="en-ZA"/>
        </w:rPr>
      </w:pPr>
    </w:p>
    <w:p w:rsidR="009D6E07" w:rsidRPr="00507934" w:rsidRDefault="009D6E07" w:rsidP="00507934">
      <w:pPr>
        <w:spacing w:before="100" w:beforeAutospacing="1" w:after="100" w:afterAutospacing="1" w:line="240" w:lineRule="auto"/>
        <w:jc w:val="both"/>
        <w:rPr>
          <w:rFonts w:ascii="Arial" w:hAnsi="Arial" w:cs="Arial"/>
        </w:rPr>
      </w:pPr>
      <w:r w:rsidRPr="00507934">
        <w:rPr>
          <w:rFonts w:ascii="Arial" w:hAnsi="Arial" w:cs="Arial"/>
          <w:lang w:val="en-ZA"/>
        </w:rPr>
        <w:t xml:space="preserve">(iv) </w:t>
      </w:r>
      <w:r w:rsidRPr="00507934">
        <w:rPr>
          <w:rFonts w:ascii="Arial" w:hAnsi="Arial" w:cs="Arial"/>
          <w:lang w:val="en-ZA"/>
        </w:rPr>
        <w:tab/>
      </w:r>
      <w:r w:rsidRPr="00507934">
        <w:rPr>
          <w:rFonts w:ascii="Arial" w:hAnsi="Arial" w:cs="Arial"/>
        </w:rPr>
        <w:t xml:space="preserve">the reason for suspending an employee is as outlined in (b)(ii)(aa) above, which </w:t>
      </w:r>
      <w:r w:rsidRPr="00507934">
        <w:rPr>
          <w:rFonts w:ascii="Arial" w:hAnsi="Arial" w:cs="Arial"/>
        </w:rPr>
        <w:tab/>
        <w:t xml:space="preserve">suspension must be with full pay as the CCMA and Labour Court generally consider </w:t>
      </w:r>
      <w:r w:rsidRPr="00507934">
        <w:rPr>
          <w:rFonts w:ascii="Arial" w:hAnsi="Arial" w:cs="Arial"/>
        </w:rPr>
        <w:tab/>
        <w:t>suspension without pay an unfair labour practice.</w:t>
      </w:r>
    </w:p>
    <w:p w:rsidR="009D6E07" w:rsidRPr="00507934" w:rsidRDefault="009D6E07" w:rsidP="00507934">
      <w:pPr>
        <w:spacing w:line="240" w:lineRule="auto"/>
        <w:ind w:left="720" w:hanging="720"/>
        <w:contextualSpacing/>
        <w:rPr>
          <w:rFonts w:ascii="Arial" w:hAnsi="Arial" w:cs="Arial"/>
          <w:lang w:val="en-ZA"/>
        </w:rPr>
      </w:pPr>
    </w:p>
    <w:p w:rsidR="009D6E07" w:rsidRPr="00507934" w:rsidRDefault="009D6E07" w:rsidP="00507934">
      <w:pPr>
        <w:spacing w:before="100" w:beforeAutospacing="1" w:after="100" w:afterAutospacing="1" w:line="240" w:lineRule="auto"/>
        <w:jc w:val="both"/>
        <w:rPr>
          <w:rFonts w:ascii="Arial" w:hAnsi="Arial" w:cs="Arial"/>
          <w:b/>
        </w:rPr>
      </w:pPr>
      <w:r>
        <w:rPr>
          <w:rFonts w:ascii="Arial" w:hAnsi="Arial" w:cs="Arial"/>
          <w:b/>
        </w:rPr>
        <w:t>Cross Border Road Transport Agency Limited (CBRTA)</w:t>
      </w:r>
    </w:p>
    <w:p w:rsidR="009D6E07" w:rsidRPr="00507934" w:rsidRDefault="009D6E07" w:rsidP="00507934">
      <w:pPr>
        <w:spacing w:before="100" w:beforeAutospacing="1" w:after="100" w:afterAutospacing="1" w:line="240" w:lineRule="auto"/>
        <w:ind w:left="720" w:hanging="720"/>
        <w:jc w:val="both"/>
        <w:rPr>
          <w:rFonts w:ascii="Arial" w:hAnsi="Arial" w:cs="Arial"/>
        </w:rPr>
      </w:pPr>
      <w:r w:rsidRPr="00507934">
        <w:rPr>
          <w:rFonts w:ascii="Arial" w:hAnsi="Arial" w:cs="Arial"/>
        </w:rPr>
        <w:t>ii)</w:t>
      </w:r>
      <w:r w:rsidRPr="00507934">
        <w:rPr>
          <w:rFonts w:ascii="Arial" w:hAnsi="Arial" w:cs="Arial"/>
        </w:rPr>
        <w:tab/>
        <w:t xml:space="preserve">The Cross-Border Road Transport Agency (C-BRTA), in the  (aa) 2012-13 (bb), 2013-14  (cc) 14-15 financial years (b) suspended eight (8) persons listed in the table below.  The (aa), (i) The value of these payments for each month, (ii) the reasons for the suspensions and (bb) where there were delays in resolving these matters, and the reasons for the delays are provided in the table below: </w:t>
      </w:r>
    </w:p>
    <w:p w:rsidR="009D6E07" w:rsidRPr="00507934" w:rsidRDefault="009D6E07" w:rsidP="00507934">
      <w:pPr>
        <w:spacing w:before="100" w:beforeAutospacing="1" w:after="100" w:afterAutospacing="1" w:line="240" w:lineRule="auto"/>
        <w:ind w:left="720" w:hanging="72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13"/>
        <w:gridCol w:w="1305"/>
        <w:gridCol w:w="1134"/>
        <w:gridCol w:w="1701"/>
        <w:gridCol w:w="2360"/>
        <w:gridCol w:w="1138"/>
        <w:gridCol w:w="995"/>
      </w:tblGrid>
      <w:tr w:rsidR="009D6E07" w:rsidRPr="003262BE" w:rsidTr="003262BE">
        <w:trPr>
          <w:trHeight w:val="300"/>
          <w:tblHeader/>
        </w:trPr>
        <w:tc>
          <w:tcPr>
            <w:tcW w:w="1213" w:type="dxa"/>
            <w:shd w:val="clear" w:color="auto" w:fill="D9D9D9"/>
          </w:tcPr>
          <w:p w:rsidR="009D6E07" w:rsidRPr="003262BE" w:rsidRDefault="009D6E07" w:rsidP="003262BE">
            <w:pPr>
              <w:spacing w:before="100" w:beforeAutospacing="1" w:after="100" w:afterAutospacing="1" w:line="240" w:lineRule="auto"/>
              <w:jc w:val="both"/>
              <w:rPr>
                <w:rFonts w:ascii="Arial" w:hAnsi="Arial" w:cs="Arial"/>
                <w:b/>
                <w:bCs/>
              </w:rPr>
            </w:pPr>
            <w:r w:rsidRPr="003262BE">
              <w:rPr>
                <w:rFonts w:ascii="Arial" w:hAnsi="Arial" w:cs="Arial"/>
                <w:b/>
                <w:bCs/>
              </w:rPr>
              <w:t xml:space="preserve">Employee </w:t>
            </w:r>
          </w:p>
        </w:tc>
        <w:tc>
          <w:tcPr>
            <w:tcW w:w="1305" w:type="dxa"/>
            <w:shd w:val="clear" w:color="auto" w:fill="D9D9D9"/>
          </w:tcPr>
          <w:p w:rsidR="009D6E07" w:rsidRPr="003262BE" w:rsidRDefault="009D6E07" w:rsidP="003262BE">
            <w:pPr>
              <w:spacing w:before="100" w:beforeAutospacing="1" w:after="100" w:afterAutospacing="1" w:line="240" w:lineRule="auto"/>
              <w:jc w:val="both"/>
              <w:rPr>
                <w:rFonts w:ascii="Arial" w:hAnsi="Arial" w:cs="Arial"/>
                <w:b/>
                <w:bCs/>
              </w:rPr>
            </w:pPr>
            <w:r w:rsidRPr="003262BE">
              <w:rPr>
                <w:rFonts w:ascii="Arial" w:hAnsi="Arial" w:cs="Arial"/>
                <w:b/>
                <w:bCs/>
              </w:rPr>
              <w:t>Position</w:t>
            </w:r>
          </w:p>
        </w:tc>
        <w:tc>
          <w:tcPr>
            <w:tcW w:w="1134" w:type="dxa"/>
            <w:shd w:val="clear" w:color="auto" w:fill="D9D9D9"/>
          </w:tcPr>
          <w:p w:rsidR="009D6E07" w:rsidRPr="003262BE" w:rsidRDefault="009D6E07" w:rsidP="003262BE">
            <w:pPr>
              <w:spacing w:before="100" w:beforeAutospacing="1" w:after="100" w:afterAutospacing="1" w:line="240" w:lineRule="auto"/>
              <w:jc w:val="both"/>
              <w:rPr>
                <w:rFonts w:ascii="Arial" w:hAnsi="Arial" w:cs="Arial"/>
                <w:b/>
                <w:bCs/>
              </w:rPr>
            </w:pPr>
            <w:r w:rsidRPr="003262BE">
              <w:rPr>
                <w:rFonts w:ascii="Arial" w:hAnsi="Arial" w:cs="Arial"/>
                <w:b/>
                <w:bCs/>
              </w:rPr>
              <w:t>Period</w:t>
            </w:r>
          </w:p>
        </w:tc>
        <w:tc>
          <w:tcPr>
            <w:tcW w:w="1701" w:type="dxa"/>
            <w:shd w:val="clear" w:color="auto" w:fill="D9D9D9"/>
          </w:tcPr>
          <w:p w:rsidR="009D6E07" w:rsidRPr="003262BE" w:rsidRDefault="009D6E07" w:rsidP="003262BE">
            <w:pPr>
              <w:spacing w:before="100" w:beforeAutospacing="1" w:after="100" w:afterAutospacing="1" w:line="240" w:lineRule="auto"/>
              <w:jc w:val="both"/>
              <w:rPr>
                <w:rFonts w:ascii="Arial" w:hAnsi="Arial" w:cs="Arial"/>
                <w:b/>
                <w:bCs/>
              </w:rPr>
            </w:pPr>
            <w:r w:rsidRPr="003262BE">
              <w:rPr>
                <w:rFonts w:ascii="Arial" w:hAnsi="Arial" w:cs="Arial"/>
                <w:b/>
                <w:bCs/>
              </w:rPr>
              <w:t>Reason for suspension</w:t>
            </w:r>
          </w:p>
        </w:tc>
        <w:tc>
          <w:tcPr>
            <w:tcW w:w="2360" w:type="dxa"/>
            <w:shd w:val="clear" w:color="auto" w:fill="D9D9D9"/>
          </w:tcPr>
          <w:p w:rsidR="009D6E07" w:rsidRPr="003262BE" w:rsidRDefault="009D6E07" w:rsidP="003262BE">
            <w:pPr>
              <w:spacing w:before="100" w:beforeAutospacing="1" w:after="100" w:afterAutospacing="1" w:line="240" w:lineRule="auto"/>
              <w:jc w:val="both"/>
              <w:rPr>
                <w:rFonts w:ascii="Arial" w:hAnsi="Arial" w:cs="Arial"/>
                <w:b/>
                <w:bCs/>
              </w:rPr>
            </w:pPr>
            <w:r w:rsidRPr="003262BE">
              <w:rPr>
                <w:rFonts w:ascii="Arial" w:hAnsi="Arial" w:cs="Arial"/>
                <w:b/>
                <w:bCs/>
              </w:rPr>
              <w:t>Delay in resolving these matters</w:t>
            </w:r>
          </w:p>
        </w:tc>
        <w:tc>
          <w:tcPr>
            <w:tcW w:w="1138" w:type="dxa"/>
            <w:shd w:val="clear" w:color="auto" w:fill="D9D9D9"/>
          </w:tcPr>
          <w:p w:rsidR="009D6E07" w:rsidRPr="003262BE" w:rsidRDefault="009D6E07" w:rsidP="003262BE">
            <w:pPr>
              <w:spacing w:before="100" w:beforeAutospacing="1" w:after="100" w:afterAutospacing="1" w:line="240" w:lineRule="auto"/>
              <w:jc w:val="both"/>
              <w:rPr>
                <w:rFonts w:ascii="Arial" w:hAnsi="Arial" w:cs="Arial"/>
                <w:b/>
                <w:bCs/>
              </w:rPr>
            </w:pPr>
            <w:r w:rsidRPr="003262BE">
              <w:rPr>
                <w:rFonts w:ascii="Arial" w:hAnsi="Arial" w:cs="Arial"/>
                <w:b/>
                <w:bCs/>
              </w:rPr>
              <w:t>Total Value of payments</w:t>
            </w:r>
          </w:p>
        </w:tc>
        <w:tc>
          <w:tcPr>
            <w:tcW w:w="995" w:type="dxa"/>
            <w:shd w:val="clear" w:color="auto" w:fill="D9D9D9"/>
          </w:tcPr>
          <w:p w:rsidR="009D6E07" w:rsidRPr="003262BE" w:rsidRDefault="009D6E07" w:rsidP="003262BE">
            <w:pPr>
              <w:spacing w:before="100" w:beforeAutospacing="1" w:after="100" w:afterAutospacing="1" w:line="240" w:lineRule="auto"/>
              <w:jc w:val="both"/>
              <w:rPr>
                <w:rFonts w:ascii="Arial" w:hAnsi="Arial" w:cs="Arial"/>
                <w:b/>
                <w:bCs/>
              </w:rPr>
            </w:pPr>
            <w:r w:rsidRPr="003262BE">
              <w:rPr>
                <w:rFonts w:ascii="Arial" w:hAnsi="Arial" w:cs="Arial"/>
                <w:b/>
                <w:bCs/>
              </w:rPr>
              <w:t>Average Monthly value</w:t>
            </w:r>
          </w:p>
        </w:tc>
      </w:tr>
      <w:tr w:rsidR="009D6E07" w:rsidRPr="003262BE" w:rsidTr="003262BE">
        <w:trPr>
          <w:trHeight w:val="1425"/>
        </w:trPr>
        <w:tc>
          <w:tcPr>
            <w:tcW w:w="1213"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s="Arial"/>
              </w:rPr>
              <w:t>Ms. Khabo Rasebopye</w:t>
            </w:r>
          </w:p>
        </w:tc>
        <w:tc>
          <w:tcPr>
            <w:tcW w:w="1305"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s="Arial"/>
              </w:rPr>
              <w:t>HR Generalist</w:t>
            </w:r>
          </w:p>
        </w:tc>
        <w:tc>
          <w:tcPr>
            <w:tcW w:w="1134"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s="Arial"/>
              </w:rPr>
              <w:t>November 2012 - January 2013</w:t>
            </w:r>
          </w:p>
        </w:tc>
        <w:tc>
          <w:tcPr>
            <w:tcW w:w="1701"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s="Arial"/>
              </w:rPr>
              <w:t>Alleged Misconduct. Recruitment process not followed for appointment of new hires. Verbal offers of employment extended before requisite approval.</w:t>
            </w:r>
          </w:p>
        </w:tc>
        <w:tc>
          <w:tcPr>
            <w:tcW w:w="2360"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s="Arial"/>
              </w:rPr>
              <w:t>The matter was not delayed. The suspension was uplifted and an informal disciplinary hearing was conducted.</w:t>
            </w:r>
          </w:p>
        </w:tc>
        <w:tc>
          <w:tcPr>
            <w:tcW w:w="1138"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s="Arial"/>
              </w:rPr>
              <w:t>R 110, 233</w:t>
            </w:r>
          </w:p>
        </w:tc>
        <w:tc>
          <w:tcPr>
            <w:tcW w:w="995"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s="Arial"/>
              </w:rPr>
              <w:t>R 36, 744</w:t>
            </w:r>
          </w:p>
        </w:tc>
      </w:tr>
      <w:tr w:rsidR="009D6E07" w:rsidRPr="003262BE" w:rsidTr="003262BE">
        <w:trPr>
          <w:trHeight w:val="1425"/>
        </w:trPr>
        <w:tc>
          <w:tcPr>
            <w:tcW w:w="1213"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s="Arial"/>
              </w:rPr>
              <w:t>Ms. Felleng Magongoa</w:t>
            </w:r>
          </w:p>
        </w:tc>
        <w:tc>
          <w:tcPr>
            <w:tcW w:w="1305"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s="Arial"/>
              </w:rPr>
              <w:t xml:space="preserve">Senior Manager Human Resources </w:t>
            </w:r>
          </w:p>
        </w:tc>
        <w:tc>
          <w:tcPr>
            <w:tcW w:w="1134"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s="Arial"/>
              </w:rPr>
              <w:t>March 2013 – April 2013</w:t>
            </w:r>
          </w:p>
        </w:tc>
        <w:tc>
          <w:tcPr>
            <w:tcW w:w="1701"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s="Arial"/>
              </w:rPr>
              <w:t>Alleged Misconduct. Unprofessional conduct, fraudulently changing performance score, failure to carry out responsibilities with recruitment of Road Transport Inspectors.</w:t>
            </w:r>
          </w:p>
        </w:tc>
        <w:tc>
          <w:tcPr>
            <w:tcW w:w="2360"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s="Arial"/>
              </w:rPr>
              <w:t>The matter was not delayed, the employee resigned pending disciplinary enquiry</w:t>
            </w:r>
          </w:p>
        </w:tc>
        <w:tc>
          <w:tcPr>
            <w:tcW w:w="1138"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s="Arial"/>
              </w:rPr>
              <w:t>R 132, 743</w:t>
            </w:r>
          </w:p>
        </w:tc>
        <w:tc>
          <w:tcPr>
            <w:tcW w:w="995"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s="Arial"/>
              </w:rPr>
              <w:t>R 66, 371</w:t>
            </w:r>
          </w:p>
        </w:tc>
      </w:tr>
      <w:tr w:rsidR="009D6E07" w:rsidRPr="003262BE" w:rsidTr="003262BE">
        <w:trPr>
          <w:trHeight w:val="2802"/>
        </w:trPr>
        <w:tc>
          <w:tcPr>
            <w:tcW w:w="1213"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s="Arial"/>
              </w:rPr>
              <w:t>Mr. Dawid Noah</w:t>
            </w:r>
          </w:p>
        </w:tc>
        <w:tc>
          <w:tcPr>
            <w:tcW w:w="1305"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s="Arial"/>
              </w:rPr>
              <w:t>Senior Manager Law Enforcement</w:t>
            </w:r>
          </w:p>
        </w:tc>
        <w:tc>
          <w:tcPr>
            <w:tcW w:w="1134"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s="Arial"/>
              </w:rPr>
              <w:t>November 2013 – November 2014</w:t>
            </w:r>
          </w:p>
        </w:tc>
        <w:tc>
          <w:tcPr>
            <w:tcW w:w="1701"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s="Arial"/>
              </w:rPr>
              <w:t>Alleged misconduct. Gross Insubordination, unruly behaviour, gross negligence</w:t>
            </w:r>
          </w:p>
        </w:tc>
        <w:tc>
          <w:tcPr>
            <w:tcW w:w="2360"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s="Arial"/>
              </w:rPr>
              <w:t>Delays with investigations due to unavailability of witnesses due to work pressures as well as year-end closure.</w:t>
            </w:r>
            <w:r w:rsidRPr="003262BE">
              <w:rPr>
                <w:rFonts w:ascii="Arial" w:hAnsi="Arial" w:cs="Arial"/>
              </w:rPr>
              <w:br/>
            </w:r>
            <w:r w:rsidRPr="003262BE">
              <w:rPr>
                <w:rFonts w:ascii="Arial" w:hAnsi="Arial" w:cs="Arial"/>
              </w:rPr>
              <w:br/>
              <w:t xml:space="preserve">Further delays with serving the employee with disciplinary hearing notice due to unavailability. </w:t>
            </w:r>
            <w:r w:rsidRPr="003262BE">
              <w:rPr>
                <w:rFonts w:ascii="Arial" w:hAnsi="Arial" w:cs="Arial"/>
              </w:rPr>
              <w:br/>
            </w:r>
            <w:r w:rsidRPr="003262BE">
              <w:rPr>
                <w:rFonts w:ascii="Arial" w:hAnsi="Arial" w:cs="Arial"/>
              </w:rPr>
              <w:br/>
              <w:t xml:space="preserve">Postponement of disciplinary hearing on account of employee's request for more time to prepare. </w:t>
            </w:r>
            <w:r w:rsidRPr="003262BE">
              <w:rPr>
                <w:rFonts w:ascii="Arial" w:hAnsi="Arial" w:cs="Arial"/>
              </w:rPr>
              <w:br/>
            </w:r>
            <w:r w:rsidRPr="003262BE">
              <w:rPr>
                <w:rFonts w:ascii="Arial" w:hAnsi="Arial" w:cs="Arial"/>
              </w:rPr>
              <w:br/>
              <w:t>First hearing adjourned on the basis of a technicality raised by the employee and his representative.</w:t>
            </w:r>
            <w:r w:rsidRPr="003262BE">
              <w:rPr>
                <w:rFonts w:ascii="Arial" w:hAnsi="Arial" w:cs="Arial"/>
              </w:rPr>
              <w:br/>
            </w:r>
            <w:r w:rsidRPr="003262BE">
              <w:rPr>
                <w:rFonts w:ascii="Arial" w:hAnsi="Arial" w:cs="Arial"/>
              </w:rPr>
              <w:br/>
              <w:t xml:space="preserve">Still more delays for a few scheduled hearing dates due to unavailability of the employee's representative. </w:t>
            </w:r>
            <w:r w:rsidRPr="003262BE">
              <w:rPr>
                <w:rFonts w:ascii="Arial" w:hAnsi="Arial" w:cs="Arial"/>
              </w:rPr>
              <w:br/>
              <w:t xml:space="preserve">Eventually the case went to the CCMA for pre-dismissal arbitration. </w:t>
            </w:r>
            <w:r w:rsidRPr="003262BE">
              <w:rPr>
                <w:rFonts w:ascii="Arial" w:hAnsi="Arial" w:cs="Arial"/>
              </w:rPr>
              <w:br/>
            </w:r>
            <w:r w:rsidRPr="003262BE">
              <w:rPr>
                <w:rFonts w:ascii="Arial" w:hAnsi="Arial" w:cs="Arial"/>
              </w:rPr>
              <w:br/>
              <w:t>The pre-dismissal arbitration was delayed among others due to ill health of the employee, unavailability of his representative, ill-health of the Commissioner, an interdict application to the High Court by the employee.</w:t>
            </w:r>
            <w:r w:rsidRPr="003262BE">
              <w:rPr>
                <w:rFonts w:ascii="Arial" w:hAnsi="Arial" w:cs="Arial"/>
              </w:rPr>
              <w:br/>
            </w:r>
            <w:r w:rsidRPr="003262BE">
              <w:rPr>
                <w:rFonts w:ascii="Arial" w:hAnsi="Arial" w:cs="Arial"/>
              </w:rPr>
              <w:br/>
              <w:t>The matter was settled on 3 November 2014.</w:t>
            </w:r>
          </w:p>
        </w:tc>
        <w:tc>
          <w:tcPr>
            <w:tcW w:w="1138"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s="Arial"/>
              </w:rPr>
              <w:t>R 905, 609</w:t>
            </w:r>
          </w:p>
        </w:tc>
        <w:tc>
          <w:tcPr>
            <w:tcW w:w="995"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s="Arial"/>
              </w:rPr>
              <w:t>R 75, 467</w:t>
            </w:r>
          </w:p>
        </w:tc>
      </w:tr>
      <w:tr w:rsidR="009D6E07" w:rsidRPr="003262BE" w:rsidTr="003262BE">
        <w:trPr>
          <w:trHeight w:val="959"/>
        </w:trPr>
        <w:tc>
          <w:tcPr>
            <w:tcW w:w="1213"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s="Arial"/>
              </w:rPr>
              <w:t>Ms. Lesego Tebele</w:t>
            </w:r>
          </w:p>
        </w:tc>
        <w:tc>
          <w:tcPr>
            <w:tcW w:w="1305"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s="Arial"/>
              </w:rPr>
              <w:t>Senior Data Administrator</w:t>
            </w:r>
          </w:p>
        </w:tc>
        <w:tc>
          <w:tcPr>
            <w:tcW w:w="1134"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s="Arial"/>
              </w:rPr>
              <w:t>July 2014 – May 2015</w:t>
            </w:r>
          </w:p>
        </w:tc>
        <w:tc>
          <w:tcPr>
            <w:tcW w:w="1701"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s="Arial"/>
              </w:rPr>
              <w:t>Allegations of misconduct - Frequent late-coming, Repeated absence without permission, Abscondment/desertion, Gross insubordination.</w:t>
            </w:r>
          </w:p>
        </w:tc>
        <w:tc>
          <w:tcPr>
            <w:tcW w:w="2360"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s="Arial"/>
              </w:rPr>
              <w:t xml:space="preserve">Suspension and hearing delayed on account of repeated failure by employee to respond to acknowledge receipt and/or to respond to disciplinary documentation, failure to attend the inquiry. </w:t>
            </w:r>
            <w:r w:rsidRPr="003262BE">
              <w:rPr>
                <w:rFonts w:ascii="Arial" w:hAnsi="Arial" w:cs="Arial"/>
              </w:rPr>
              <w:br/>
            </w:r>
            <w:r w:rsidRPr="003262BE">
              <w:rPr>
                <w:rFonts w:ascii="Arial" w:hAnsi="Arial" w:cs="Arial"/>
              </w:rPr>
              <w:br/>
              <w:t xml:space="preserve">Unsuccessful use of the services of the Sheriff of the Court to serve documentation to employee. 1st hearing conducted in the employee's absence which led to her dismissal. </w:t>
            </w:r>
            <w:r w:rsidRPr="003262BE">
              <w:rPr>
                <w:rFonts w:ascii="Arial" w:hAnsi="Arial" w:cs="Arial"/>
              </w:rPr>
              <w:br/>
            </w:r>
            <w:r w:rsidRPr="003262BE">
              <w:rPr>
                <w:rFonts w:ascii="Arial" w:hAnsi="Arial" w:cs="Arial"/>
              </w:rPr>
              <w:br/>
              <w:t xml:space="preserve">Appeal Chairperson granted that another hearing be conducted where she will be given an opportunity to state her case. 2nd hearing delayed due to unavailability of representative, ill-health of employee. Hearing is now finalised. </w:t>
            </w:r>
          </w:p>
        </w:tc>
        <w:tc>
          <w:tcPr>
            <w:tcW w:w="1138"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s="Arial"/>
              </w:rPr>
              <w:t>R 319, 513</w:t>
            </w:r>
          </w:p>
        </w:tc>
        <w:tc>
          <w:tcPr>
            <w:tcW w:w="995"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s="Arial"/>
              </w:rPr>
              <w:t>R 31, 951</w:t>
            </w:r>
          </w:p>
        </w:tc>
      </w:tr>
      <w:tr w:rsidR="009D6E07" w:rsidRPr="003262BE" w:rsidTr="003262BE">
        <w:trPr>
          <w:trHeight w:val="1458"/>
        </w:trPr>
        <w:tc>
          <w:tcPr>
            <w:tcW w:w="1213"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s="Arial"/>
              </w:rPr>
              <w:t>Mr. Patrick Chauke</w:t>
            </w:r>
          </w:p>
        </w:tc>
        <w:tc>
          <w:tcPr>
            <w:tcW w:w="1305"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s="Arial"/>
              </w:rPr>
              <w:t>Chief Road Transport Inspector</w:t>
            </w:r>
          </w:p>
        </w:tc>
        <w:tc>
          <w:tcPr>
            <w:tcW w:w="1134"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s="Arial"/>
              </w:rPr>
              <w:t>February 2013 – April 2013</w:t>
            </w:r>
          </w:p>
        </w:tc>
        <w:tc>
          <w:tcPr>
            <w:tcW w:w="1701"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s="Arial"/>
              </w:rPr>
              <w:t>Alleged misconduct. Making use of employer's resources for personal benefit. Leave without authorization.</w:t>
            </w:r>
          </w:p>
        </w:tc>
        <w:tc>
          <w:tcPr>
            <w:tcW w:w="2360"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s="Arial"/>
              </w:rPr>
              <w:t>The matter was not delayed. Disciplinary hearing was conducted.</w:t>
            </w:r>
          </w:p>
        </w:tc>
        <w:tc>
          <w:tcPr>
            <w:tcW w:w="1138"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s="Arial"/>
              </w:rPr>
              <w:t>R 114, 398</w:t>
            </w:r>
          </w:p>
        </w:tc>
        <w:tc>
          <w:tcPr>
            <w:tcW w:w="995"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s="Arial"/>
              </w:rPr>
              <w:t>R 38,133</w:t>
            </w:r>
          </w:p>
        </w:tc>
      </w:tr>
      <w:tr w:rsidR="009D6E07" w:rsidRPr="003262BE" w:rsidTr="003262BE">
        <w:trPr>
          <w:trHeight w:val="1694"/>
        </w:trPr>
        <w:tc>
          <w:tcPr>
            <w:tcW w:w="1213"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s="Arial"/>
              </w:rPr>
              <w:t>Ms Dineo Mathibedi</w:t>
            </w:r>
          </w:p>
        </w:tc>
        <w:tc>
          <w:tcPr>
            <w:tcW w:w="1305"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olor w:val="000000"/>
              </w:rPr>
              <w:t>Executive Manager: Human Resources &amp; Administration</w:t>
            </w:r>
          </w:p>
        </w:tc>
        <w:tc>
          <w:tcPr>
            <w:tcW w:w="1134"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olor w:val="000000"/>
              </w:rPr>
              <w:t>22 February 2014 - 29 July 2014</w:t>
            </w:r>
          </w:p>
        </w:tc>
        <w:tc>
          <w:tcPr>
            <w:tcW w:w="1701"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olor w:val="000000"/>
              </w:rPr>
              <w:t>Allegations of misconduct - Gross dereliction of duty, gross insubordination, and gross negligence.</w:t>
            </w:r>
          </w:p>
        </w:tc>
        <w:tc>
          <w:tcPr>
            <w:tcW w:w="2360" w:type="dxa"/>
          </w:tcPr>
          <w:p w:rsidR="009D6E07" w:rsidRPr="003262BE" w:rsidRDefault="009D6E07" w:rsidP="003262BE">
            <w:pPr>
              <w:spacing w:before="100" w:beforeAutospacing="1" w:after="100" w:afterAutospacing="1" w:line="240" w:lineRule="auto"/>
              <w:jc w:val="both"/>
              <w:rPr>
                <w:rFonts w:ascii="Arial" w:hAnsi="Arial"/>
                <w:color w:val="000000"/>
              </w:rPr>
            </w:pPr>
            <w:r w:rsidRPr="003262BE">
              <w:rPr>
                <w:rFonts w:ascii="Arial" w:hAnsi="Arial"/>
                <w:color w:val="000000"/>
              </w:rPr>
              <w:t>Matter delayed by changes to external investigators. Finally a settlement agreement was reached.</w:t>
            </w:r>
          </w:p>
        </w:tc>
        <w:tc>
          <w:tcPr>
            <w:tcW w:w="1138"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olor w:val="000000"/>
              </w:rPr>
              <w:t>R554, 666</w:t>
            </w:r>
          </w:p>
        </w:tc>
        <w:tc>
          <w:tcPr>
            <w:tcW w:w="995"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s="Arial"/>
              </w:rPr>
              <w:t>R110, 933</w:t>
            </w:r>
          </w:p>
        </w:tc>
      </w:tr>
      <w:tr w:rsidR="009D6E07" w:rsidRPr="003262BE" w:rsidTr="003262BE">
        <w:trPr>
          <w:trHeight w:val="1995"/>
        </w:trPr>
        <w:tc>
          <w:tcPr>
            <w:tcW w:w="1213"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s="Arial"/>
              </w:rPr>
              <w:t>Mr Mudunwazi Baloyi</w:t>
            </w:r>
          </w:p>
        </w:tc>
        <w:tc>
          <w:tcPr>
            <w:tcW w:w="1305" w:type="dxa"/>
          </w:tcPr>
          <w:p w:rsidR="009D6E07" w:rsidRPr="003262BE" w:rsidRDefault="009D6E07" w:rsidP="003262BE">
            <w:pPr>
              <w:spacing w:before="100" w:beforeAutospacing="1" w:after="100" w:afterAutospacing="1" w:line="240" w:lineRule="auto"/>
              <w:jc w:val="both"/>
              <w:rPr>
                <w:rFonts w:ascii="Arial" w:hAnsi="Arial"/>
                <w:color w:val="000000"/>
              </w:rPr>
            </w:pPr>
            <w:r w:rsidRPr="003262BE">
              <w:rPr>
                <w:rFonts w:ascii="Arial" w:hAnsi="Arial"/>
                <w:color w:val="000000"/>
              </w:rPr>
              <w:t>Executive Manager: Facilitation and Industry Development</w:t>
            </w:r>
          </w:p>
        </w:tc>
        <w:tc>
          <w:tcPr>
            <w:tcW w:w="1134" w:type="dxa"/>
          </w:tcPr>
          <w:p w:rsidR="009D6E07" w:rsidRPr="003262BE" w:rsidRDefault="009D6E07" w:rsidP="003262BE">
            <w:pPr>
              <w:spacing w:before="100" w:beforeAutospacing="1" w:after="100" w:afterAutospacing="1" w:line="240" w:lineRule="auto"/>
              <w:jc w:val="both"/>
              <w:rPr>
                <w:rFonts w:ascii="Arial" w:hAnsi="Arial"/>
                <w:color w:val="000000"/>
              </w:rPr>
            </w:pPr>
            <w:r w:rsidRPr="003262BE">
              <w:rPr>
                <w:rFonts w:ascii="Arial" w:hAnsi="Arial"/>
                <w:color w:val="000000"/>
              </w:rPr>
              <w:t>27 May 2014 - 30 November 2014</w:t>
            </w:r>
          </w:p>
        </w:tc>
        <w:tc>
          <w:tcPr>
            <w:tcW w:w="1701" w:type="dxa"/>
          </w:tcPr>
          <w:p w:rsidR="009D6E07" w:rsidRPr="003262BE" w:rsidRDefault="009D6E07" w:rsidP="003262BE">
            <w:pPr>
              <w:spacing w:before="100" w:beforeAutospacing="1" w:after="100" w:afterAutospacing="1" w:line="240" w:lineRule="auto"/>
              <w:jc w:val="both"/>
              <w:rPr>
                <w:rFonts w:ascii="Arial" w:hAnsi="Arial"/>
                <w:color w:val="000000"/>
              </w:rPr>
            </w:pPr>
            <w:r w:rsidRPr="003262BE">
              <w:rPr>
                <w:rFonts w:ascii="Arial" w:hAnsi="Arial"/>
                <w:color w:val="000000"/>
              </w:rPr>
              <w:t>Allegations of misconduct - Gross insolence and undermining authority of superior.</w:t>
            </w:r>
          </w:p>
        </w:tc>
        <w:tc>
          <w:tcPr>
            <w:tcW w:w="2360" w:type="dxa"/>
          </w:tcPr>
          <w:p w:rsidR="009D6E07" w:rsidRPr="003262BE" w:rsidRDefault="009D6E07" w:rsidP="003262BE">
            <w:pPr>
              <w:spacing w:before="100" w:beforeAutospacing="1" w:after="100" w:afterAutospacing="1" w:line="240" w:lineRule="auto"/>
              <w:jc w:val="both"/>
              <w:rPr>
                <w:rFonts w:ascii="Arial" w:hAnsi="Arial"/>
                <w:color w:val="000000"/>
              </w:rPr>
            </w:pPr>
            <w:r w:rsidRPr="003262BE">
              <w:rPr>
                <w:rFonts w:ascii="Arial" w:hAnsi="Arial"/>
                <w:color w:val="000000"/>
              </w:rPr>
              <w:t>The matter was not delayed.  After further investigations, the matter was partly heard. A settlement agreement was eventually reached with the employee..</w:t>
            </w:r>
          </w:p>
        </w:tc>
        <w:tc>
          <w:tcPr>
            <w:tcW w:w="1138" w:type="dxa"/>
          </w:tcPr>
          <w:p w:rsidR="009D6E07" w:rsidRPr="003262BE" w:rsidRDefault="009D6E07" w:rsidP="003262BE">
            <w:pPr>
              <w:spacing w:before="100" w:beforeAutospacing="1" w:after="100" w:afterAutospacing="1" w:line="240" w:lineRule="auto"/>
              <w:jc w:val="both"/>
              <w:rPr>
                <w:rFonts w:ascii="Arial" w:hAnsi="Arial"/>
                <w:color w:val="000000"/>
              </w:rPr>
            </w:pPr>
            <w:r w:rsidRPr="003262BE">
              <w:rPr>
                <w:rFonts w:ascii="Arial" w:hAnsi="Arial"/>
                <w:color w:val="000000"/>
              </w:rPr>
              <w:t>R786, 591</w:t>
            </w:r>
          </w:p>
        </w:tc>
        <w:tc>
          <w:tcPr>
            <w:tcW w:w="995"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olor w:val="000000"/>
              </w:rPr>
              <w:t>R131, 099</w:t>
            </w:r>
          </w:p>
        </w:tc>
      </w:tr>
      <w:tr w:rsidR="009D6E07" w:rsidRPr="003262BE" w:rsidTr="003262BE">
        <w:trPr>
          <w:trHeight w:val="1995"/>
        </w:trPr>
        <w:tc>
          <w:tcPr>
            <w:tcW w:w="1213"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s="Arial"/>
              </w:rPr>
              <w:t>Mr. Donald Matlou</w:t>
            </w:r>
          </w:p>
        </w:tc>
        <w:tc>
          <w:tcPr>
            <w:tcW w:w="1305"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s="Arial"/>
              </w:rPr>
              <w:t>Senior Manager Information Technology</w:t>
            </w:r>
          </w:p>
        </w:tc>
        <w:tc>
          <w:tcPr>
            <w:tcW w:w="1134"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s="Arial"/>
              </w:rPr>
              <w:t xml:space="preserve">October 2014 – July 2015 </w:t>
            </w:r>
          </w:p>
        </w:tc>
        <w:tc>
          <w:tcPr>
            <w:tcW w:w="1701"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s="Arial"/>
              </w:rPr>
              <w:t>Allegations of misconduct - Intended fraud.</w:t>
            </w:r>
          </w:p>
        </w:tc>
        <w:tc>
          <w:tcPr>
            <w:tcW w:w="2360"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s="Arial"/>
              </w:rPr>
              <w:t>Investigations into the alleged misconduct were lengthy and required extended time.</w:t>
            </w:r>
            <w:r w:rsidRPr="003262BE">
              <w:rPr>
                <w:rFonts w:ascii="Arial" w:hAnsi="Arial" w:cs="Arial"/>
              </w:rPr>
              <w:br/>
            </w:r>
            <w:r w:rsidRPr="003262BE">
              <w:rPr>
                <w:rFonts w:ascii="Arial" w:hAnsi="Arial" w:cs="Arial"/>
              </w:rPr>
              <w:br/>
              <w:t>When suspension was uplifted with intention to pursue hearing, employee resigned.</w:t>
            </w:r>
          </w:p>
        </w:tc>
        <w:tc>
          <w:tcPr>
            <w:tcW w:w="1138"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s="Arial"/>
              </w:rPr>
              <w:t>R 796, 792</w:t>
            </w:r>
          </w:p>
        </w:tc>
        <w:tc>
          <w:tcPr>
            <w:tcW w:w="995" w:type="dxa"/>
          </w:tcPr>
          <w:p w:rsidR="009D6E07" w:rsidRPr="003262BE" w:rsidRDefault="009D6E07" w:rsidP="003262BE">
            <w:pPr>
              <w:spacing w:before="100" w:beforeAutospacing="1" w:after="100" w:afterAutospacing="1" w:line="240" w:lineRule="auto"/>
              <w:jc w:val="both"/>
              <w:rPr>
                <w:rFonts w:ascii="Arial" w:hAnsi="Arial" w:cs="Arial"/>
              </w:rPr>
            </w:pPr>
            <w:r w:rsidRPr="003262BE">
              <w:rPr>
                <w:rFonts w:ascii="Arial" w:hAnsi="Arial" w:cs="Arial"/>
              </w:rPr>
              <w:t>R 79, 679</w:t>
            </w:r>
          </w:p>
        </w:tc>
      </w:tr>
    </w:tbl>
    <w:p w:rsidR="009D6E07" w:rsidRPr="00507934" w:rsidRDefault="009D6E07" w:rsidP="00507934">
      <w:pPr>
        <w:spacing w:before="100" w:beforeAutospacing="1" w:after="100" w:afterAutospacing="1" w:line="240" w:lineRule="auto"/>
        <w:jc w:val="both"/>
        <w:rPr>
          <w:rFonts w:ascii="Arial" w:hAnsi="Arial" w:cs="Arial"/>
        </w:rPr>
      </w:pPr>
    </w:p>
    <w:p w:rsidR="009D6E07" w:rsidRPr="00507934" w:rsidRDefault="009D6E07" w:rsidP="00507934">
      <w:pPr>
        <w:spacing w:before="100" w:beforeAutospacing="1" w:after="100" w:afterAutospacing="1" w:line="240" w:lineRule="auto"/>
        <w:ind w:left="720" w:hanging="720"/>
        <w:jc w:val="both"/>
        <w:rPr>
          <w:rFonts w:ascii="Arial" w:hAnsi="Arial" w:cs="Arial"/>
        </w:rPr>
      </w:pPr>
      <w:r w:rsidRPr="00507934">
        <w:rPr>
          <w:rFonts w:ascii="Arial" w:hAnsi="Arial" w:cs="Arial"/>
        </w:rPr>
        <w:t>iii)</w:t>
      </w:r>
      <w:r w:rsidRPr="00507934">
        <w:rPr>
          <w:rFonts w:ascii="Arial" w:hAnsi="Arial" w:cs="Arial"/>
        </w:rPr>
        <w:tab/>
        <w:t>The C-BRTA has now developed and adopted Management Guidelines for Employee Suspensions as attached, that line management will now use when considering suspensions.  The overall effect is that to date employee suspensions have become minimal and where there is need to isolate an employee from operations while investigations are underway, The C-BRTA places such an employee in other non-related roles to best derive equitable value for the salary earned.</w:t>
      </w:r>
    </w:p>
    <w:p w:rsidR="009D6E07" w:rsidRPr="00507934" w:rsidRDefault="009D6E07" w:rsidP="00507934">
      <w:pPr>
        <w:spacing w:before="100" w:beforeAutospacing="1" w:after="100" w:afterAutospacing="1" w:line="240" w:lineRule="auto"/>
        <w:jc w:val="both"/>
        <w:rPr>
          <w:rFonts w:ascii="Arial" w:hAnsi="Arial" w:cs="Arial"/>
        </w:rPr>
      </w:pPr>
      <w:r w:rsidRPr="00507934">
        <w:rPr>
          <w:rFonts w:ascii="Arial" w:hAnsi="Arial" w:cs="Arial"/>
          <w:lang w:val="en-ZA"/>
        </w:rPr>
        <w:t xml:space="preserve">(iv) </w:t>
      </w:r>
      <w:r w:rsidRPr="00507934">
        <w:rPr>
          <w:rFonts w:ascii="Arial" w:hAnsi="Arial" w:cs="Arial"/>
          <w:lang w:val="en-ZA"/>
        </w:rPr>
        <w:tab/>
      </w:r>
      <w:r w:rsidRPr="00507934">
        <w:rPr>
          <w:rFonts w:ascii="Arial" w:hAnsi="Arial" w:cs="Arial"/>
        </w:rPr>
        <w:t xml:space="preserve">the reason for suspending an employee is as outlined in (b)(ii)(aa) above, which </w:t>
      </w:r>
      <w:r w:rsidRPr="00507934">
        <w:rPr>
          <w:rFonts w:ascii="Arial" w:hAnsi="Arial" w:cs="Arial"/>
        </w:rPr>
        <w:tab/>
        <w:t xml:space="preserve">suspension must be with full pay as the CCMA and Labour Court generally consider </w:t>
      </w:r>
      <w:r w:rsidRPr="00507934">
        <w:rPr>
          <w:rFonts w:ascii="Arial" w:hAnsi="Arial" w:cs="Arial"/>
        </w:rPr>
        <w:tab/>
        <w:t>suspension without pay an unfair labour practice.</w:t>
      </w:r>
    </w:p>
    <w:p w:rsidR="009D6E07" w:rsidRPr="00507934" w:rsidRDefault="009D6E07" w:rsidP="00507934">
      <w:pPr>
        <w:spacing w:line="240" w:lineRule="auto"/>
        <w:rPr>
          <w:rFonts w:ascii="Arial" w:hAnsi="Arial" w:cs="Arial"/>
          <w:lang w:val="en-ZA"/>
        </w:rPr>
      </w:pPr>
    </w:p>
    <w:p w:rsidR="009D6E07" w:rsidRPr="00632BEA" w:rsidRDefault="009D6E07" w:rsidP="00507934">
      <w:pPr>
        <w:spacing w:before="100" w:beforeAutospacing="1" w:after="100" w:afterAutospacing="1" w:line="240" w:lineRule="auto"/>
        <w:jc w:val="both"/>
        <w:rPr>
          <w:rFonts w:ascii="Arial" w:hAnsi="Arial" w:cs="Arial"/>
          <w:b/>
        </w:rPr>
      </w:pPr>
      <w:r w:rsidRPr="00632BEA">
        <w:rPr>
          <w:rFonts w:ascii="Arial" w:hAnsi="Arial" w:cs="Arial"/>
          <w:b/>
        </w:rPr>
        <w:t>Ports Regulator</w:t>
      </w:r>
      <w:r>
        <w:rPr>
          <w:rFonts w:ascii="Arial" w:hAnsi="Arial" w:cs="Arial"/>
          <w:b/>
        </w:rPr>
        <w:t xml:space="preserve"> South Africa (PRSA)</w:t>
      </w:r>
    </w:p>
    <w:p w:rsidR="009D6E07" w:rsidRDefault="009D6E07" w:rsidP="00507934">
      <w:pPr>
        <w:pStyle w:val="ListParagraph"/>
        <w:numPr>
          <w:ilvl w:val="0"/>
          <w:numId w:val="14"/>
        </w:numPr>
        <w:spacing w:before="100" w:beforeAutospacing="1" w:after="100" w:afterAutospacing="1" w:line="240" w:lineRule="auto"/>
        <w:jc w:val="both"/>
        <w:rPr>
          <w:rFonts w:ascii="Arial" w:hAnsi="Arial" w:cs="Arial"/>
        </w:rPr>
      </w:pPr>
      <w:r>
        <w:rPr>
          <w:rFonts w:ascii="Arial" w:hAnsi="Arial" w:cs="Arial"/>
        </w:rPr>
        <w:t>(ii) The Ports Regulator has not suspended any employees with full pay for the periods 2012/13, 2013/14, 2014/15.</w:t>
      </w:r>
    </w:p>
    <w:p w:rsidR="009D6E07" w:rsidRPr="00F41B4F" w:rsidRDefault="009D6E07" w:rsidP="00507934">
      <w:pPr>
        <w:spacing w:before="100" w:beforeAutospacing="1" w:after="100" w:afterAutospacing="1" w:line="240" w:lineRule="auto"/>
        <w:jc w:val="both"/>
        <w:rPr>
          <w:rFonts w:ascii="Arial" w:hAnsi="Arial" w:cs="Arial"/>
          <w:b/>
        </w:rPr>
      </w:pPr>
      <w:r>
        <w:rPr>
          <w:rFonts w:ascii="Arial" w:hAnsi="Arial" w:cs="Arial"/>
          <w:b/>
        </w:rPr>
        <w:t>South African Maritime Safety Authority (SAMSA)</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85"/>
        <w:gridCol w:w="1170"/>
        <w:gridCol w:w="1397"/>
        <w:gridCol w:w="1393"/>
        <w:gridCol w:w="1980"/>
        <w:gridCol w:w="2430"/>
      </w:tblGrid>
      <w:tr w:rsidR="009D6E07" w:rsidRPr="003262BE" w:rsidTr="003262BE">
        <w:tc>
          <w:tcPr>
            <w:tcW w:w="1885" w:type="dxa"/>
          </w:tcPr>
          <w:p w:rsidR="009D6E07" w:rsidRPr="003262BE" w:rsidRDefault="009D6E07" w:rsidP="003262BE">
            <w:pPr>
              <w:spacing w:after="0" w:line="240" w:lineRule="auto"/>
              <w:rPr>
                <w:b/>
              </w:rPr>
            </w:pPr>
            <w:r w:rsidRPr="003262BE">
              <w:rPr>
                <w:b/>
              </w:rPr>
              <w:t xml:space="preserve">Name </w:t>
            </w:r>
          </w:p>
        </w:tc>
        <w:tc>
          <w:tcPr>
            <w:tcW w:w="1170" w:type="dxa"/>
          </w:tcPr>
          <w:p w:rsidR="009D6E07" w:rsidRPr="003262BE" w:rsidRDefault="009D6E07" w:rsidP="003262BE">
            <w:pPr>
              <w:spacing w:after="0" w:line="240" w:lineRule="auto"/>
              <w:rPr>
                <w:b/>
              </w:rPr>
            </w:pPr>
            <w:r w:rsidRPr="003262BE">
              <w:rPr>
                <w:b/>
              </w:rPr>
              <w:t>Financial Year</w:t>
            </w:r>
          </w:p>
        </w:tc>
        <w:tc>
          <w:tcPr>
            <w:tcW w:w="1397" w:type="dxa"/>
          </w:tcPr>
          <w:p w:rsidR="009D6E07" w:rsidRPr="003262BE" w:rsidRDefault="009D6E07" w:rsidP="003262BE">
            <w:pPr>
              <w:spacing w:after="0" w:line="240" w:lineRule="auto"/>
              <w:rPr>
                <w:b/>
              </w:rPr>
            </w:pPr>
            <w:r w:rsidRPr="003262BE">
              <w:rPr>
                <w:b/>
              </w:rPr>
              <w:t>Value of Payment (R)</w:t>
            </w:r>
          </w:p>
        </w:tc>
        <w:tc>
          <w:tcPr>
            <w:tcW w:w="1393" w:type="dxa"/>
          </w:tcPr>
          <w:p w:rsidR="009D6E07" w:rsidRPr="003262BE" w:rsidRDefault="009D6E07" w:rsidP="003262BE">
            <w:pPr>
              <w:spacing w:after="0" w:line="240" w:lineRule="auto"/>
              <w:rPr>
                <w:b/>
              </w:rPr>
            </w:pPr>
            <w:r w:rsidRPr="003262BE">
              <w:rPr>
                <w:b/>
              </w:rPr>
              <w:t>Reason/s for suspension</w:t>
            </w:r>
          </w:p>
        </w:tc>
        <w:tc>
          <w:tcPr>
            <w:tcW w:w="1980" w:type="dxa"/>
          </w:tcPr>
          <w:p w:rsidR="009D6E07" w:rsidRPr="003262BE" w:rsidRDefault="009D6E07" w:rsidP="003262BE">
            <w:pPr>
              <w:spacing w:after="0" w:line="240" w:lineRule="auto"/>
              <w:rPr>
                <w:b/>
              </w:rPr>
            </w:pPr>
            <w:r w:rsidRPr="003262BE">
              <w:rPr>
                <w:b/>
              </w:rPr>
              <w:t>Dealay in resolving the matter</w:t>
            </w:r>
          </w:p>
        </w:tc>
        <w:tc>
          <w:tcPr>
            <w:tcW w:w="2430" w:type="dxa"/>
          </w:tcPr>
          <w:p w:rsidR="009D6E07" w:rsidRPr="003262BE" w:rsidRDefault="009D6E07" w:rsidP="003262BE">
            <w:pPr>
              <w:spacing w:after="0" w:line="240" w:lineRule="auto"/>
              <w:rPr>
                <w:b/>
              </w:rPr>
            </w:pPr>
            <w:r w:rsidRPr="003262BE">
              <w:rPr>
                <w:b/>
              </w:rPr>
              <w:t>Reasons to suspend with full pay</w:t>
            </w:r>
          </w:p>
        </w:tc>
      </w:tr>
      <w:tr w:rsidR="009D6E07" w:rsidRPr="003262BE" w:rsidTr="003262BE">
        <w:tc>
          <w:tcPr>
            <w:tcW w:w="1885" w:type="dxa"/>
          </w:tcPr>
          <w:p w:rsidR="009D6E07" w:rsidRPr="003262BE" w:rsidRDefault="009D6E07" w:rsidP="003262BE">
            <w:pPr>
              <w:spacing w:after="0" w:line="240" w:lineRule="auto"/>
            </w:pPr>
            <w:r w:rsidRPr="003262BE">
              <w:t xml:space="preserve">Mark Hellenberg  </w:t>
            </w:r>
          </w:p>
        </w:tc>
        <w:tc>
          <w:tcPr>
            <w:tcW w:w="1170" w:type="dxa"/>
          </w:tcPr>
          <w:p w:rsidR="009D6E07" w:rsidRPr="003262BE" w:rsidRDefault="009D6E07" w:rsidP="003262BE">
            <w:pPr>
              <w:spacing w:after="0" w:line="240" w:lineRule="auto"/>
            </w:pPr>
            <w:r w:rsidRPr="003262BE">
              <w:t>2012/13</w:t>
            </w:r>
          </w:p>
        </w:tc>
        <w:tc>
          <w:tcPr>
            <w:tcW w:w="1397" w:type="dxa"/>
          </w:tcPr>
          <w:p w:rsidR="009D6E07" w:rsidRPr="003262BE" w:rsidRDefault="009D6E07" w:rsidP="003262BE">
            <w:pPr>
              <w:spacing w:after="0" w:line="240" w:lineRule="auto"/>
            </w:pPr>
            <w:r w:rsidRPr="003262BE">
              <w:t>28 568.12</w:t>
            </w:r>
          </w:p>
        </w:tc>
        <w:tc>
          <w:tcPr>
            <w:tcW w:w="1393" w:type="dxa"/>
          </w:tcPr>
          <w:p w:rsidR="009D6E07" w:rsidRPr="003262BE" w:rsidRDefault="009D6E07" w:rsidP="003262BE">
            <w:pPr>
              <w:spacing w:after="0" w:line="240" w:lineRule="auto"/>
            </w:pPr>
            <w:r w:rsidRPr="003262BE">
              <w:t>Incitement</w:t>
            </w:r>
          </w:p>
        </w:tc>
        <w:tc>
          <w:tcPr>
            <w:tcW w:w="1980" w:type="dxa"/>
          </w:tcPr>
          <w:p w:rsidR="009D6E07" w:rsidRPr="003262BE" w:rsidRDefault="009D6E07" w:rsidP="003262BE">
            <w:pPr>
              <w:spacing w:after="0" w:line="240" w:lineRule="auto"/>
            </w:pPr>
            <w:r w:rsidRPr="003262BE">
              <w:t>No delay</w:t>
            </w:r>
          </w:p>
        </w:tc>
        <w:tc>
          <w:tcPr>
            <w:tcW w:w="2430" w:type="dxa"/>
          </w:tcPr>
          <w:p w:rsidR="009D6E07" w:rsidRPr="003262BE" w:rsidRDefault="009D6E07" w:rsidP="003262BE">
            <w:pPr>
              <w:spacing w:after="0" w:line="240" w:lineRule="auto"/>
            </w:pPr>
            <w:r w:rsidRPr="003262BE">
              <w:t>Procedural fairness</w:t>
            </w:r>
          </w:p>
        </w:tc>
      </w:tr>
      <w:tr w:rsidR="009D6E07" w:rsidRPr="003262BE" w:rsidTr="003262BE">
        <w:tc>
          <w:tcPr>
            <w:tcW w:w="1885" w:type="dxa"/>
          </w:tcPr>
          <w:p w:rsidR="009D6E07" w:rsidRPr="003262BE" w:rsidRDefault="009D6E07" w:rsidP="003262BE">
            <w:pPr>
              <w:spacing w:after="0" w:line="240" w:lineRule="auto"/>
            </w:pPr>
            <w:r w:rsidRPr="003262BE">
              <w:t>Monica Le Roux</w:t>
            </w:r>
          </w:p>
        </w:tc>
        <w:tc>
          <w:tcPr>
            <w:tcW w:w="1170" w:type="dxa"/>
          </w:tcPr>
          <w:p w:rsidR="009D6E07" w:rsidRPr="003262BE" w:rsidRDefault="009D6E07" w:rsidP="003262BE">
            <w:pPr>
              <w:spacing w:after="0" w:line="240" w:lineRule="auto"/>
            </w:pPr>
            <w:r w:rsidRPr="003262BE">
              <w:t>2014/15</w:t>
            </w:r>
          </w:p>
        </w:tc>
        <w:tc>
          <w:tcPr>
            <w:tcW w:w="1397" w:type="dxa"/>
          </w:tcPr>
          <w:p w:rsidR="009D6E07" w:rsidRPr="003262BE" w:rsidRDefault="009D6E07" w:rsidP="003262BE">
            <w:pPr>
              <w:spacing w:after="0" w:line="240" w:lineRule="auto"/>
            </w:pPr>
            <w:r w:rsidRPr="003262BE">
              <w:t>19 142.25</w:t>
            </w:r>
          </w:p>
        </w:tc>
        <w:tc>
          <w:tcPr>
            <w:tcW w:w="1393" w:type="dxa"/>
          </w:tcPr>
          <w:p w:rsidR="009D6E07" w:rsidRPr="003262BE" w:rsidRDefault="009D6E07" w:rsidP="003262BE">
            <w:pPr>
              <w:spacing w:after="0" w:line="240" w:lineRule="auto"/>
            </w:pPr>
            <w:r w:rsidRPr="003262BE">
              <w:t>Fraud, Gross dishonesty</w:t>
            </w:r>
          </w:p>
        </w:tc>
        <w:tc>
          <w:tcPr>
            <w:tcW w:w="1980" w:type="dxa"/>
          </w:tcPr>
          <w:p w:rsidR="009D6E07" w:rsidRPr="003262BE" w:rsidRDefault="009D6E07" w:rsidP="003262BE">
            <w:pPr>
              <w:spacing w:after="0" w:line="240" w:lineRule="auto"/>
            </w:pPr>
            <w:r w:rsidRPr="003262BE">
              <w:t>No delay</w:t>
            </w:r>
          </w:p>
        </w:tc>
        <w:tc>
          <w:tcPr>
            <w:tcW w:w="2430" w:type="dxa"/>
          </w:tcPr>
          <w:p w:rsidR="009D6E07" w:rsidRPr="003262BE" w:rsidRDefault="009D6E07" w:rsidP="003262BE">
            <w:pPr>
              <w:spacing w:after="0" w:line="240" w:lineRule="auto"/>
            </w:pPr>
            <w:r w:rsidRPr="003262BE">
              <w:t>Procedural fairness</w:t>
            </w:r>
          </w:p>
        </w:tc>
      </w:tr>
      <w:tr w:rsidR="009D6E07" w:rsidRPr="003262BE" w:rsidTr="003262BE">
        <w:tc>
          <w:tcPr>
            <w:tcW w:w="1885" w:type="dxa"/>
          </w:tcPr>
          <w:p w:rsidR="009D6E07" w:rsidRPr="003262BE" w:rsidRDefault="009D6E07" w:rsidP="003262BE">
            <w:pPr>
              <w:spacing w:after="0" w:line="240" w:lineRule="auto"/>
            </w:pPr>
            <w:r w:rsidRPr="003262BE">
              <w:t>Matsobane Sello</w:t>
            </w:r>
          </w:p>
        </w:tc>
        <w:tc>
          <w:tcPr>
            <w:tcW w:w="1170" w:type="dxa"/>
          </w:tcPr>
          <w:p w:rsidR="009D6E07" w:rsidRPr="003262BE" w:rsidRDefault="009D6E07" w:rsidP="003262BE">
            <w:pPr>
              <w:spacing w:after="0" w:line="240" w:lineRule="auto"/>
            </w:pPr>
            <w:r w:rsidRPr="003262BE">
              <w:t>2014/15</w:t>
            </w:r>
          </w:p>
        </w:tc>
        <w:tc>
          <w:tcPr>
            <w:tcW w:w="1397" w:type="dxa"/>
          </w:tcPr>
          <w:p w:rsidR="009D6E07" w:rsidRPr="003262BE" w:rsidRDefault="009D6E07" w:rsidP="003262BE">
            <w:pPr>
              <w:spacing w:after="0" w:line="240" w:lineRule="auto"/>
            </w:pPr>
            <w:r w:rsidRPr="003262BE">
              <w:t>26 679.17</w:t>
            </w:r>
          </w:p>
        </w:tc>
        <w:tc>
          <w:tcPr>
            <w:tcW w:w="1393" w:type="dxa"/>
          </w:tcPr>
          <w:p w:rsidR="009D6E07" w:rsidRPr="003262BE" w:rsidRDefault="009D6E07" w:rsidP="003262BE">
            <w:pPr>
              <w:spacing w:after="0" w:line="240" w:lineRule="auto"/>
            </w:pPr>
            <w:r w:rsidRPr="003262BE">
              <w:t>Gross Dishonesty</w:t>
            </w:r>
          </w:p>
        </w:tc>
        <w:tc>
          <w:tcPr>
            <w:tcW w:w="1980" w:type="dxa"/>
          </w:tcPr>
          <w:p w:rsidR="009D6E07" w:rsidRPr="003262BE" w:rsidRDefault="009D6E07" w:rsidP="003262BE">
            <w:pPr>
              <w:spacing w:after="0" w:line="240" w:lineRule="auto"/>
            </w:pPr>
            <w:r w:rsidRPr="003262BE">
              <w:t>Sick Leave</w:t>
            </w:r>
          </w:p>
        </w:tc>
        <w:tc>
          <w:tcPr>
            <w:tcW w:w="2430" w:type="dxa"/>
          </w:tcPr>
          <w:p w:rsidR="009D6E07" w:rsidRPr="003262BE" w:rsidRDefault="009D6E07" w:rsidP="003262BE">
            <w:pPr>
              <w:spacing w:after="0" w:line="240" w:lineRule="auto"/>
            </w:pPr>
            <w:r w:rsidRPr="003262BE">
              <w:t>Procedural fairness</w:t>
            </w:r>
          </w:p>
        </w:tc>
      </w:tr>
      <w:tr w:rsidR="009D6E07" w:rsidRPr="003262BE" w:rsidTr="003262BE">
        <w:tc>
          <w:tcPr>
            <w:tcW w:w="1885" w:type="dxa"/>
          </w:tcPr>
          <w:p w:rsidR="009D6E07" w:rsidRPr="003262BE" w:rsidRDefault="009D6E07" w:rsidP="003262BE">
            <w:pPr>
              <w:spacing w:after="0" w:line="240" w:lineRule="auto"/>
            </w:pPr>
            <w:r w:rsidRPr="003262BE">
              <w:t>Tebatso Monnathebe</w:t>
            </w:r>
          </w:p>
        </w:tc>
        <w:tc>
          <w:tcPr>
            <w:tcW w:w="1170" w:type="dxa"/>
          </w:tcPr>
          <w:p w:rsidR="009D6E07" w:rsidRPr="003262BE" w:rsidRDefault="009D6E07" w:rsidP="003262BE">
            <w:pPr>
              <w:spacing w:after="0" w:line="240" w:lineRule="auto"/>
            </w:pPr>
            <w:r w:rsidRPr="003262BE">
              <w:t>2014/15</w:t>
            </w:r>
          </w:p>
        </w:tc>
        <w:tc>
          <w:tcPr>
            <w:tcW w:w="1397" w:type="dxa"/>
          </w:tcPr>
          <w:p w:rsidR="009D6E07" w:rsidRPr="003262BE" w:rsidRDefault="009D6E07" w:rsidP="003262BE">
            <w:pPr>
              <w:spacing w:after="0" w:line="240" w:lineRule="auto"/>
            </w:pPr>
            <w:r w:rsidRPr="003262BE">
              <w:t>70 616.88</w:t>
            </w:r>
          </w:p>
        </w:tc>
        <w:tc>
          <w:tcPr>
            <w:tcW w:w="1393" w:type="dxa"/>
          </w:tcPr>
          <w:p w:rsidR="009D6E07" w:rsidRPr="003262BE" w:rsidRDefault="009D6E07" w:rsidP="003262BE">
            <w:pPr>
              <w:spacing w:after="0" w:line="240" w:lineRule="auto"/>
            </w:pPr>
            <w:r w:rsidRPr="003262BE">
              <w:t>Assault</w:t>
            </w:r>
          </w:p>
        </w:tc>
        <w:tc>
          <w:tcPr>
            <w:tcW w:w="1980" w:type="dxa"/>
          </w:tcPr>
          <w:p w:rsidR="009D6E07" w:rsidRPr="003262BE" w:rsidRDefault="009D6E07" w:rsidP="003262BE">
            <w:pPr>
              <w:spacing w:after="0" w:line="240" w:lineRule="auto"/>
            </w:pPr>
            <w:r w:rsidRPr="003262BE">
              <w:t>No delay</w:t>
            </w:r>
          </w:p>
        </w:tc>
        <w:tc>
          <w:tcPr>
            <w:tcW w:w="2430" w:type="dxa"/>
          </w:tcPr>
          <w:p w:rsidR="009D6E07" w:rsidRPr="003262BE" w:rsidRDefault="009D6E07" w:rsidP="003262BE">
            <w:pPr>
              <w:spacing w:after="0" w:line="240" w:lineRule="auto"/>
            </w:pPr>
            <w:r w:rsidRPr="003262BE">
              <w:t>Procedural fairness</w:t>
            </w:r>
          </w:p>
        </w:tc>
      </w:tr>
    </w:tbl>
    <w:p w:rsidR="009D6E07" w:rsidRDefault="009D6E07" w:rsidP="006D353B">
      <w:pPr>
        <w:spacing w:before="100" w:beforeAutospacing="1" w:after="100" w:afterAutospacing="1" w:line="240" w:lineRule="auto"/>
        <w:jc w:val="both"/>
        <w:rPr>
          <w:rFonts w:ascii="Arial" w:hAnsi="Arial" w:cs="Arial"/>
          <w:b/>
        </w:rPr>
      </w:pPr>
    </w:p>
    <w:p w:rsidR="009D6E07" w:rsidRDefault="009D6E07" w:rsidP="006D353B">
      <w:pPr>
        <w:spacing w:before="100" w:beforeAutospacing="1" w:after="100" w:afterAutospacing="1" w:line="240" w:lineRule="auto"/>
        <w:jc w:val="both"/>
        <w:rPr>
          <w:rFonts w:ascii="Arial" w:hAnsi="Arial" w:cs="Arial"/>
          <w:b/>
        </w:rPr>
      </w:pPr>
    </w:p>
    <w:p w:rsidR="009D6E07" w:rsidRDefault="009D6E07" w:rsidP="006D353B">
      <w:pPr>
        <w:spacing w:before="100" w:beforeAutospacing="1" w:after="100" w:afterAutospacing="1" w:line="240" w:lineRule="auto"/>
        <w:jc w:val="both"/>
        <w:rPr>
          <w:rFonts w:ascii="Arial" w:hAnsi="Arial" w:cs="Arial"/>
          <w:b/>
        </w:rPr>
      </w:pPr>
    </w:p>
    <w:p w:rsidR="009D6E07" w:rsidRDefault="009D6E07" w:rsidP="006D353B">
      <w:pPr>
        <w:spacing w:before="100" w:beforeAutospacing="1" w:after="100" w:afterAutospacing="1" w:line="240" w:lineRule="auto"/>
        <w:jc w:val="both"/>
        <w:rPr>
          <w:rFonts w:ascii="Arial" w:hAnsi="Arial" w:cs="Arial"/>
          <w:b/>
        </w:rPr>
      </w:pPr>
    </w:p>
    <w:p w:rsidR="009D6E07" w:rsidRDefault="009D6E07" w:rsidP="006D353B">
      <w:pPr>
        <w:spacing w:before="100" w:beforeAutospacing="1" w:after="100" w:afterAutospacing="1" w:line="240" w:lineRule="auto"/>
        <w:jc w:val="both"/>
        <w:rPr>
          <w:rFonts w:ascii="Arial" w:hAnsi="Arial" w:cs="Arial"/>
          <w:b/>
        </w:rPr>
      </w:pPr>
    </w:p>
    <w:p w:rsidR="009D6E07" w:rsidRDefault="009D6E07" w:rsidP="006D353B">
      <w:pPr>
        <w:spacing w:before="100" w:beforeAutospacing="1" w:after="100" w:afterAutospacing="1" w:line="240" w:lineRule="auto"/>
        <w:jc w:val="both"/>
        <w:rPr>
          <w:rFonts w:ascii="Arial" w:hAnsi="Arial" w:cs="Arial"/>
          <w:b/>
        </w:rPr>
      </w:pPr>
    </w:p>
    <w:p w:rsidR="009D6E07" w:rsidRDefault="009D6E07" w:rsidP="006D353B">
      <w:pPr>
        <w:spacing w:before="100" w:beforeAutospacing="1" w:after="100" w:afterAutospacing="1" w:line="240" w:lineRule="auto"/>
        <w:jc w:val="both"/>
        <w:rPr>
          <w:rFonts w:ascii="Arial" w:hAnsi="Arial" w:cs="Arial"/>
          <w:b/>
        </w:rPr>
      </w:pPr>
    </w:p>
    <w:p w:rsidR="009D6E07" w:rsidRDefault="009D6E07" w:rsidP="006D353B">
      <w:pPr>
        <w:spacing w:before="100" w:beforeAutospacing="1" w:after="100" w:afterAutospacing="1" w:line="240" w:lineRule="auto"/>
        <w:jc w:val="both"/>
        <w:rPr>
          <w:rFonts w:ascii="Arial" w:hAnsi="Arial" w:cs="Arial"/>
          <w:b/>
        </w:rPr>
      </w:pPr>
    </w:p>
    <w:p w:rsidR="009D6E07" w:rsidRDefault="009D6E07" w:rsidP="006D353B">
      <w:pPr>
        <w:spacing w:before="100" w:beforeAutospacing="1" w:after="100" w:afterAutospacing="1" w:line="240" w:lineRule="auto"/>
        <w:jc w:val="both"/>
        <w:rPr>
          <w:rFonts w:ascii="Arial" w:hAnsi="Arial" w:cs="Arial"/>
          <w:b/>
        </w:rPr>
      </w:pPr>
    </w:p>
    <w:p w:rsidR="009D6E07" w:rsidRDefault="009D6E07" w:rsidP="006D353B">
      <w:pPr>
        <w:spacing w:before="100" w:beforeAutospacing="1" w:after="100" w:afterAutospacing="1" w:line="240" w:lineRule="auto"/>
        <w:jc w:val="both"/>
        <w:rPr>
          <w:rFonts w:ascii="Arial" w:hAnsi="Arial" w:cs="Arial"/>
          <w:b/>
        </w:rPr>
      </w:pPr>
    </w:p>
    <w:p w:rsidR="009D6E07" w:rsidRDefault="009D6E07" w:rsidP="006D353B">
      <w:pPr>
        <w:spacing w:before="100" w:beforeAutospacing="1" w:after="100" w:afterAutospacing="1" w:line="240" w:lineRule="auto"/>
        <w:jc w:val="both"/>
        <w:rPr>
          <w:rFonts w:ascii="Arial" w:hAnsi="Arial" w:cs="Arial"/>
          <w:b/>
        </w:rPr>
      </w:pPr>
    </w:p>
    <w:p w:rsidR="009D6E07" w:rsidRDefault="009D6E07" w:rsidP="006D353B">
      <w:pPr>
        <w:spacing w:before="100" w:beforeAutospacing="1" w:after="100" w:afterAutospacing="1" w:line="240" w:lineRule="auto"/>
        <w:jc w:val="both"/>
        <w:rPr>
          <w:rFonts w:ascii="Arial" w:hAnsi="Arial" w:cs="Arial"/>
          <w:b/>
        </w:rPr>
      </w:pPr>
    </w:p>
    <w:p w:rsidR="009D6E07" w:rsidRDefault="009D6E07" w:rsidP="006D353B">
      <w:pPr>
        <w:spacing w:before="100" w:beforeAutospacing="1" w:after="100" w:afterAutospacing="1" w:line="240" w:lineRule="auto"/>
        <w:jc w:val="both"/>
        <w:rPr>
          <w:rFonts w:ascii="Arial" w:hAnsi="Arial" w:cs="Arial"/>
          <w:b/>
        </w:rPr>
      </w:pPr>
    </w:p>
    <w:p w:rsidR="009D6E07" w:rsidRDefault="009D6E07" w:rsidP="006D353B">
      <w:pPr>
        <w:spacing w:before="100" w:beforeAutospacing="1" w:after="100" w:afterAutospacing="1" w:line="240" w:lineRule="auto"/>
        <w:jc w:val="both"/>
        <w:rPr>
          <w:rFonts w:ascii="Arial" w:hAnsi="Arial" w:cs="Arial"/>
          <w:b/>
        </w:rPr>
      </w:pPr>
    </w:p>
    <w:p w:rsidR="009D6E07" w:rsidRDefault="009D6E07" w:rsidP="006D353B">
      <w:pPr>
        <w:spacing w:before="100" w:beforeAutospacing="1" w:after="100" w:afterAutospacing="1" w:line="240" w:lineRule="auto"/>
        <w:jc w:val="both"/>
        <w:rPr>
          <w:rFonts w:ascii="Arial" w:hAnsi="Arial" w:cs="Arial"/>
          <w:b/>
        </w:rPr>
      </w:pPr>
    </w:p>
    <w:p w:rsidR="009D6E07" w:rsidRDefault="009D6E07" w:rsidP="006D353B">
      <w:pPr>
        <w:spacing w:before="100" w:beforeAutospacing="1" w:after="100" w:afterAutospacing="1" w:line="240" w:lineRule="auto"/>
        <w:jc w:val="both"/>
        <w:rPr>
          <w:rFonts w:ascii="Arial" w:hAnsi="Arial" w:cs="Arial"/>
          <w:b/>
        </w:rPr>
        <w:sectPr w:rsidR="009D6E07" w:rsidSect="0094265C">
          <w:footerReference w:type="default" r:id="rId7"/>
          <w:pgSz w:w="12240" w:h="15840"/>
          <w:pgMar w:top="568" w:right="1170" w:bottom="568" w:left="1440" w:header="720" w:footer="720" w:gutter="0"/>
          <w:cols w:space="720"/>
          <w:docGrid w:linePitch="360"/>
        </w:sectPr>
      </w:pPr>
    </w:p>
    <w:p w:rsidR="009D6E07" w:rsidRPr="008C7C8C" w:rsidRDefault="009D6E07" w:rsidP="006D353B">
      <w:pPr>
        <w:spacing w:before="100" w:beforeAutospacing="1" w:after="100" w:afterAutospacing="1" w:line="240" w:lineRule="auto"/>
        <w:jc w:val="both"/>
        <w:rPr>
          <w:rFonts w:ascii="Arial" w:hAnsi="Arial" w:cs="Arial"/>
          <w:b/>
        </w:rPr>
      </w:pPr>
      <w:r>
        <w:rPr>
          <w:rFonts w:ascii="Arial" w:hAnsi="Arial" w:cs="Arial"/>
          <w:b/>
        </w:rPr>
        <w:t>Air Traffic &amp; Navigation Services SOC Limited (ATNS)</w:t>
      </w:r>
    </w:p>
    <w:tbl>
      <w:tblPr>
        <w:tblW w:w="14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418"/>
        <w:gridCol w:w="1726"/>
        <w:gridCol w:w="1676"/>
        <w:gridCol w:w="1701"/>
        <w:gridCol w:w="1833"/>
        <w:gridCol w:w="9"/>
        <w:gridCol w:w="1276"/>
        <w:gridCol w:w="1744"/>
        <w:gridCol w:w="2155"/>
      </w:tblGrid>
      <w:tr w:rsidR="009D6E07" w:rsidRPr="003262BE" w:rsidTr="003262BE">
        <w:tc>
          <w:tcPr>
            <w:tcW w:w="1384" w:type="dxa"/>
          </w:tcPr>
          <w:p w:rsidR="009D6E07" w:rsidRPr="003262BE" w:rsidRDefault="009D6E07" w:rsidP="003262BE">
            <w:pPr>
              <w:spacing w:after="0" w:line="240" w:lineRule="auto"/>
              <w:rPr>
                <w:rFonts w:ascii="Arial" w:hAnsi="Arial" w:cs="Arial"/>
                <w:b/>
                <w:sz w:val="20"/>
                <w:szCs w:val="20"/>
                <w:lang w:val="en-ZA"/>
              </w:rPr>
            </w:pPr>
            <w:r w:rsidRPr="003262BE">
              <w:rPr>
                <w:rFonts w:ascii="Arial" w:hAnsi="Arial" w:cs="Arial"/>
                <w:b/>
                <w:sz w:val="20"/>
                <w:szCs w:val="20"/>
                <w:lang w:val="en-ZA"/>
              </w:rPr>
              <w:t>Department</w:t>
            </w:r>
          </w:p>
        </w:tc>
        <w:tc>
          <w:tcPr>
            <w:tcW w:w="1418" w:type="dxa"/>
          </w:tcPr>
          <w:p w:rsidR="009D6E07" w:rsidRPr="003262BE" w:rsidRDefault="009D6E07" w:rsidP="003262BE">
            <w:pPr>
              <w:spacing w:after="0" w:line="240" w:lineRule="auto"/>
              <w:rPr>
                <w:rFonts w:ascii="Arial" w:hAnsi="Arial" w:cs="Arial"/>
                <w:b/>
                <w:sz w:val="20"/>
                <w:szCs w:val="20"/>
                <w:lang w:val="en-ZA"/>
              </w:rPr>
            </w:pPr>
            <w:r w:rsidRPr="003262BE">
              <w:rPr>
                <w:rFonts w:ascii="Arial" w:hAnsi="Arial" w:cs="Arial"/>
                <w:b/>
                <w:sz w:val="20"/>
                <w:szCs w:val="20"/>
                <w:lang w:val="en-ZA"/>
              </w:rPr>
              <w:t>Date Suspended</w:t>
            </w:r>
          </w:p>
        </w:tc>
        <w:tc>
          <w:tcPr>
            <w:tcW w:w="1726" w:type="dxa"/>
          </w:tcPr>
          <w:p w:rsidR="009D6E07" w:rsidRPr="003262BE" w:rsidRDefault="009D6E07" w:rsidP="003262BE">
            <w:pPr>
              <w:spacing w:after="0" w:line="240" w:lineRule="auto"/>
              <w:rPr>
                <w:rFonts w:ascii="Arial" w:hAnsi="Arial" w:cs="Arial"/>
                <w:b/>
                <w:sz w:val="20"/>
                <w:szCs w:val="20"/>
                <w:lang w:val="en-ZA"/>
              </w:rPr>
            </w:pPr>
            <w:r w:rsidRPr="003262BE">
              <w:rPr>
                <w:rFonts w:ascii="Arial" w:hAnsi="Arial" w:cs="Arial"/>
                <w:b/>
                <w:sz w:val="20"/>
                <w:szCs w:val="20"/>
                <w:lang w:val="en-ZA"/>
              </w:rPr>
              <w:t>Date Suspension Uplifted Termination</w:t>
            </w:r>
          </w:p>
        </w:tc>
        <w:tc>
          <w:tcPr>
            <w:tcW w:w="1676" w:type="dxa"/>
          </w:tcPr>
          <w:p w:rsidR="009D6E07" w:rsidRPr="003262BE" w:rsidRDefault="009D6E07" w:rsidP="003262BE">
            <w:pPr>
              <w:spacing w:after="0" w:line="240" w:lineRule="auto"/>
              <w:rPr>
                <w:rFonts w:ascii="Arial" w:hAnsi="Arial" w:cs="Arial"/>
                <w:b/>
                <w:sz w:val="20"/>
                <w:szCs w:val="20"/>
                <w:lang w:val="en-ZA"/>
              </w:rPr>
            </w:pPr>
            <w:r w:rsidRPr="003262BE">
              <w:rPr>
                <w:rFonts w:ascii="Arial" w:hAnsi="Arial" w:cs="Arial"/>
                <w:b/>
                <w:sz w:val="20"/>
                <w:szCs w:val="20"/>
                <w:lang w:val="en-ZA"/>
              </w:rPr>
              <w:t>Value of payment per month</w:t>
            </w:r>
          </w:p>
        </w:tc>
        <w:tc>
          <w:tcPr>
            <w:tcW w:w="1701" w:type="dxa"/>
          </w:tcPr>
          <w:p w:rsidR="009D6E07" w:rsidRPr="003262BE" w:rsidRDefault="009D6E07" w:rsidP="003262BE">
            <w:pPr>
              <w:spacing w:after="0" w:line="240" w:lineRule="auto"/>
              <w:rPr>
                <w:rFonts w:ascii="Arial" w:hAnsi="Arial" w:cs="Arial"/>
                <w:b/>
                <w:sz w:val="20"/>
                <w:szCs w:val="20"/>
                <w:lang w:val="en-ZA"/>
              </w:rPr>
            </w:pPr>
            <w:r w:rsidRPr="003262BE">
              <w:rPr>
                <w:rFonts w:ascii="Arial" w:hAnsi="Arial" w:cs="Arial"/>
                <w:b/>
                <w:sz w:val="20"/>
                <w:szCs w:val="20"/>
                <w:lang w:val="en-ZA"/>
              </w:rPr>
              <w:t>Total of payment whilst on suspension</w:t>
            </w:r>
          </w:p>
        </w:tc>
        <w:tc>
          <w:tcPr>
            <w:tcW w:w="1833" w:type="dxa"/>
          </w:tcPr>
          <w:p w:rsidR="009D6E07" w:rsidRPr="003262BE" w:rsidRDefault="009D6E07" w:rsidP="003262BE">
            <w:pPr>
              <w:spacing w:after="0" w:line="240" w:lineRule="auto"/>
              <w:rPr>
                <w:rFonts w:ascii="Arial" w:hAnsi="Arial" w:cs="Arial"/>
                <w:b/>
                <w:sz w:val="20"/>
                <w:szCs w:val="20"/>
                <w:lang w:val="en-ZA"/>
              </w:rPr>
            </w:pPr>
            <w:r w:rsidRPr="003262BE">
              <w:rPr>
                <w:rFonts w:ascii="Arial" w:hAnsi="Arial" w:cs="Arial"/>
                <w:b/>
                <w:sz w:val="20"/>
                <w:szCs w:val="20"/>
                <w:lang w:val="en-ZA"/>
              </w:rPr>
              <w:t>Reason for Suspension</w:t>
            </w:r>
          </w:p>
        </w:tc>
        <w:tc>
          <w:tcPr>
            <w:tcW w:w="1285" w:type="dxa"/>
            <w:gridSpan w:val="2"/>
          </w:tcPr>
          <w:p w:rsidR="009D6E07" w:rsidRPr="003262BE" w:rsidRDefault="009D6E07" w:rsidP="003262BE">
            <w:pPr>
              <w:spacing w:after="0" w:line="240" w:lineRule="auto"/>
              <w:rPr>
                <w:rFonts w:ascii="Arial" w:hAnsi="Arial" w:cs="Arial"/>
                <w:b/>
                <w:sz w:val="20"/>
                <w:szCs w:val="20"/>
                <w:lang w:val="en-ZA"/>
              </w:rPr>
            </w:pPr>
            <w:r w:rsidRPr="003262BE">
              <w:rPr>
                <w:rFonts w:ascii="Arial" w:hAnsi="Arial" w:cs="Arial"/>
                <w:b/>
                <w:sz w:val="20"/>
                <w:szCs w:val="20"/>
                <w:lang w:val="en-ZA"/>
              </w:rPr>
              <w:t>Reason for Delay in resolving matter</w:t>
            </w:r>
          </w:p>
        </w:tc>
        <w:tc>
          <w:tcPr>
            <w:tcW w:w="1744" w:type="dxa"/>
          </w:tcPr>
          <w:p w:rsidR="009D6E07" w:rsidRPr="003262BE" w:rsidRDefault="009D6E07" w:rsidP="003262BE">
            <w:pPr>
              <w:spacing w:after="0" w:line="240" w:lineRule="auto"/>
              <w:rPr>
                <w:rFonts w:ascii="Arial" w:hAnsi="Arial" w:cs="Arial"/>
                <w:b/>
                <w:sz w:val="20"/>
                <w:szCs w:val="20"/>
                <w:lang w:val="en-ZA"/>
              </w:rPr>
            </w:pPr>
            <w:r w:rsidRPr="003262BE">
              <w:rPr>
                <w:rFonts w:ascii="Arial" w:hAnsi="Arial" w:cs="Arial"/>
                <w:b/>
                <w:sz w:val="20"/>
                <w:szCs w:val="20"/>
                <w:lang w:val="en-ZA"/>
              </w:rPr>
              <w:t>What is being done to resolve</w:t>
            </w:r>
          </w:p>
        </w:tc>
        <w:tc>
          <w:tcPr>
            <w:tcW w:w="2155" w:type="dxa"/>
          </w:tcPr>
          <w:p w:rsidR="009D6E07" w:rsidRPr="003262BE" w:rsidRDefault="009D6E07" w:rsidP="003262BE">
            <w:pPr>
              <w:spacing w:after="0" w:line="240" w:lineRule="auto"/>
              <w:rPr>
                <w:rFonts w:ascii="Arial" w:hAnsi="Arial" w:cs="Arial"/>
                <w:b/>
                <w:sz w:val="20"/>
                <w:szCs w:val="20"/>
                <w:lang w:val="en-ZA"/>
              </w:rPr>
            </w:pPr>
            <w:r w:rsidRPr="003262BE">
              <w:rPr>
                <w:rFonts w:ascii="Arial" w:hAnsi="Arial" w:cs="Arial"/>
                <w:b/>
                <w:sz w:val="20"/>
                <w:szCs w:val="20"/>
                <w:lang w:val="en-ZA"/>
              </w:rPr>
              <w:t>Reason for suspension with full pay</w:t>
            </w:r>
          </w:p>
        </w:tc>
      </w:tr>
      <w:tr w:rsidR="009D6E07" w:rsidRPr="003262BE" w:rsidTr="003262BE">
        <w:tc>
          <w:tcPr>
            <w:tcW w:w="14922" w:type="dxa"/>
            <w:gridSpan w:val="10"/>
            <w:shd w:val="clear" w:color="auto" w:fill="F2F2F2"/>
          </w:tcPr>
          <w:p w:rsidR="009D6E07" w:rsidRPr="003262BE" w:rsidRDefault="009D6E07" w:rsidP="003262BE">
            <w:pPr>
              <w:spacing w:after="0" w:line="240" w:lineRule="auto"/>
              <w:jc w:val="center"/>
              <w:rPr>
                <w:rFonts w:ascii="Arial" w:hAnsi="Arial" w:cs="Arial"/>
                <w:b/>
                <w:sz w:val="20"/>
                <w:szCs w:val="20"/>
                <w:lang w:val="en-ZA"/>
              </w:rPr>
            </w:pPr>
            <w:r w:rsidRPr="003262BE">
              <w:rPr>
                <w:rFonts w:ascii="Arial" w:hAnsi="Arial" w:cs="Arial"/>
                <w:b/>
                <w:sz w:val="20"/>
                <w:szCs w:val="20"/>
                <w:lang w:val="en-ZA"/>
              </w:rPr>
              <w:t>2012/2013</w:t>
            </w:r>
          </w:p>
        </w:tc>
      </w:tr>
      <w:tr w:rsidR="009D6E07" w:rsidRPr="003262BE" w:rsidTr="003262BE">
        <w:tc>
          <w:tcPr>
            <w:tcW w:w="1384"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ATNS</w:t>
            </w:r>
          </w:p>
        </w:tc>
        <w:tc>
          <w:tcPr>
            <w:tcW w:w="1418"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25 September 2012</w:t>
            </w:r>
          </w:p>
        </w:tc>
        <w:tc>
          <w:tcPr>
            <w:tcW w:w="1726"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24 December 2012</w:t>
            </w:r>
          </w:p>
        </w:tc>
        <w:tc>
          <w:tcPr>
            <w:tcW w:w="1676"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R56 767.00</w:t>
            </w:r>
          </w:p>
        </w:tc>
        <w:tc>
          <w:tcPr>
            <w:tcW w:w="1701"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R163 307.00</w:t>
            </w:r>
          </w:p>
        </w:tc>
        <w:tc>
          <w:tcPr>
            <w:tcW w:w="1833"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KPMG Audit –</w:t>
            </w:r>
          </w:p>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Whistle blowing matter</w:t>
            </w:r>
          </w:p>
        </w:tc>
        <w:tc>
          <w:tcPr>
            <w:tcW w:w="1285" w:type="dxa"/>
            <w:gridSpan w:val="2"/>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 xml:space="preserve">Matter was dealt with as expedient as possible taking the audit into consideration.  </w:t>
            </w:r>
          </w:p>
        </w:tc>
        <w:tc>
          <w:tcPr>
            <w:tcW w:w="1744"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Matter concluded</w:t>
            </w:r>
          </w:p>
        </w:tc>
        <w:tc>
          <w:tcPr>
            <w:tcW w:w="2155"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According to the Labour Relations Act, a suspension preceding a disciplinary hearing is a preventative suspension and must always be with full pay</w:t>
            </w:r>
          </w:p>
        </w:tc>
      </w:tr>
      <w:tr w:rsidR="009D6E07" w:rsidRPr="003262BE" w:rsidTr="003262BE">
        <w:tc>
          <w:tcPr>
            <w:tcW w:w="1384"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ATNS</w:t>
            </w:r>
          </w:p>
        </w:tc>
        <w:tc>
          <w:tcPr>
            <w:tcW w:w="1418"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31 August 2012</w:t>
            </w:r>
          </w:p>
        </w:tc>
        <w:tc>
          <w:tcPr>
            <w:tcW w:w="1726"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14 September 2012</w:t>
            </w:r>
          </w:p>
        </w:tc>
        <w:tc>
          <w:tcPr>
            <w:tcW w:w="1676"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R20 833.33</w:t>
            </w:r>
          </w:p>
        </w:tc>
        <w:tc>
          <w:tcPr>
            <w:tcW w:w="1701"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R10 575.00</w:t>
            </w:r>
          </w:p>
        </w:tc>
        <w:tc>
          <w:tcPr>
            <w:tcW w:w="1833"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Gross Insubordination</w:t>
            </w:r>
          </w:p>
        </w:tc>
        <w:tc>
          <w:tcPr>
            <w:tcW w:w="1285" w:type="dxa"/>
            <w:gridSpan w:val="2"/>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Non availability of internal qualified Chairman.</w:t>
            </w:r>
          </w:p>
        </w:tc>
        <w:tc>
          <w:tcPr>
            <w:tcW w:w="1744"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Matter concluded.</w:t>
            </w:r>
          </w:p>
        </w:tc>
        <w:tc>
          <w:tcPr>
            <w:tcW w:w="2155" w:type="dxa"/>
          </w:tcPr>
          <w:p w:rsidR="009D6E07" w:rsidRPr="003262BE" w:rsidRDefault="009D6E07" w:rsidP="003262BE">
            <w:pPr>
              <w:spacing w:after="0" w:line="240" w:lineRule="auto"/>
              <w:rPr>
                <w:rFonts w:ascii="Arial" w:hAnsi="Arial" w:cs="Arial"/>
                <w:sz w:val="20"/>
                <w:szCs w:val="20"/>
              </w:rPr>
            </w:pPr>
            <w:r w:rsidRPr="003262BE">
              <w:rPr>
                <w:rFonts w:ascii="Arial" w:hAnsi="Arial" w:cs="Arial"/>
                <w:sz w:val="20"/>
                <w:szCs w:val="20"/>
              </w:rPr>
              <w:t>According to the Labour Relations Act, a suspension preceding a disciplinary hearing is a preventative suspension and must always be with full pay</w:t>
            </w:r>
          </w:p>
          <w:p w:rsidR="009D6E07" w:rsidRPr="003262BE" w:rsidRDefault="009D6E07" w:rsidP="003262BE">
            <w:pPr>
              <w:spacing w:after="0" w:line="240" w:lineRule="auto"/>
              <w:rPr>
                <w:rFonts w:ascii="Arial" w:hAnsi="Arial" w:cs="Arial"/>
                <w:sz w:val="20"/>
                <w:szCs w:val="20"/>
              </w:rPr>
            </w:pPr>
          </w:p>
          <w:p w:rsidR="009D6E07" w:rsidRPr="003262BE" w:rsidRDefault="009D6E07" w:rsidP="003262BE">
            <w:pPr>
              <w:spacing w:after="0" w:line="240" w:lineRule="auto"/>
              <w:rPr>
                <w:rFonts w:ascii="Arial" w:hAnsi="Arial" w:cs="Arial"/>
                <w:sz w:val="20"/>
                <w:szCs w:val="20"/>
              </w:rPr>
            </w:pPr>
          </w:p>
          <w:p w:rsidR="009D6E07" w:rsidRPr="003262BE" w:rsidRDefault="009D6E07" w:rsidP="003262BE">
            <w:pPr>
              <w:spacing w:after="0" w:line="240" w:lineRule="auto"/>
              <w:rPr>
                <w:rFonts w:ascii="Arial" w:hAnsi="Arial" w:cs="Arial"/>
                <w:sz w:val="20"/>
                <w:szCs w:val="20"/>
              </w:rPr>
            </w:pPr>
          </w:p>
          <w:p w:rsidR="009D6E07" w:rsidRPr="003262BE" w:rsidRDefault="009D6E07" w:rsidP="003262BE">
            <w:pPr>
              <w:spacing w:after="0" w:line="240" w:lineRule="auto"/>
              <w:rPr>
                <w:rFonts w:ascii="Arial" w:hAnsi="Arial" w:cs="Arial"/>
                <w:sz w:val="20"/>
                <w:szCs w:val="20"/>
              </w:rPr>
            </w:pPr>
          </w:p>
          <w:p w:rsidR="009D6E07" w:rsidRPr="003262BE" w:rsidRDefault="009D6E07" w:rsidP="003262BE">
            <w:pPr>
              <w:spacing w:after="0" w:line="240" w:lineRule="auto"/>
              <w:rPr>
                <w:rFonts w:ascii="Arial" w:hAnsi="Arial" w:cs="Arial"/>
                <w:sz w:val="20"/>
                <w:szCs w:val="20"/>
              </w:rPr>
            </w:pPr>
          </w:p>
        </w:tc>
      </w:tr>
      <w:tr w:rsidR="009D6E07" w:rsidRPr="003262BE" w:rsidTr="003262BE">
        <w:tc>
          <w:tcPr>
            <w:tcW w:w="1384"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ATNS</w:t>
            </w:r>
          </w:p>
        </w:tc>
        <w:tc>
          <w:tcPr>
            <w:tcW w:w="1418" w:type="dxa"/>
          </w:tcPr>
          <w:p w:rsidR="009D6E07" w:rsidRPr="003262BE" w:rsidRDefault="009D6E07" w:rsidP="003262BE">
            <w:pPr>
              <w:spacing w:after="0" w:line="240" w:lineRule="auto"/>
              <w:rPr>
                <w:rFonts w:ascii="Arial" w:hAnsi="Arial" w:cs="Arial"/>
                <w:sz w:val="20"/>
                <w:szCs w:val="20"/>
              </w:rPr>
            </w:pPr>
            <w:r w:rsidRPr="003262BE">
              <w:rPr>
                <w:rFonts w:ascii="Arial" w:hAnsi="Arial" w:cs="Arial"/>
                <w:sz w:val="20"/>
                <w:szCs w:val="20"/>
              </w:rPr>
              <w:t>25 September 2012</w:t>
            </w:r>
          </w:p>
        </w:tc>
        <w:tc>
          <w:tcPr>
            <w:tcW w:w="1726" w:type="dxa"/>
          </w:tcPr>
          <w:p w:rsidR="009D6E07" w:rsidRPr="003262BE" w:rsidRDefault="009D6E07" w:rsidP="003262BE">
            <w:pPr>
              <w:spacing w:after="0" w:line="240" w:lineRule="auto"/>
              <w:rPr>
                <w:rFonts w:ascii="Arial" w:hAnsi="Arial" w:cs="Arial"/>
                <w:sz w:val="20"/>
                <w:szCs w:val="20"/>
              </w:rPr>
            </w:pPr>
            <w:r w:rsidRPr="003262BE">
              <w:rPr>
                <w:rFonts w:ascii="Arial" w:hAnsi="Arial" w:cs="Arial"/>
                <w:sz w:val="20"/>
                <w:szCs w:val="20"/>
              </w:rPr>
              <w:t>24 December 2012</w:t>
            </w:r>
          </w:p>
        </w:tc>
        <w:tc>
          <w:tcPr>
            <w:tcW w:w="1676"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R72 399.00</w:t>
            </w:r>
          </w:p>
        </w:tc>
        <w:tc>
          <w:tcPr>
            <w:tcW w:w="1701"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 xml:space="preserve">R211 618.00 </w:t>
            </w:r>
          </w:p>
        </w:tc>
        <w:tc>
          <w:tcPr>
            <w:tcW w:w="1833"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KPMG Audit</w:t>
            </w:r>
          </w:p>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Whistle blowing matter</w:t>
            </w:r>
          </w:p>
        </w:tc>
        <w:tc>
          <w:tcPr>
            <w:tcW w:w="1285" w:type="dxa"/>
            <w:gridSpan w:val="2"/>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 xml:space="preserve">Matter was dealt with as expedient as possible taking the audit into consideration.  </w:t>
            </w:r>
          </w:p>
        </w:tc>
        <w:tc>
          <w:tcPr>
            <w:tcW w:w="1744"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Matter concluded.</w:t>
            </w:r>
          </w:p>
        </w:tc>
        <w:tc>
          <w:tcPr>
            <w:tcW w:w="2155" w:type="dxa"/>
          </w:tcPr>
          <w:p w:rsidR="009D6E07" w:rsidRPr="003262BE" w:rsidRDefault="009D6E07" w:rsidP="003262BE">
            <w:pPr>
              <w:spacing w:after="0" w:line="240" w:lineRule="auto"/>
              <w:rPr>
                <w:rFonts w:ascii="Arial" w:hAnsi="Arial" w:cs="Arial"/>
                <w:sz w:val="20"/>
                <w:szCs w:val="20"/>
              </w:rPr>
            </w:pPr>
            <w:r w:rsidRPr="003262BE">
              <w:rPr>
                <w:rFonts w:ascii="Arial" w:hAnsi="Arial" w:cs="Arial"/>
                <w:sz w:val="20"/>
                <w:szCs w:val="20"/>
              </w:rPr>
              <w:t>According to the Labour Relations Act, a suspension preceding a disciplinary hearing is a preventative suspension and must always be with full pay</w:t>
            </w:r>
          </w:p>
        </w:tc>
      </w:tr>
      <w:tr w:rsidR="009D6E07" w:rsidRPr="003262BE" w:rsidTr="003262BE">
        <w:tc>
          <w:tcPr>
            <w:tcW w:w="1384"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ATNS</w:t>
            </w:r>
          </w:p>
        </w:tc>
        <w:tc>
          <w:tcPr>
            <w:tcW w:w="1418"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28 March 2013</w:t>
            </w:r>
          </w:p>
        </w:tc>
        <w:tc>
          <w:tcPr>
            <w:tcW w:w="1726"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1 August 2013</w:t>
            </w:r>
          </w:p>
        </w:tc>
        <w:tc>
          <w:tcPr>
            <w:tcW w:w="1676"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R153 333.00</w:t>
            </w:r>
          </w:p>
        </w:tc>
        <w:tc>
          <w:tcPr>
            <w:tcW w:w="1701"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 xml:space="preserve">R634 561.00 </w:t>
            </w:r>
          </w:p>
        </w:tc>
        <w:tc>
          <w:tcPr>
            <w:tcW w:w="1833"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Gross Insubordination</w:t>
            </w:r>
          </w:p>
        </w:tc>
        <w:tc>
          <w:tcPr>
            <w:tcW w:w="1285" w:type="dxa"/>
            <w:gridSpan w:val="2"/>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External legal team appointed based on seniority.</w:t>
            </w:r>
          </w:p>
        </w:tc>
        <w:tc>
          <w:tcPr>
            <w:tcW w:w="1744"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Matter concluded.</w:t>
            </w:r>
          </w:p>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Employee dismissed.</w:t>
            </w:r>
          </w:p>
        </w:tc>
        <w:tc>
          <w:tcPr>
            <w:tcW w:w="2155" w:type="dxa"/>
          </w:tcPr>
          <w:p w:rsidR="009D6E07" w:rsidRPr="003262BE" w:rsidRDefault="009D6E07" w:rsidP="003262BE">
            <w:pPr>
              <w:spacing w:after="0" w:line="240" w:lineRule="auto"/>
              <w:rPr>
                <w:rFonts w:ascii="Arial" w:hAnsi="Arial" w:cs="Arial"/>
                <w:sz w:val="20"/>
                <w:szCs w:val="20"/>
              </w:rPr>
            </w:pPr>
            <w:r w:rsidRPr="003262BE">
              <w:rPr>
                <w:rFonts w:ascii="Arial" w:hAnsi="Arial" w:cs="Arial"/>
                <w:sz w:val="20"/>
                <w:szCs w:val="20"/>
              </w:rPr>
              <w:t>According to the Labour Relations Act, a suspension preceding a disciplinary hearing is a preventative suspension and must always be with full pay</w:t>
            </w:r>
          </w:p>
        </w:tc>
      </w:tr>
      <w:tr w:rsidR="009D6E07" w:rsidRPr="003262BE" w:rsidTr="003262BE">
        <w:tc>
          <w:tcPr>
            <w:tcW w:w="14922" w:type="dxa"/>
            <w:gridSpan w:val="10"/>
            <w:shd w:val="clear" w:color="auto" w:fill="F2F2F2"/>
          </w:tcPr>
          <w:p w:rsidR="009D6E07" w:rsidRPr="003262BE" w:rsidRDefault="009D6E07" w:rsidP="003262BE">
            <w:pPr>
              <w:spacing w:after="0" w:line="240" w:lineRule="auto"/>
              <w:jc w:val="center"/>
              <w:rPr>
                <w:rFonts w:ascii="Arial" w:hAnsi="Arial" w:cs="Arial"/>
                <w:sz w:val="20"/>
                <w:szCs w:val="20"/>
              </w:rPr>
            </w:pPr>
            <w:r w:rsidRPr="003262BE">
              <w:rPr>
                <w:rFonts w:ascii="Arial" w:hAnsi="Arial" w:cs="Arial"/>
                <w:sz w:val="20"/>
                <w:szCs w:val="20"/>
              </w:rPr>
              <w:t>2013/2014</w:t>
            </w:r>
          </w:p>
        </w:tc>
      </w:tr>
      <w:tr w:rsidR="009D6E07" w:rsidRPr="003262BE" w:rsidTr="003262BE">
        <w:tc>
          <w:tcPr>
            <w:tcW w:w="1384"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ATNS</w:t>
            </w:r>
          </w:p>
        </w:tc>
        <w:tc>
          <w:tcPr>
            <w:tcW w:w="1418"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4 July 2013</w:t>
            </w:r>
          </w:p>
        </w:tc>
        <w:tc>
          <w:tcPr>
            <w:tcW w:w="1726"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 xml:space="preserve">5 September 2013 </w:t>
            </w:r>
          </w:p>
        </w:tc>
        <w:tc>
          <w:tcPr>
            <w:tcW w:w="1676"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R128 808.00</w:t>
            </w:r>
          </w:p>
        </w:tc>
        <w:tc>
          <w:tcPr>
            <w:tcW w:w="1701"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R271 466.00</w:t>
            </w:r>
          </w:p>
        </w:tc>
        <w:tc>
          <w:tcPr>
            <w:tcW w:w="1842" w:type="dxa"/>
            <w:gridSpan w:val="2"/>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Gross dishonesty</w:t>
            </w:r>
          </w:p>
        </w:tc>
        <w:tc>
          <w:tcPr>
            <w:tcW w:w="1276"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External legal team appointed due to seniority of employee.</w:t>
            </w:r>
          </w:p>
        </w:tc>
        <w:tc>
          <w:tcPr>
            <w:tcW w:w="1744"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 xml:space="preserve">Matter concluded. </w:t>
            </w:r>
          </w:p>
        </w:tc>
        <w:tc>
          <w:tcPr>
            <w:tcW w:w="2155" w:type="dxa"/>
          </w:tcPr>
          <w:p w:rsidR="009D6E07" w:rsidRPr="003262BE" w:rsidRDefault="009D6E07" w:rsidP="003262BE">
            <w:pPr>
              <w:spacing w:after="0" w:line="240" w:lineRule="auto"/>
              <w:rPr>
                <w:rFonts w:ascii="Arial" w:hAnsi="Arial" w:cs="Arial"/>
                <w:sz w:val="20"/>
                <w:szCs w:val="20"/>
              </w:rPr>
            </w:pPr>
            <w:r w:rsidRPr="003262BE">
              <w:rPr>
                <w:rFonts w:ascii="Arial" w:hAnsi="Arial" w:cs="Arial"/>
                <w:sz w:val="20"/>
                <w:szCs w:val="20"/>
              </w:rPr>
              <w:t>According to the Labour Relations Act, a suspension preceding a disciplinary hearing is a preventative suspension and must always be with full pay</w:t>
            </w:r>
          </w:p>
        </w:tc>
      </w:tr>
      <w:tr w:rsidR="009D6E07" w:rsidRPr="003262BE" w:rsidTr="003262BE">
        <w:tc>
          <w:tcPr>
            <w:tcW w:w="1384"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ATNS</w:t>
            </w:r>
          </w:p>
        </w:tc>
        <w:tc>
          <w:tcPr>
            <w:tcW w:w="1418"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13 March 2014</w:t>
            </w:r>
          </w:p>
        </w:tc>
        <w:tc>
          <w:tcPr>
            <w:tcW w:w="1726"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25 July 2014</w:t>
            </w:r>
          </w:p>
        </w:tc>
        <w:tc>
          <w:tcPr>
            <w:tcW w:w="1676"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R80 424.00</w:t>
            </w:r>
          </w:p>
        </w:tc>
        <w:tc>
          <w:tcPr>
            <w:tcW w:w="1701"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 xml:space="preserve">R357 004.00 </w:t>
            </w:r>
          </w:p>
        </w:tc>
        <w:tc>
          <w:tcPr>
            <w:tcW w:w="1842" w:type="dxa"/>
            <w:gridSpan w:val="2"/>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Gross Insubordination</w:t>
            </w:r>
          </w:p>
        </w:tc>
        <w:tc>
          <w:tcPr>
            <w:tcW w:w="1276"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External legal team appointed due to the seniority of the employee.</w:t>
            </w:r>
          </w:p>
        </w:tc>
        <w:tc>
          <w:tcPr>
            <w:tcW w:w="1744"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Matter concluded</w:t>
            </w:r>
          </w:p>
        </w:tc>
        <w:tc>
          <w:tcPr>
            <w:tcW w:w="2155" w:type="dxa"/>
          </w:tcPr>
          <w:p w:rsidR="009D6E07" w:rsidRPr="003262BE" w:rsidRDefault="009D6E07" w:rsidP="003262BE">
            <w:pPr>
              <w:spacing w:after="0" w:line="240" w:lineRule="auto"/>
              <w:rPr>
                <w:rFonts w:ascii="Arial" w:hAnsi="Arial" w:cs="Arial"/>
                <w:sz w:val="20"/>
                <w:szCs w:val="20"/>
              </w:rPr>
            </w:pPr>
            <w:r w:rsidRPr="003262BE">
              <w:rPr>
                <w:rFonts w:ascii="Arial" w:hAnsi="Arial" w:cs="Arial"/>
                <w:sz w:val="20"/>
                <w:szCs w:val="20"/>
              </w:rPr>
              <w:t>According to the Labour Relations Act, a suspension preceding a disciplinary hearing is a preventative suspension and must always be with full pay</w:t>
            </w:r>
          </w:p>
          <w:p w:rsidR="009D6E07" w:rsidRPr="003262BE" w:rsidRDefault="009D6E07" w:rsidP="003262BE">
            <w:pPr>
              <w:spacing w:after="0" w:line="240" w:lineRule="auto"/>
              <w:rPr>
                <w:rFonts w:ascii="Arial" w:hAnsi="Arial" w:cs="Arial"/>
                <w:sz w:val="20"/>
                <w:szCs w:val="20"/>
              </w:rPr>
            </w:pPr>
          </w:p>
          <w:p w:rsidR="009D6E07" w:rsidRPr="003262BE" w:rsidRDefault="009D6E07" w:rsidP="003262BE">
            <w:pPr>
              <w:spacing w:after="0" w:line="240" w:lineRule="auto"/>
              <w:rPr>
                <w:rFonts w:ascii="Arial" w:hAnsi="Arial" w:cs="Arial"/>
                <w:sz w:val="20"/>
                <w:szCs w:val="20"/>
              </w:rPr>
            </w:pPr>
          </w:p>
          <w:p w:rsidR="009D6E07" w:rsidRPr="003262BE" w:rsidRDefault="009D6E07" w:rsidP="003262BE">
            <w:pPr>
              <w:spacing w:after="0" w:line="240" w:lineRule="auto"/>
              <w:rPr>
                <w:rFonts w:ascii="Arial" w:hAnsi="Arial" w:cs="Arial"/>
                <w:sz w:val="20"/>
                <w:szCs w:val="20"/>
              </w:rPr>
            </w:pPr>
          </w:p>
          <w:p w:rsidR="009D6E07" w:rsidRPr="003262BE" w:rsidRDefault="009D6E07" w:rsidP="003262BE">
            <w:pPr>
              <w:spacing w:after="0" w:line="240" w:lineRule="auto"/>
              <w:rPr>
                <w:rFonts w:ascii="Arial" w:hAnsi="Arial" w:cs="Arial"/>
                <w:sz w:val="20"/>
                <w:szCs w:val="20"/>
              </w:rPr>
            </w:pPr>
          </w:p>
        </w:tc>
      </w:tr>
      <w:tr w:rsidR="009D6E07" w:rsidRPr="003262BE" w:rsidTr="003262BE">
        <w:tc>
          <w:tcPr>
            <w:tcW w:w="14922" w:type="dxa"/>
            <w:gridSpan w:val="10"/>
            <w:shd w:val="clear" w:color="auto" w:fill="F2F2F2"/>
          </w:tcPr>
          <w:p w:rsidR="009D6E07" w:rsidRPr="003262BE" w:rsidRDefault="009D6E07" w:rsidP="003262BE">
            <w:pPr>
              <w:spacing w:after="0" w:line="240" w:lineRule="auto"/>
              <w:jc w:val="center"/>
              <w:rPr>
                <w:rFonts w:ascii="Arial" w:hAnsi="Arial" w:cs="Arial"/>
                <w:sz w:val="20"/>
                <w:szCs w:val="20"/>
              </w:rPr>
            </w:pPr>
            <w:r w:rsidRPr="003262BE">
              <w:rPr>
                <w:rFonts w:ascii="Arial" w:hAnsi="Arial" w:cs="Arial"/>
                <w:sz w:val="20"/>
                <w:szCs w:val="20"/>
              </w:rPr>
              <w:t>2014/2015</w:t>
            </w:r>
          </w:p>
        </w:tc>
      </w:tr>
      <w:tr w:rsidR="009D6E07" w:rsidRPr="003262BE" w:rsidTr="003262BE">
        <w:tc>
          <w:tcPr>
            <w:tcW w:w="1384"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ATNS</w:t>
            </w:r>
          </w:p>
        </w:tc>
        <w:tc>
          <w:tcPr>
            <w:tcW w:w="1418"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16 May 2014</w:t>
            </w:r>
          </w:p>
        </w:tc>
        <w:tc>
          <w:tcPr>
            <w:tcW w:w="1726"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To date</w:t>
            </w:r>
          </w:p>
        </w:tc>
        <w:tc>
          <w:tcPr>
            <w:tcW w:w="1676" w:type="dxa"/>
          </w:tcPr>
          <w:p w:rsidR="009D6E07" w:rsidRPr="003262BE" w:rsidRDefault="009D6E07" w:rsidP="003262BE">
            <w:pPr>
              <w:spacing w:after="0" w:line="240" w:lineRule="auto"/>
              <w:jc w:val="center"/>
              <w:rPr>
                <w:rFonts w:ascii="Arial" w:hAnsi="Arial" w:cs="Arial"/>
                <w:sz w:val="20"/>
                <w:szCs w:val="20"/>
                <w:lang w:val="en-ZA"/>
              </w:rPr>
            </w:pPr>
            <w:r w:rsidRPr="003262BE">
              <w:rPr>
                <w:rFonts w:ascii="Arial" w:hAnsi="Arial" w:cs="Arial"/>
                <w:sz w:val="20"/>
                <w:szCs w:val="20"/>
                <w:lang w:val="en-ZA"/>
              </w:rPr>
              <w:t>R111 435.00</w:t>
            </w:r>
          </w:p>
        </w:tc>
        <w:tc>
          <w:tcPr>
            <w:tcW w:w="1701"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 xml:space="preserve">R1 839 523.00  </w:t>
            </w:r>
          </w:p>
        </w:tc>
        <w:tc>
          <w:tcPr>
            <w:tcW w:w="1842" w:type="dxa"/>
            <w:gridSpan w:val="2"/>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Whistle Blower on allegations of racism, discrimination, intimidation and victimisation of black employees.</w:t>
            </w:r>
          </w:p>
        </w:tc>
        <w:tc>
          <w:tcPr>
            <w:tcW w:w="1276" w:type="dxa"/>
          </w:tcPr>
          <w:p w:rsidR="009D6E07" w:rsidRPr="003262BE" w:rsidRDefault="009D6E07" w:rsidP="003262BE">
            <w:pPr>
              <w:spacing w:after="0" w:line="240" w:lineRule="auto"/>
              <w:rPr>
                <w:rFonts w:ascii="Arial" w:hAnsi="Arial" w:cs="Arial"/>
                <w:sz w:val="20"/>
                <w:szCs w:val="20"/>
              </w:rPr>
            </w:pPr>
            <w:r w:rsidRPr="003262BE">
              <w:rPr>
                <w:rFonts w:ascii="Arial" w:hAnsi="Arial" w:cs="Arial"/>
                <w:sz w:val="20"/>
                <w:szCs w:val="20"/>
                <w:lang w:val="en-ZA"/>
              </w:rPr>
              <w:t>Extensive internal disciplinary hearing approaching finality.</w:t>
            </w:r>
          </w:p>
        </w:tc>
        <w:tc>
          <w:tcPr>
            <w:tcW w:w="1744" w:type="dxa"/>
          </w:tcPr>
          <w:p w:rsidR="009D6E07" w:rsidRPr="003262BE" w:rsidRDefault="009D6E07" w:rsidP="003262BE">
            <w:pPr>
              <w:spacing w:after="0" w:line="240" w:lineRule="auto"/>
              <w:rPr>
                <w:rFonts w:ascii="Arial" w:hAnsi="Arial" w:cs="Arial"/>
                <w:sz w:val="20"/>
                <w:szCs w:val="20"/>
              </w:rPr>
            </w:pPr>
            <w:r w:rsidRPr="003262BE">
              <w:rPr>
                <w:rFonts w:ascii="Arial" w:hAnsi="Arial" w:cs="Arial"/>
                <w:sz w:val="20"/>
                <w:szCs w:val="20"/>
              </w:rPr>
              <w:t xml:space="preserve">Extensive internal disciplinary hearing approaching finality.  </w:t>
            </w:r>
          </w:p>
        </w:tc>
        <w:tc>
          <w:tcPr>
            <w:tcW w:w="2155" w:type="dxa"/>
          </w:tcPr>
          <w:p w:rsidR="009D6E07" w:rsidRPr="003262BE" w:rsidRDefault="009D6E07" w:rsidP="003262BE">
            <w:pPr>
              <w:spacing w:after="0" w:line="240" w:lineRule="auto"/>
              <w:rPr>
                <w:rFonts w:ascii="Arial" w:hAnsi="Arial" w:cs="Arial"/>
                <w:sz w:val="20"/>
                <w:szCs w:val="20"/>
              </w:rPr>
            </w:pPr>
            <w:r w:rsidRPr="003262BE">
              <w:rPr>
                <w:rFonts w:ascii="Arial" w:hAnsi="Arial" w:cs="Arial"/>
                <w:sz w:val="20"/>
                <w:szCs w:val="20"/>
              </w:rPr>
              <w:t>According to the Labour Relations Act, a suspension preceding a disciplinary hearing is a preventative suspension and must always be with full pay</w:t>
            </w:r>
          </w:p>
        </w:tc>
      </w:tr>
      <w:tr w:rsidR="009D6E07" w:rsidRPr="003262BE" w:rsidTr="003262BE">
        <w:tc>
          <w:tcPr>
            <w:tcW w:w="1384"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ATNS</w:t>
            </w:r>
          </w:p>
        </w:tc>
        <w:tc>
          <w:tcPr>
            <w:tcW w:w="1418"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16 May 2014</w:t>
            </w:r>
          </w:p>
        </w:tc>
        <w:tc>
          <w:tcPr>
            <w:tcW w:w="1726"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To date</w:t>
            </w:r>
          </w:p>
        </w:tc>
        <w:tc>
          <w:tcPr>
            <w:tcW w:w="1676"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R94 350.00</w:t>
            </w:r>
          </w:p>
        </w:tc>
        <w:tc>
          <w:tcPr>
            <w:tcW w:w="1701" w:type="dxa"/>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 xml:space="preserve">R1 557 411.00 </w:t>
            </w:r>
          </w:p>
        </w:tc>
        <w:tc>
          <w:tcPr>
            <w:tcW w:w="1842" w:type="dxa"/>
            <w:gridSpan w:val="2"/>
          </w:tcPr>
          <w:p w:rsidR="009D6E07" w:rsidRPr="003262BE" w:rsidRDefault="009D6E07" w:rsidP="003262BE">
            <w:pPr>
              <w:spacing w:after="0" w:line="240" w:lineRule="auto"/>
              <w:rPr>
                <w:rFonts w:ascii="Arial" w:hAnsi="Arial" w:cs="Arial"/>
                <w:sz w:val="20"/>
                <w:szCs w:val="20"/>
                <w:lang w:val="en-ZA"/>
              </w:rPr>
            </w:pPr>
            <w:r w:rsidRPr="003262BE">
              <w:rPr>
                <w:rFonts w:ascii="Arial" w:hAnsi="Arial" w:cs="Arial"/>
                <w:sz w:val="20"/>
                <w:szCs w:val="20"/>
                <w:lang w:val="en-ZA"/>
              </w:rPr>
              <w:t>Whistle Blower on allegations of racism, discrimination, intimidation and victimisation of black employees.</w:t>
            </w:r>
          </w:p>
        </w:tc>
        <w:tc>
          <w:tcPr>
            <w:tcW w:w="1276" w:type="dxa"/>
          </w:tcPr>
          <w:p w:rsidR="009D6E07" w:rsidRPr="003262BE" w:rsidRDefault="009D6E07" w:rsidP="003262BE">
            <w:pPr>
              <w:spacing w:after="0" w:line="240" w:lineRule="auto"/>
              <w:rPr>
                <w:rFonts w:ascii="Arial" w:hAnsi="Arial" w:cs="Arial"/>
                <w:sz w:val="20"/>
                <w:szCs w:val="20"/>
              </w:rPr>
            </w:pPr>
            <w:r w:rsidRPr="003262BE">
              <w:rPr>
                <w:rFonts w:ascii="Arial" w:hAnsi="Arial" w:cs="Arial"/>
                <w:sz w:val="20"/>
                <w:szCs w:val="20"/>
              </w:rPr>
              <w:t>Extensive internal disciplinary hearing finalized.</w:t>
            </w:r>
          </w:p>
          <w:p w:rsidR="009D6E07" w:rsidRPr="003262BE" w:rsidRDefault="009D6E07" w:rsidP="003262BE">
            <w:pPr>
              <w:spacing w:after="0" w:line="240" w:lineRule="auto"/>
              <w:rPr>
                <w:rFonts w:ascii="Arial" w:hAnsi="Arial" w:cs="Arial"/>
                <w:sz w:val="20"/>
                <w:szCs w:val="20"/>
                <w:lang w:val="en-ZA"/>
              </w:rPr>
            </w:pPr>
          </w:p>
          <w:p w:rsidR="009D6E07" w:rsidRPr="003262BE" w:rsidRDefault="009D6E07" w:rsidP="003262BE">
            <w:pPr>
              <w:tabs>
                <w:tab w:val="left" w:pos="1110"/>
              </w:tabs>
              <w:spacing w:after="0" w:line="240" w:lineRule="auto"/>
              <w:rPr>
                <w:rFonts w:ascii="Arial" w:hAnsi="Arial" w:cs="Arial"/>
                <w:sz w:val="20"/>
                <w:szCs w:val="20"/>
                <w:lang w:val="en-ZA"/>
              </w:rPr>
            </w:pPr>
            <w:r w:rsidRPr="003262BE">
              <w:rPr>
                <w:rFonts w:ascii="Arial" w:hAnsi="Arial" w:cs="Arial"/>
                <w:sz w:val="20"/>
                <w:szCs w:val="20"/>
                <w:lang w:val="en-ZA"/>
              </w:rPr>
              <w:tab/>
            </w:r>
          </w:p>
        </w:tc>
        <w:tc>
          <w:tcPr>
            <w:tcW w:w="1744" w:type="dxa"/>
          </w:tcPr>
          <w:p w:rsidR="009D6E07" w:rsidRPr="003262BE" w:rsidRDefault="009D6E07" w:rsidP="003262BE">
            <w:pPr>
              <w:spacing w:after="0" w:line="240" w:lineRule="auto"/>
              <w:rPr>
                <w:rFonts w:ascii="Arial" w:hAnsi="Arial" w:cs="Arial"/>
                <w:sz w:val="20"/>
                <w:szCs w:val="20"/>
              </w:rPr>
            </w:pPr>
            <w:r w:rsidRPr="003262BE">
              <w:rPr>
                <w:rFonts w:ascii="Arial" w:hAnsi="Arial" w:cs="Arial"/>
                <w:sz w:val="20"/>
                <w:szCs w:val="20"/>
              </w:rPr>
              <w:t>Extensive internal disciplinary hearing finalized. Awaiting sanction outcome.</w:t>
            </w:r>
          </w:p>
        </w:tc>
        <w:tc>
          <w:tcPr>
            <w:tcW w:w="2155" w:type="dxa"/>
          </w:tcPr>
          <w:p w:rsidR="009D6E07" w:rsidRPr="003262BE" w:rsidRDefault="009D6E07" w:rsidP="003262BE">
            <w:pPr>
              <w:spacing w:after="0" w:line="240" w:lineRule="auto"/>
              <w:rPr>
                <w:rFonts w:ascii="Arial" w:hAnsi="Arial" w:cs="Arial"/>
                <w:sz w:val="20"/>
                <w:szCs w:val="20"/>
              </w:rPr>
            </w:pPr>
            <w:r w:rsidRPr="003262BE">
              <w:rPr>
                <w:rFonts w:ascii="Arial" w:hAnsi="Arial" w:cs="Arial"/>
                <w:sz w:val="20"/>
                <w:szCs w:val="20"/>
              </w:rPr>
              <w:t>According to the Labour Relations Act, a suspension preceding a disciplinary hearing is a preventative suspension and must always be with full pay</w:t>
            </w:r>
          </w:p>
        </w:tc>
      </w:tr>
    </w:tbl>
    <w:p w:rsidR="009D6E07" w:rsidRDefault="009D6E07" w:rsidP="006D353B">
      <w:pPr>
        <w:spacing w:line="240" w:lineRule="auto"/>
        <w:rPr>
          <w:rFonts w:ascii="Arial" w:hAnsi="Arial" w:cs="Arial"/>
          <w:sz w:val="24"/>
          <w:szCs w:val="24"/>
          <w:lang w:val="en-ZA"/>
        </w:rPr>
      </w:pPr>
    </w:p>
    <w:p w:rsidR="009D6E07" w:rsidRDefault="009D6E07" w:rsidP="006D353B">
      <w:pPr>
        <w:spacing w:line="240" w:lineRule="auto"/>
        <w:rPr>
          <w:rFonts w:ascii="Arial" w:hAnsi="Arial" w:cs="Arial"/>
          <w:sz w:val="24"/>
          <w:szCs w:val="24"/>
          <w:lang w:val="en-ZA"/>
        </w:rPr>
      </w:pPr>
    </w:p>
    <w:p w:rsidR="009D6E07" w:rsidRPr="00F653FF" w:rsidRDefault="009D6E07" w:rsidP="006D353B">
      <w:pPr>
        <w:spacing w:line="240" w:lineRule="auto"/>
        <w:rPr>
          <w:rFonts w:ascii="Arial" w:hAnsi="Arial" w:cs="Arial"/>
          <w:b/>
          <w:lang w:val="en-ZA"/>
        </w:rPr>
      </w:pPr>
      <w:r w:rsidRPr="00F653FF">
        <w:rPr>
          <w:rFonts w:ascii="Arial" w:hAnsi="Arial" w:cs="Arial"/>
          <w:b/>
          <w:lang w:val="en-ZA"/>
        </w:rPr>
        <w:t>Railway Safety Regulator (RSR)</w:t>
      </w:r>
    </w:p>
    <w:p w:rsidR="009D6E07" w:rsidRPr="00744597" w:rsidRDefault="009D6E07" w:rsidP="00F653FF">
      <w:pPr>
        <w:rPr>
          <w:b/>
        </w:rPr>
      </w:pPr>
      <w:r>
        <w:rPr>
          <w:b/>
        </w:rPr>
        <w:t>SUSPENSIONS DURING THE FINANCIAL YEARS 2014/15 AND 2013/14</w:t>
      </w:r>
    </w:p>
    <w:p w:rsidR="009D6E07" w:rsidRDefault="009D6E07" w:rsidP="00F653FF">
      <w:r>
        <w:t>Kindly receive the brief suspensions for the mentioned financial years above.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1"/>
        <w:gridCol w:w="3797"/>
        <w:gridCol w:w="1620"/>
        <w:gridCol w:w="3600"/>
      </w:tblGrid>
      <w:tr w:rsidR="009D6E07" w:rsidRPr="003262BE" w:rsidTr="003262BE">
        <w:trPr>
          <w:trHeight w:val="916"/>
        </w:trPr>
        <w:tc>
          <w:tcPr>
            <w:tcW w:w="991" w:type="dxa"/>
          </w:tcPr>
          <w:p w:rsidR="009D6E07" w:rsidRPr="003262BE" w:rsidRDefault="009D6E07" w:rsidP="003262BE">
            <w:pPr>
              <w:spacing w:after="0" w:line="240" w:lineRule="auto"/>
              <w:rPr>
                <w:b/>
              </w:rPr>
            </w:pPr>
          </w:p>
          <w:p w:rsidR="009D6E07" w:rsidRPr="003262BE" w:rsidRDefault="009D6E07" w:rsidP="003262BE">
            <w:pPr>
              <w:spacing w:after="0" w:line="240" w:lineRule="auto"/>
              <w:rPr>
                <w:b/>
              </w:rPr>
            </w:pPr>
            <w:r w:rsidRPr="003262BE">
              <w:rPr>
                <w:b/>
              </w:rPr>
              <w:t>2014/15</w:t>
            </w:r>
          </w:p>
          <w:p w:rsidR="009D6E07" w:rsidRPr="003262BE" w:rsidRDefault="009D6E07" w:rsidP="003262BE">
            <w:pPr>
              <w:spacing w:after="0" w:line="240" w:lineRule="auto"/>
              <w:rPr>
                <w:b/>
              </w:rPr>
            </w:pPr>
            <w:r w:rsidRPr="003262BE">
              <w:rPr>
                <w:b/>
              </w:rPr>
              <w:t>FY</w:t>
            </w:r>
          </w:p>
        </w:tc>
        <w:tc>
          <w:tcPr>
            <w:tcW w:w="3797" w:type="dxa"/>
          </w:tcPr>
          <w:p w:rsidR="009D6E07" w:rsidRPr="003262BE" w:rsidRDefault="009D6E07" w:rsidP="003262BE">
            <w:pPr>
              <w:spacing w:after="0" w:line="240" w:lineRule="auto"/>
              <w:rPr>
                <w:b/>
              </w:rPr>
            </w:pPr>
          </w:p>
          <w:p w:rsidR="009D6E07" w:rsidRPr="003262BE" w:rsidRDefault="009D6E07" w:rsidP="003262BE">
            <w:pPr>
              <w:spacing w:after="0" w:line="240" w:lineRule="auto"/>
              <w:rPr>
                <w:b/>
              </w:rPr>
            </w:pPr>
            <w:r w:rsidRPr="003262BE">
              <w:rPr>
                <w:b/>
              </w:rPr>
              <w:t>REASONS FOR SUSPENSION</w:t>
            </w:r>
          </w:p>
        </w:tc>
        <w:tc>
          <w:tcPr>
            <w:tcW w:w="1620" w:type="dxa"/>
          </w:tcPr>
          <w:p w:rsidR="009D6E07" w:rsidRPr="003262BE" w:rsidRDefault="009D6E07" w:rsidP="003262BE">
            <w:pPr>
              <w:spacing w:after="0" w:line="240" w:lineRule="auto"/>
              <w:rPr>
                <w:b/>
              </w:rPr>
            </w:pPr>
          </w:p>
          <w:p w:rsidR="009D6E07" w:rsidRPr="003262BE" w:rsidRDefault="009D6E07" w:rsidP="003262BE">
            <w:pPr>
              <w:spacing w:after="0" w:line="240" w:lineRule="auto"/>
              <w:rPr>
                <w:b/>
              </w:rPr>
            </w:pPr>
            <w:r w:rsidRPr="003262BE">
              <w:rPr>
                <w:b/>
              </w:rPr>
              <w:t>PERIOD OF SUSPENSION</w:t>
            </w:r>
          </w:p>
        </w:tc>
        <w:tc>
          <w:tcPr>
            <w:tcW w:w="3600" w:type="dxa"/>
          </w:tcPr>
          <w:p w:rsidR="009D6E07" w:rsidRPr="003262BE" w:rsidRDefault="009D6E07" w:rsidP="003262BE">
            <w:pPr>
              <w:spacing w:after="0" w:line="240" w:lineRule="auto"/>
              <w:rPr>
                <w:b/>
              </w:rPr>
            </w:pPr>
          </w:p>
          <w:p w:rsidR="009D6E07" w:rsidRPr="003262BE" w:rsidRDefault="009D6E07" w:rsidP="003262BE">
            <w:pPr>
              <w:spacing w:after="0" w:line="240" w:lineRule="auto"/>
              <w:rPr>
                <w:b/>
              </w:rPr>
            </w:pPr>
            <w:r w:rsidRPr="003262BE">
              <w:rPr>
                <w:b/>
              </w:rPr>
              <w:t>MONEY PAID DURING SUSPENSION</w:t>
            </w:r>
          </w:p>
        </w:tc>
      </w:tr>
      <w:tr w:rsidR="009D6E07" w:rsidRPr="003262BE" w:rsidTr="003262BE">
        <w:tc>
          <w:tcPr>
            <w:tcW w:w="991" w:type="dxa"/>
          </w:tcPr>
          <w:p w:rsidR="009D6E07" w:rsidRPr="003262BE" w:rsidRDefault="009D6E07" w:rsidP="003262BE">
            <w:pPr>
              <w:spacing w:after="0" w:line="240" w:lineRule="auto"/>
            </w:pPr>
          </w:p>
          <w:p w:rsidR="009D6E07" w:rsidRPr="003262BE" w:rsidRDefault="009D6E07" w:rsidP="003262BE">
            <w:pPr>
              <w:spacing w:after="0" w:line="240" w:lineRule="auto"/>
            </w:pPr>
            <w:r w:rsidRPr="003262BE">
              <w:t>1</w:t>
            </w:r>
          </w:p>
        </w:tc>
        <w:tc>
          <w:tcPr>
            <w:tcW w:w="3797" w:type="dxa"/>
          </w:tcPr>
          <w:p w:rsidR="009D6E07" w:rsidRPr="003262BE" w:rsidRDefault="009D6E07" w:rsidP="003262BE">
            <w:pPr>
              <w:spacing w:after="0" w:line="240" w:lineRule="auto"/>
            </w:pPr>
          </w:p>
          <w:p w:rsidR="009D6E07" w:rsidRPr="003262BE" w:rsidRDefault="009D6E07" w:rsidP="003262BE">
            <w:pPr>
              <w:spacing w:after="0" w:line="240" w:lineRule="auto"/>
            </w:pPr>
            <w:r w:rsidRPr="003262BE">
              <w:t xml:space="preserve">Gross dishonesty, financial misconduct, insubordination and breach of duty of trust. </w:t>
            </w:r>
          </w:p>
        </w:tc>
        <w:tc>
          <w:tcPr>
            <w:tcW w:w="1620" w:type="dxa"/>
          </w:tcPr>
          <w:p w:rsidR="009D6E07" w:rsidRPr="003262BE" w:rsidRDefault="009D6E07" w:rsidP="003262BE">
            <w:pPr>
              <w:spacing w:after="0" w:line="240" w:lineRule="auto"/>
            </w:pPr>
          </w:p>
          <w:p w:rsidR="009D6E07" w:rsidRPr="003262BE" w:rsidRDefault="009D6E07" w:rsidP="003262BE">
            <w:pPr>
              <w:spacing w:after="0" w:line="240" w:lineRule="auto"/>
            </w:pPr>
            <w:r w:rsidRPr="003262BE">
              <w:t>Four months</w:t>
            </w:r>
          </w:p>
        </w:tc>
        <w:tc>
          <w:tcPr>
            <w:tcW w:w="3600" w:type="dxa"/>
          </w:tcPr>
          <w:p w:rsidR="009D6E07" w:rsidRPr="003262BE" w:rsidRDefault="009D6E07" w:rsidP="003262BE">
            <w:pPr>
              <w:spacing w:after="0" w:line="240" w:lineRule="auto"/>
            </w:pPr>
          </w:p>
          <w:p w:rsidR="009D6E07" w:rsidRPr="003262BE" w:rsidRDefault="009D6E07" w:rsidP="003262BE">
            <w:pPr>
              <w:spacing w:after="0" w:line="240" w:lineRule="auto"/>
            </w:pPr>
            <w:r w:rsidRPr="003262BE">
              <w:t>R388, 700,96</w:t>
            </w:r>
          </w:p>
        </w:tc>
      </w:tr>
      <w:tr w:rsidR="009D6E07" w:rsidRPr="003262BE" w:rsidTr="003262BE">
        <w:tc>
          <w:tcPr>
            <w:tcW w:w="991" w:type="dxa"/>
          </w:tcPr>
          <w:p w:rsidR="009D6E07" w:rsidRPr="003262BE" w:rsidRDefault="009D6E07" w:rsidP="003262BE">
            <w:pPr>
              <w:spacing w:after="0" w:line="240" w:lineRule="auto"/>
            </w:pPr>
          </w:p>
          <w:p w:rsidR="009D6E07" w:rsidRPr="003262BE" w:rsidRDefault="009D6E07" w:rsidP="003262BE">
            <w:pPr>
              <w:spacing w:after="0" w:line="240" w:lineRule="auto"/>
            </w:pPr>
            <w:r w:rsidRPr="003262BE">
              <w:t>1</w:t>
            </w:r>
          </w:p>
        </w:tc>
        <w:tc>
          <w:tcPr>
            <w:tcW w:w="3797" w:type="dxa"/>
          </w:tcPr>
          <w:p w:rsidR="009D6E07" w:rsidRPr="003262BE" w:rsidRDefault="009D6E07" w:rsidP="003262BE">
            <w:pPr>
              <w:spacing w:after="0" w:line="240" w:lineRule="auto"/>
            </w:pPr>
          </w:p>
          <w:p w:rsidR="009D6E07" w:rsidRPr="003262BE" w:rsidRDefault="009D6E07" w:rsidP="003262BE">
            <w:pPr>
              <w:spacing w:after="0" w:line="240" w:lineRule="auto"/>
            </w:pPr>
            <w:r w:rsidRPr="003262BE">
              <w:t xml:space="preserve">Misconduct </w:t>
            </w:r>
          </w:p>
        </w:tc>
        <w:tc>
          <w:tcPr>
            <w:tcW w:w="1620" w:type="dxa"/>
          </w:tcPr>
          <w:p w:rsidR="009D6E07" w:rsidRPr="003262BE" w:rsidRDefault="009D6E07" w:rsidP="003262BE">
            <w:pPr>
              <w:spacing w:after="0" w:line="240" w:lineRule="auto"/>
            </w:pPr>
          </w:p>
          <w:p w:rsidR="009D6E07" w:rsidRPr="003262BE" w:rsidRDefault="009D6E07" w:rsidP="003262BE">
            <w:pPr>
              <w:spacing w:after="0" w:line="240" w:lineRule="auto"/>
            </w:pPr>
            <w:r w:rsidRPr="003262BE">
              <w:t>One month</w:t>
            </w:r>
          </w:p>
        </w:tc>
        <w:tc>
          <w:tcPr>
            <w:tcW w:w="3600" w:type="dxa"/>
          </w:tcPr>
          <w:p w:rsidR="009D6E07" w:rsidRPr="003262BE" w:rsidRDefault="009D6E07" w:rsidP="003262BE">
            <w:pPr>
              <w:spacing w:after="0" w:line="240" w:lineRule="auto"/>
            </w:pPr>
          </w:p>
          <w:p w:rsidR="009D6E07" w:rsidRPr="003262BE" w:rsidRDefault="009D6E07" w:rsidP="003262BE">
            <w:pPr>
              <w:spacing w:after="0" w:line="240" w:lineRule="auto"/>
            </w:pPr>
            <w:r w:rsidRPr="003262BE">
              <w:t>R42, 316</w:t>
            </w:r>
          </w:p>
        </w:tc>
      </w:tr>
      <w:tr w:rsidR="009D6E07" w:rsidRPr="003262BE" w:rsidTr="003262BE">
        <w:tc>
          <w:tcPr>
            <w:tcW w:w="991" w:type="dxa"/>
          </w:tcPr>
          <w:p w:rsidR="009D6E07" w:rsidRPr="003262BE" w:rsidRDefault="009D6E07" w:rsidP="003262BE">
            <w:pPr>
              <w:spacing w:after="0" w:line="240" w:lineRule="auto"/>
              <w:rPr>
                <w:b/>
              </w:rPr>
            </w:pPr>
          </w:p>
          <w:p w:rsidR="009D6E07" w:rsidRPr="003262BE" w:rsidRDefault="009D6E07" w:rsidP="003262BE">
            <w:pPr>
              <w:spacing w:after="0" w:line="240" w:lineRule="auto"/>
              <w:rPr>
                <w:b/>
              </w:rPr>
            </w:pPr>
            <w:r w:rsidRPr="003262BE">
              <w:rPr>
                <w:b/>
              </w:rPr>
              <w:t>TOTAL</w:t>
            </w:r>
          </w:p>
        </w:tc>
        <w:tc>
          <w:tcPr>
            <w:tcW w:w="3797" w:type="dxa"/>
          </w:tcPr>
          <w:p w:rsidR="009D6E07" w:rsidRPr="003262BE" w:rsidRDefault="009D6E07" w:rsidP="003262BE">
            <w:pPr>
              <w:spacing w:after="0" w:line="240" w:lineRule="auto"/>
            </w:pPr>
          </w:p>
          <w:p w:rsidR="009D6E07" w:rsidRPr="003262BE" w:rsidRDefault="009D6E07" w:rsidP="003262BE">
            <w:pPr>
              <w:spacing w:after="0" w:line="240" w:lineRule="auto"/>
            </w:pPr>
          </w:p>
        </w:tc>
        <w:tc>
          <w:tcPr>
            <w:tcW w:w="1620" w:type="dxa"/>
          </w:tcPr>
          <w:p w:rsidR="009D6E07" w:rsidRPr="003262BE" w:rsidRDefault="009D6E07" w:rsidP="003262BE">
            <w:pPr>
              <w:spacing w:after="0" w:line="240" w:lineRule="auto"/>
            </w:pPr>
          </w:p>
        </w:tc>
        <w:tc>
          <w:tcPr>
            <w:tcW w:w="3600" w:type="dxa"/>
          </w:tcPr>
          <w:p w:rsidR="009D6E07" w:rsidRPr="003262BE" w:rsidRDefault="009D6E07" w:rsidP="003262BE">
            <w:pPr>
              <w:spacing w:after="0" w:line="240" w:lineRule="auto"/>
              <w:rPr>
                <w:b/>
              </w:rPr>
            </w:pPr>
          </w:p>
          <w:p w:rsidR="009D6E07" w:rsidRPr="003262BE" w:rsidRDefault="009D6E07" w:rsidP="003262BE">
            <w:pPr>
              <w:spacing w:after="0" w:line="240" w:lineRule="auto"/>
              <w:rPr>
                <w:b/>
              </w:rPr>
            </w:pPr>
          </w:p>
        </w:tc>
      </w:tr>
      <w:tr w:rsidR="009D6E07" w:rsidRPr="003262BE" w:rsidTr="003262BE">
        <w:tc>
          <w:tcPr>
            <w:tcW w:w="991" w:type="dxa"/>
          </w:tcPr>
          <w:p w:rsidR="009D6E07" w:rsidRPr="003262BE" w:rsidRDefault="009D6E07" w:rsidP="003262BE">
            <w:pPr>
              <w:spacing w:after="0" w:line="240" w:lineRule="auto"/>
              <w:rPr>
                <w:b/>
              </w:rPr>
            </w:pPr>
          </w:p>
          <w:p w:rsidR="009D6E07" w:rsidRPr="003262BE" w:rsidRDefault="009D6E07" w:rsidP="003262BE">
            <w:pPr>
              <w:spacing w:after="0" w:line="240" w:lineRule="auto"/>
              <w:rPr>
                <w:b/>
              </w:rPr>
            </w:pPr>
            <w:r w:rsidRPr="003262BE">
              <w:rPr>
                <w:b/>
              </w:rPr>
              <w:t>2</w:t>
            </w:r>
          </w:p>
        </w:tc>
        <w:tc>
          <w:tcPr>
            <w:tcW w:w="3797" w:type="dxa"/>
          </w:tcPr>
          <w:p w:rsidR="009D6E07" w:rsidRPr="003262BE" w:rsidRDefault="009D6E07" w:rsidP="003262BE">
            <w:pPr>
              <w:spacing w:after="0" w:line="240" w:lineRule="auto"/>
            </w:pPr>
          </w:p>
        </w:tc>
        <w:tc>
          <w:tcPr>
            <w:tcW w:w="1620" w:type="dxa"/>
          </w:tcPr>
          <w:p w:rsidR="009D6E07" w:rsidRPr="003262BE" w:rsidRDefault="009D6E07" w:rsidP="003262BE">
            <w:pPr>
              <w:spacing w:after="0" w:line="240" w:lineRule="auto"/>
            </w:pPr>
          </w:p>
        </w:tc>
        <w:tc>
          <w:tcPr>
            <w:tcW w:w="3600" w:type="dxa"/>
          </w:tcPr>
          <w:p w:rsidR="009D6E07" w:rsidRPr="003262BE" w:rsidRDefault="009D6E07" w:rsidP="003262BE">
            <w:pPr>
              <w:spacing w:after="0" w:line="240" w:lineRule="auto"/>
              <w:rPr>
                <w:b/>
              </w:rPr>
            </w:pPr>
          </w:p>
          <w:p w:rsidR="009D6E07" w:rsidRPr="003262BE" w:rsidRDefault="009D6E07" w:rsidP="003262BE">
            <w:pPr>
              <w:spacing w:after="0" w:line="240" w:lineRule="auto"/>
              <w:rPr>
                <w:b/>
              </w:rPr>
            </w:pPr>
            <w:r w:rsidRPr="003262BE">
              <w:rPr>
                <w:b/>
              </w:rPr>
              <w:t>R431,016.96</w:t>
            </w:r>
          </w:p>
        </w:tc>
      </w:tr>
      <w:tr w:rsidR="009D6E07" w:rsidRPr="003262BE" w:rsidTr="003262BE">
        <w:tc>
          <w:tcPr>
            <w:tcW w:w="10008" w:type="dxa"/>
            <w:gridSpan w:val="4"/>
          </w:tcPr>
          <w:p w:rsidR="009D6E07" w:rsidRPr="003262BE" w:rsidRDefault="009D6E07" w:rsidP="003262BE">
            <w:pPr>
              <w:spacing w:after="0" w:line="240" w:lineRule="auto"/>
              <w:rPr>
                <w:b/>
              </w:rPr>
            </w:pPr>
          </w:p>
        </w:tc>
      </w:tr>
      <w:tr w:rsidR="009D6E07" w:rsidRPr="003262BE" w:rsidTr="003262BE">
        <w:tc>
          <w:tcPr>
            <w:tcW w:w="991" w:type="dxa"/>
          </w:tcPr>
          <w:p w:rsidR="009D6E07" w:rsidRPr="003262BE" w:rsidRDefault="009D6E07" w:rsidP="003262BE">
            <w:pPr>
              <w:spacing w:after="0" w:line="240" w:lineRule="auto"/>
              <w:rPr>
                <w:b/>
              </w:rPr>
            </w:pPr>
          </w:p>
          <w:p w:rsidR="009D6E07" w:rsidRPr="003262BE" w:rsidRDefault="009D6E07" w:rsidP="003262BE">
            <w:pPr>
              <w:spacing w:after="0" w:line="240" w:lineRule="auto"/>
              <w:rPr>
                <w:b/>
              </w:rPr>
            </w:pPr>
            <w:r w:rsidRPr="003262BE">
              <w:rPr>
                <w:b/>
              </w:rPr>
              <w:t>2013/14</w:t>
            </w:r>
          </w:p>
          <w:p w:rsidR="009D6E07" w:rsidRPr="003262BE" w:rsidRDefault="009D6E07" w:rsidP="003262BE">
            <w:pPr>
              <w:spacing w:after="0" w:line="240" w:lineRule="auto"/>
              <w:rPr>
                <w:b/>
              </w:rPr>
            </w:pPr>
            <w:r w:rsidRPr="003262BE">
              <w:rPr>
                <w:b/>
              </w:rPr>
              <w:t>FY</w:t>
            </w:r>
          </w:p>
        </w:tc>
        <w:tc>
          <w:tcPr>
            <w:tcW w:w="3797" w:type="dxa"/>
          </w:tcPr>
          <w:p w:rsidR="009D6E07" w:rsidRPr="003262BE" w:rsidRDefault="009D6E07" w:rsidP="003262BE">
            <w:pPr>
              <w:spacing w:after="0" w:line="240" w:lineRule="auto"/>
              <w:rPr>
                <w:b/>
              </w:rPr>
            </w:pPr>
          </w:p>
          <w:p w:rsidR="009D6E07" w:rsidRPr="003262BE" w:rsidRDefault="009D6E07" w:rsidP="003262BE">
            <w:pPr>
              <w:spacing w:after="0" w:line="240" w:lineRule="auto"/>
              <w:rPr>
                <w:b/>
              </w:rPr>
            </w:pPr>
            <w:r w:rsidRPr="003262BE">
              <w:rPr>
                <w:b/>
              </w:rPr>
              <w:t>REASONS FOR SUSPENSION</w:t>
            </w:r>
          </w:p>
        </w:tc>
        <w:tc>
          <w:tcPr>
            <w:tcW w:w="1620" w:type="dxa"/>
          </w:tcPr>
          <w:p w:rsidR="009D6E07" w:rsidRPr="003262BE" w:rsidRDefault="009D6E07" w:rsidP="003262BE">
            <w:pPr>
              <w:spacing w:after="0" w:line="240" w:lineRule="auto"/>
              <w:rPr>
                <w:b/>
              </w:rPr>
            </w:pPr>
          </w:p>
          <w:p w:rsidR="009D6E07" w:rsidRPr="003262BE" w:rsidRDefault="009D6E07" w:rsidP="003262BE">
            <w:pPr>
              <w:spacing w:after="0" w:line="240" w:lineRule="auto"/>
              <w:rPr>
                <w:b/>
              </w:rPr>
            </w:pPr>
            <w:r w:rsidRPr="003262BE">
              <w:rPr>
                <w:b/>
              </w:rPr>
              <w:t>PERIOD OF SUSPENSION</w:t>
            </w:r>
          </w:p>
        </w:tc>
        <w:tc>
          <w:tcPr>
            <w:tcW w:w="3600" w:type="dxa"/>
          </w:tcPr>
          <w:p w:rsidR="009D6E07" w:rsidRPr="003262BE" w:rsidRDefault="009D6E07" w:rsidP="003262BE">
            <w:pPr>
              <w:spacing w:after="0" w:line="240" w:lineRule="auto"/>
              <w:rPr>
                <w:b/>
              </w:rPr>
            </w:pPr>
          </w:p>
          <w:p w:rsidR="009D6E07" w:rsidRPr="003262BE" w:rsidRDefault="009D6E07" w:rsidP="003262BE">
            <w:pPr>
              <w:spacing w:after="0" w:line="240" w:lineRule="auto"/>
              <w:rPr>
                <w:b/>
              </w:rPr>
            </w:pPr>
            <w:r w:rsidRPr="003262BE">
              <w:rPr>
                <w:b/>
              </w:rPr>
              <w:t>MONEY PAID DURING SUSPENSION</w:t>
            </w:r>
          </w:p>
        </w:tc>
      </w:tr>
      <w:tr w:rsidR="009D6E07" w:rsidRPr="003262BE" w:rsidTr="003262BE">
        <w:tc>
          <w:tcPr>
            <w:tcW w:w="991" w:type="dxa"/>
          </w:tcPr>
          <w:p w:rsidR="009D6E07" w:rsidRPr="003262BE" w:rsidRDefault="009D6E07" w:rsidP="003262BE">
            <w:pPr>
              <w:spacing w:after="0" w:line="240" w:lineRule="auto"/>
              <w:rPr>
                <w:b/>
              </w:rPr>
            </w:pPr>
          </w:p>
          <w:p w:rsidR="009D6E07" w:rsidRPr="003262BE" w:rsidRDefault="009D6E07" w:rsidP="003262BE">
            <w:pPr>
              <w:spacing w:after="0" w:line="240" w:lineRule="auto"/>
              <w:rPr>
                <w:b/>
              </w:rPr>
            </w:pPr>
            <w:r w:rsidRPr="003262BE">
              <w:rPr>
                <w:b/>
              </w:rPr>
              <w:t>1</w:t>
            </w:r>
          </w:p>
        </w:tc>
        <w:tc>
          <w:tcPr>
            <w:tcW w:w="3797" w:type="dxa"/>
          </w:tcPr>
          <w:p w:rsidR="009D6E07" w:rsidRPr="003262BE" w:rsidRDefault="009D6E07" w:rsidP="003262BE">
            <w:pPr>
              <w:spacing w:after="0" w:line="240" w:lineRule="auto"/>
            </w:pPr>
          </w:p>
          <w:p w:rsidR="009D6E07" w:rsidRPr="003262BE" w:rsidRDefault="009D6E07" w:rsidP="003262BE">
            <w:pPr>
              <w:spacing w:after="0" w:line="240" w:lineRule="auto"/>
            </w:pPr>
            <w:r w:rsidRPr="003262BE">
              <w:t>Misconduct</w:t>
            </w:r>
          </w:p>
        </w:tc>
        <w:tc>
          <w:tcPr>
            <w:tcW w:w="1620" w:type="dxa"/>
          </w:tcPr>
          <w:p w:rsidR="009D6E07" w:rsidRPr="003262BE" w:rsidRDefault="009D6E07" w:rsidP="003262BE">
            <w:pPr>
              <w:spacing w:after="0" w:line="240" w:lineRule="auto"/>
            </w:pPr>
          </w:p>
          <w:p w:rsidR="009D6E07" w:rsidRPr="003262BE" w:rsidRDefault="009D6E07" w:rsidP="003262BE">
            <w:pPr>
              <w:spacing w:after="0" w:line="240" w:lineRule="auto"/>
            </w:pPr>
            <w:r w:rsidRPr="003262BE">
              <w:t>One month</w:t>
            </w:r>
          </w:p>
        </w:tc>
        <w:tc>
          <w:tcPr>
            <w:tcW w:w="3600" w:type="dxa"/>
          </w:tcPr>
          <w:p w:rsidR="009D6E07" w:rsidRPr="003262BE" w:rsidRDefault="009D6E07" w:rsidP="003262BE">
            <w:pPr>
              <w:spacing w:after="0" w:line="240" w:lineRule="auto"/>
            </w:pPr>
          </w:p>
          <w:p w:rsidR="009D6E07" w:rsidRPr="003262BE" w:rsidRDefault="009D6E07" w:rsidP="003262BE">
            <w:pPr>
              <w:spacing w:after="0" w:line="240" w:lineRule="auto"/>
            </w:pPr>
            <w:r w:rsidRPr="003262BE">
              <w:t>R81, 433,50</w:t>
            </w:r>
          </w:p>
        </w:tc>
      </w:tr>
      <w:tr w:rsidR="009D6E07" w:rsidRPr="003262BE" w:rsidTr="003262BE">
        <w:tc>
          <w:tcPr>
            <w:tcW w:w="991" w:type="dxa"/>
          </w:tcPr>
          <w:p w:rsidR="009D6E07" w:rsidRPr="003262BE" w:rsidRDefault="009D6E07" w:rsidP="003262BE">
            <w:pPr>
              <w:spacing w:after="0" w:line="240" w:lineRule="auto"/>
              <w:rPr>
                <w:b/>
              </w:rPr>
            </w:pPr>
          </w:p>
          <w:p w:rsidR="009D6E07" w:rsidRPr="003262BE" w:rsidRDefault="009D6E07" w:rsidP="003262BE">
            <w:pPr>
              <w:spacing w:after="0" w:line="240" w:lineRule="auto"/>
              <w:rPr>
                <w:b/>
              </w:rPr>
            </w:pPr>
            <w:r w:rsidRPr="003262BE">
              <w:rPr>
                <w:b/>
              </w:rPr>
              <w:t>1</w:t>
            </w:r>
          </w:p>
        </w:tc>
        <w:tc>
          <w:tcPr>
            <w:tcW w:w="3797" w:type="dxa"/>
          </w:tcPr>
          <w:p w:rsidR="009D6E07" w:rsidRPr="003262BE" w:rsidRDefault="009D6E07" w:rsidP="003262BE">
            <w:pPr>
              <w:spacing w:after="0" w:line="240" w:lineRule="auto"/>
            </w:pPr>
          </w:p>
          <w:p w:rsidR="009D6E07" w:rsidRPr="003262BE" w:rsidRDefault="009D6E07" w:rsidP="003262BE">
            <w:pPr>
              <w:spacing w:after="0" w:line="240" w:lineRule="auto"/>
            </w:pPr>
            <w:r w:rsidRPr="003262BE">
              <w:t>Misconduct</w:t>
            </w:r>
          </w:p>
        </w:tc>
        <w:tc>
          <w:tcPr>
            <w:tcW w:w="1620" w:type="dxa"/>
          </w:tcPr>
          <w:p w:rsidR="009D6E07" w:rsidRPr="003262BE" w:rsidRDefault="009D6E07" w:rsidP="003262BE">
            <w:pPr>
              <w:spacing w:after="0" w:line="240" w:lineRule="auto"/>
            </w:pPr>
          </w:p>
          <w:p w:rsidR="009D6E07" w:rsidRPr="003262BE" w:rsidRDefault="009D6E07" w:rsidP="003262BE">
            <w:pPr>
              <w:spacing w:after="0" w:line="240" w:lineRule="auto"/>
            </w:pPr>
            <w:r w:rsidRPr="003262BE">
              <w:t>Two months</w:t>
            </w:r>
          </w:p>
        </w:tc>
        <w:tc>
          <w:tcPr>
            <w:tcW w:w="3600" w:type="dxa"/>
          </w:tcPr>
          <w:p w:rsidR="009D6E07" w:rsidRPr="003262BE" w:rsidRDefault="009D6E07" w:rsidP="003262BE">
            <w:pPr>
              <w:spacing w:after="0" w:line="240" w:lineRule="auto"/>
            </w:pPr>
          </w:p>
          <w:p w:rsidR="009D6E07" w:rsidRPr="003262BE" w:rsidRDefault="009D6E07" w:rsidP="003262BE">
            <w:pPr>
              <w:spacing w:after="0" w:line="240" w:lineRule="auto"/>
            </w:pPr>
            <w:r w:rsidRPr="003262BE">
              <w:t>R46, 474,64</w:t>
            </w:r>
          </w:p>
        </w:tc>
      </w:tr>
      <w:tr w:rsidR="009D6E07" w:rsidRPr="003262BE" w:rsidTr="003262BE">
        <w:tc>
          <w:tcPr>
            <w:tcW w:w="6408" w:type="dxa"/>
            <w:gridSpan w:val="3"/>
          </w:tcPr>
          <w:p w:rsidR="009D6E07" w:rsidRPr="003262BE" w:rsidRDefault="009D6E07" w:rsidP="003262BE">
            <w:pPr>
              <w:spacing w:after="0" w:line="240" w:lineRule="auto"/>
              <w:rPr>
                <w:b/>
              </w:rPr>
            </w:pPr>
          </w:p>
          <w:p w:rsidR="009D6E07" w:rsidRPr="003262BE" w:rsidRDefault="009D6E07" w:rsidP="003262BE">
            <w:pPr>
              <w:spacing w:after="0" w:line="240" w:lineRule="auto"/>
              <w:rPr>
                <w:b/>
              </w:rPr>
            </w:pPr>
            <w:r w:rsidRPr="003262BE">
              <w:rPr>
                <w:b/>
              </w:rPr>
              <w:t>TOTAL</w:t>
            </w:r>
          </w:p>
        </w:tc>
        <w:tc>
          <w:tcPr>
            <w:tcW w:w="3600" w:type="dxa"/>
          </w:tcPr>
          <w:p w:rsidR="009D6E07" w:rsidRPr="003262BE" w:rsidRDefault="009D6E07" w:rsidP="003262BE">
            <w:pPr>
              <w:spacing w:after="0" w:line="240" w:lineRule="auto"/>
              <w:rPr>
                <w:b/>
              </w:rPr>
            </w:pPr>
          </w:p>
          <w:p w:rsidR="009D6E07" w:rsidRPr="003262BE" w:rsidRDefault="009D6E07" w:rsidP="003262BE">
            <w:pPr>
              <w:spacing w:after="0" w:line="240" w:lineRule="auto"/>
              <w:rPr>
                <w:b/>
              </w:rPr>
            </w:pPr>
          </w:p>
        </w:tc>
      </w:tr>
      <w:tr w:rsidR="009D6E07" w:rsidRPr="003262BE" w:rsidTr="003262BE">
        <w:tc>
          <w:tcPr>
            <w:tcW w:w="991" w:type="dxa"/>
          </w:tcPr>
          <w:p w:rsidR="009D6E07" w:rsidRPr="003262BE" w:rsidRDefault="009D6E07" w:rsidP="003262BE">
            <w:pPr>
              <w:spacing w:after="0" w:line="240" w:lineRule="auto"/>
              <w:rPr>
                <w:b/>
              </w:rPr>
            </w:pPr>
          </w:p>
          <w:p w:rsidR="009D6E07" w:rsidRPr="003262BE" w:rsidRDefault="009D6E07" w:rsidP="003262BE">
            <w:pPr>
              <w:spacing w:after="0" w:line="240" w:lineRule="auto"/>
              <w:rPr>
                <w:b/>
              </w:rPr>
            </w:pPr>
            <w:r w:rsidRPr="003262BE">
              <w:rPr>
                <w:b/>
              </w:rPr>
              <w:t>2</w:t>
            </w:r>
          </w:p>
        </w:tc>
        <w:tc>
          <w:tcPr>
            <w:tcW w:w="3797" w:type="dxa"/>
          </w:tcPr>
          <w:p w:rsidR="009D6E07" w:rsidRPr="003262BE" w:rsidRDefault="009D6E07" w:rsidP="003262BE">
            <w:pPr>
              <w:spacing w:after="0" w:line="240" w:lineRule="auto"/>
              <w:rPr>
                <w:b/>
              </w:rPr>
            </w:pPr>
          </w:p>
        </w:tc>
        <w:tc>
          <w:tcPr>
            <w:tcW w:w="1620" w:type="dxa"/>
          </w:tcPr>
          <w:p w:rsidR="009D6E07" w:rsidRPr="003262BE" w:rsidRDefault="009D6E07" w:rsidP="003262BE">
            <w:pPr>
              <w:spacing w:after="0" w:line="240" w:lineRule="auto"/>
              <w:rPr>
                <w:b/>
              </w:rPr>
            </w:pPr>
          </w:p>
        </w:tc>
        <w:tc>
          <w:tcPr>
            <w:tcW w:w="3600" w:type="dxa"/>
          </w:tcPr>
          <w:p w:rsidR="009D6E07" w:rsidRPr="003262BE" w:rsidRDefault="009D6E07" w:rsidP="003262BE">
            <w:pPr>
              <w:spacing w:after="0" w:line="240" w:lineRule="auto"/>
              <w:rPr>
                <w:b/>
              </w:rPr>
            </w:pPr>
          </w:p>
          <w:p w:rsidR="009D6E07" w:rsidRPr="003262BE" w:rsidRDefault="009D6E07" w:rsidP="003262BE">
            <w:pPr>
              <w:spacing w:after="0" w:line="240" w:lineRule="auto"/>
              <w:rPr>
                <w:b/>
              </w:rPr>
            </w:pPr>
            <w:r w:rsidRPr="003262BE">
              <w:rPr>
                <w:b/>
              </w:rPr>
              <w:t>R127, 908,14</w:t>
            </w:r>
          </w:p>
        </w:tc>
      </w:tr>
      <w:tr w:rsidR="009D6E07" w:rsidRPr="003262BE" w:rsidTr="003262BE">
        <w:tc>
          <w:tcPr>
            <w:tcW w:w="10008" w:type="dxa"/>
            <w:gridSpan w:val="4"/>
          </w:tcPr>
          <w:p w:rsidR="009D6E07" w:rsidRPr="003262BE" w:rsidRDefault="009D6E07" w:rsidP="003262BE">
            <w:pPr>
              <w:spacing w:after="0" w:line="240" w:lineRule="auto"/>
              <w:rPr>
                <w:b/>
              </w:rPr>
            </w:pPr>
          </w:p>
        </w:tc>
      </w:tr>
      <w:tr w:rsidR="009D6E07" w:rsidRPr="003262BE" w:rsidTr="003262BE">
        <w:trPr>
          <w:trHeight w:val="259"/>
        </w:trPr>
        <w:tc>
          <w:tcPr>
            <w:tcW w:w="10008" w:type="dxa"/>
            <w:gridSpan w:val="4"/>
          </w:tcPr>
          <w:p w:rsidR="009D6E07" w:rsidRPr="003262BE" w:rsidRDefault="009D6E07" w:rsidP="003262BE">
            <w:pPr>
              <w:spacing w:after="0" w:line="240" w:lineRule="auto"/>
              <w:rPr>
                <w:b/>
              </w:rPr>
            </w:pPr>
          </w:p>
          <w:p w:rsidR="009D6E07" w:rsidRPr="003262BE" w:rsidRDefault="009D6E07" w:rsidP="003262BE">
            <w:pPr>
              <w:spacing w:after="0" w:line="240" w:lineRule="auto"/>
              <w:rPr>
                <w:b/>
              </w:rPr>
            </w:pPr>
            <w:r w:rsidRPr="003262BE">
              <w:rPr>
                <w:b/>
              </w:rPr>
              <w:t>Grand Total payment made for all the Financial Years Mentioned above:  R558,925.10</w:t>
            </w:r>
          </w:p>
        </w:tc>
      </w:tr>
    </w:tbl>
    <w:p w:rsidR="009D6E07" w:rsidRDefault="009D6E07" w:rsidP="00F653FF">
      <w:pPr>
        <w:rPr>
          <w:b/>
        </w:rPr>
      </w:pPr>
    </w:p>
    <w:p w:rsidR="009D6E07" w:rsidRPr="00196EF6" w:rsidRDefault="009D6E07" w:rsidP="00F653FF">
      <w:pPr>
        <w:rPr>
          <w:rFonts w:ascii="Arial" w:hAnsi="Arial" w:cs="Arial"/>
          <w:sz w:val="24"/>
          <w:szCs w:val="24"/>
          <w:lang w:val="en-ZA"/>
        </w:rPr>
      </w:pPr>
      <w:r w:rsidRPr="008619B0">
        <w:rPr>
          <w:b/>
        </w:rPr>
        <w:t>NB:</w:t>
      </w:r>
      <w:r>
        <w:rPr>
          <w:b/>
        </w:rPr>
        <w:t xml:space="preserve"> </w:t>
      </w:r>
      <w:r>
        <w:t xml:space="preserve">There were no suspensions for the Financial Years: 2012/13 </w:t>
      </w:r>
    </w:p>
    <w:p w:rsidR="009D6E07" w:rsidRPr="00507934" w:rsidRDefault="009D6E07" w:rsidP="00CF3C82">
      <w:pPr>
        <w:spacing w:before="100" w:beforeAutospacing="1" w:after="100" w:afterAutospacing="1" w:line="240" w:lineRule="auto"/>
        <w:jc w:val="both"/>
        <w:rPr>
          <w:rFonts w:ascii="Arial" w:hAnsi="Arial" w:cs="Arial"/>
          <w:b/>
          <w:u w:val="single"/>
        </w:rPr>
      </w:pPr>
    </w:p>
    <w:sectPr w:rsidR="009D6E07" w:rsidRPr="00507934" w:rsidSect="006D353B">
      <w:pgSz w:w="15840" w:h="12240" w:orient="landscape"/>
      <w:pgMar w:top="1440" w:right="567" w:bottom="1168"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E07" w:rsidRDefault="009D6E07" w:rsidP="00AC77A8">
      <w:pPr>
        <w:spacing w:after="0" w:line="240" w:lineRule="auto"/>
      </w:pPr>
      <w:r>
        <w:separator/>
      </w:r>
    </w:p>
  </w:endnote>
  <w:endnote w:type="continuationSeparator" w:id="0">
    <w:p w:rsidR="009D6E07" w:rsidRDefault="009D6E07" w:rsidP="00AC7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E07" w:rsidRDefault="009D6E07">
    <w:pPr>
      <w:pStyle w:val="Footer"/>
      <w:jc w:val="center"/>
    </w:pPr>
    <w:fldSimple w:instr=" PAGE   \* MERGEFORMAT ">
      <w:r>
        <w:rPr>
          <w:noProof/>
        </w:rPr>
        <w:t>1</w:t>
      </w:r>
    </w:fldSimple>
  </w:p>
  <w:p w:rsidR="009D6E07" w:rsidRDefault="009D6E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E07" w:rsidRDefault="009D6E07" w:rsidP="00AC77A8">
      <w:pPr>
        <w:spacing w:after="0" w:line="240" w:lineRule="auto"/>
      </w:pPr>
      <w:r>
        <w:separator/>
      </w:r>
    </w:p>
  </w:footnote>
  <w:footnote w:type="continuationSeparator" w:id="0">
    <w:p w:rsidR="009D6E07" w:rsidRDefault="009D6E07" w:rsidP="00AC77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4E96"/>
    <w:multiLevelType w:val="hybridMultilevel"/>
    <w:tmpl w:val="5E0EDB8A"/>
    <w:lvl w:ilvl="0" w:tplc="AEDE1AFA">
      <w:start w:val="9"/>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84D6C16"/>
    <w:multiLevelType w:val="hybridMultilevel"/>
    <w:tmpl w:val="961C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601E98"/>
    <w:multiLevelType w:val="hybridMultilevel"/>
    <w:tmpl w:val="EEF02E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10D2B04"/>
    <w:multiLevelType w:val="hybridMultilevel"/>
    <w:tmpl w:val="CDDC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4038E2"/>
    <w:multiLevelType w:val="hybridMultilevel"/>
    <w:tmpl w:val="170A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D17A2"/>
    <w:multiLevelType w:val="hybridMultilevel"/>
    <w:tmpl w:val="4BDA7188"/>
    <w:lvl w:ilvl="0" w:tplc="88D6F5F4">
      <w:start w:val="1"/>
      <w:numFmt w:val="lowerLetter"/>
      <w:lvlText w:val="(%1)"/>
      <w:lvlJc w:val="left"/>
      <w:pPr>
        <w:ind w:left="720" w:hanging="360"/>
      </w:pPr>
      <w:rPr>
        <w:rFonts w:eastAsia="MS ??" w:cs="Times New Roman" w:hint="default"/>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12F5E1F"/>
    <w:multiLevelType w:val="hybridMultilevel"/>
    <w:tmpl w:val="C54A5736"/>
    <w:lvl w:ilvl="0" w:tplc="67F485F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7A634B6"/>
    <w:multiLevelType w:val="hybridMultilevel"/>
    <w:tmpl w:val="7FA663DE"/>
    <w:lvl w:ilvl="0" w:tplc="6172D896">
      <w:start w:val="1"/>
      <w:numFmt w:val="lowerLetter"/>
      <w:lvlText w:val="(%1)"/>
      <w:lvlJc w:val="left"/>
      <w:pPr>
        <w:ind w:left="720" w:hanging="360"/>
      </w:pPr>
      <w:rPr>
        <w:rFonts w:eastAsia="MS ??" w:cs="Times New Roman" w:hint="default"/>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7A92BAC"/>
    <w:multiLevelType w:val="hybridMultilevel"/>
    <w:tmpl w:val="E22C7776"/>
    <w:lvl w:ilvl="0" w:tplc="1846BE16">
      <w:start w:val="1"/>
      <w:numFmt w:val="lowerLetter"/>
      <w:lvlText w:val="(%1)"/>
      <w:lvlJc w:val="left"/>
      <w:pPr>
        <w:ind w:left="720" w:hanging="360"/>
      </w:pPr>
      <w:rPr>
        <w:rFonts w:eastAsia="MS ??" w:cs="Times New Roman" w:hint="default"/>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D2A5F4B"/>
    <w:multiLevelType w:val="hybridMultilevel"/>
    <w:tmpl w:val="0B0E7F5C"/>
    <w:lvl w:ilvl="0" w:tplc="0180EF1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nsid w:val="615C5FA3"/>
    <w:multiLevelType w:val="hybridMultilevel"/>
    <w:tmpl w:val="803E6ABC"/>
    <w:lvl w:ilvl="0" w:tplc="DDAEF2F6">
      <w:start w:val="9"/>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66C1549"/>
    <w:multiLevelType w:val="hybridMultilevel"/>
    <w:tmpl w:val="8996DA2E"/>
    <w:lvl w:ilvl="0" w:tplc="19147122">
      <w:start w:val="9"/>
      <w:numFmt w:val="lowerLetter"/>
      <w:lvlText w:val="(%1)"/>
      <w:lvlJc w:val="left"/>
      <w:pPr>
        <w:ind w:left="720" w:hanging="360"/>
      </w:pPr>
      <w:rPr>
        <w:rFonts w:eastAsia="MS ??"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726904BA"/>
    <w:multiLevelType w:val="hybridMultilevel"/>
    <w:tmpl w:val="FB8A7E90"/>
    <w:lvl w:ilvl="0" w:tplc="86247CF4">
      <w:start w:val="1"/>
      <w:numFmt w:val="lowerLetter"/>
      <w:lvlText w:val="(%1)"/>
      <w:lvlJc w:val="left"/>
      <w:pPr>
        <w:ind w:left="735" w:hanging="375"/>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3">
    <w:nsid w:val="77321E4C"/>
    <w:multiLevelType w:val="hybridMultilevel"/>
    <w:tmpl w:val="CE449C42"/>
    <w:lvl w:ilvl="0" w:tplc="3F6A436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76C48F3"/>
    <w:multiLevelType w:val="hybridMultilevel"/>
    <w:tmpl w:val="BBA66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6"/>
  </w:num>
  <w:num w:numId="4">
    <w:abstractNumId w:val="7"/>
  </w:num>
  <w:num w:numId="5">
    <w:abstractNumId w:val="8"/>
  </w:num>
  <w:num w:numId="6">
    <w:abstractNumId w:val="10"/>
  </w:num>
  <w:num w:numId="7">
    <w:abstractNumId w:val="0"/>
  </w:num>
  <w:num w:numId="8">
    <w:abstractNumId w:val="11"/>
  </w:num>
  <w:num w:numId="9">
    <w:abstractNumId w:val="1"/>
  </w:num>
  <w:num w:numId="10">
    <w:abstractNumId w:val="3"/>
  </w:num>
  <w:num w:numId="11">
    <w:abstractNumId w:val="13"/>
  </w:num>
  <w:num w:numId="12">
    <w:abstractNumId w:val="5"/>
  </w:num>
  <w:num w:numId="13">
    <w:abstractNumId w:val="12"/>
  </w:num>
  <w:num w:numId="14">
    <w:abstractNumId w:val="9"/>
  </w:num>
  <w:num w:numId="15">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0193E"/>
    <w:rsid w:val="00001B42"/>
    <w:rsid w:val="00010547"/>
    <w:rsid w:val="000226DD"/>
    <w:rsid w:val="00023B4E"/>
    <w:rsid w:val="00026FD9"/>
    <w:rsid w:val="00031989"/>
    <w:rsid w:val="00041FF2"/>
    <w:rsid w:val="0005391D"/>
    <w:rsid w:val="00054687"/>
    <w:rsid w:val="00055A79"/>
    <w:rsid w:val="00067AE6"/>
    <w:rsid w:val="000720FB"/>
    <w:rsid w:val="000773B2"/>
    <w:rsid w:val="000801C7"/>
    <w:rsid w:val="00080CA6"/>
    <w:rsid w:val="00082A4E"/>
    <w:rsid w:val="00084BA9"/>
    <w:rsid w:val="0008556A"/>
    <w:rsid w:val="000910B4"/>
    <w:rsid w:val="0009255F"/>
    <w:rsid w:val="000943DC"/>
    <w:rsid w:val="0009500E"/>
    <w:rsid w:val="00095635"/>
    <w:rsid w:val="000A1BB9"/>
    <w:rsid w:val="000B01FF"/>
    <w:rsid w:val="000C38D2"/>
    <w:rsid w:val="000D1E5E"/>
    <w:rsid w:val="000D4492"/>
    <w:rsid w:val="000D7D70"/>
    <w:rsid w:val="000E04E0"/>
    <w:rsid w:val="000E1816"/>
    <w:rsid w:val="000E1907"/>
    <w:rsid w:val="000F29A6"/>
    <w:rsid w:val="000F76BD"/>
    <w:rsid w:val="001203B8"/>
    <w:rsid w:val="00121ED2"/>
    <w:rsid w:val="00130AB5"/>
    <w:rsid w:val="00131A07"/>
    <w:rsid w:val="00133BD8"/>
    <w:rsid w:val="0013676A"/>
    <w:rsid w:val="001417BC"/>
    <w:rsid w:val="00146123"/>
    <w:rsid w:val="00146ACF"/>
    <w:rsid w:val="00151D61"/>
    <w:rsid w:val="00153AAD"/>
    <w:rsid w:val="001712B4"/>
    <w:rsid w:val="00172163"/>
    <w:rsid w:val="00173EE5"/>
    <w:rsid w:val="00177657"/>
    <w:rsid w:val="00196EF6"/>
    <w:rsid w:val="001B14D0"/>
    <w:rsid w:val="001B2E53"/>
    <w:rsid w:val="001C323C"/>
    <w:rsid w:val="001D7D4D"/>
    <w:rsid w:val="001E1B86"/>
    <w:rsid w:val="001E5C81"/>
    <w:rsid w:val="001F00EA"/>
    <w:rsid w:val="001F4150"/>
    <w:rsid w:val="002026BE"/>
    <w:rsid w:val="00206B22"/>
    <w:rsid w:val="00210A88"/>
    <w:rsid w:val="002136FC"/>
    <w:rsid w:val="00220C71"/>
    <w:rsid w:val="0022186B"/>
    <w:rsid w:val="00243062"/>
    <w:rsid w:val="00244C8D"/>
    <w:rsid w:val="00251BC9"/>
    <w:rsid w:val="0025261D"/>
    <w:rsid w:val="00253BA7"/>
    <w:rsid w:val="00261077"/>
    <w:rsid w:val="0027607B"/>
    <w:rsid w:val="002800B5"/>
    <w:rsid w:val="002803E6"/>
    <w:rsid w:val="00281F09"/>
    <w:rsid w:val="002838E4"/>
    <w:rsid w:val="00286F8A"/>
    <w:rsid w:val="00286FAA"/>
    <w:rsid w:val="002956D0"/>
    <w:rsid w:val="0029721B"/>
    <w:rsid w:val="002C441D"/>
    <w:rsid w:val="002C4526"/>
    <w:rsid w:val="002D4348"/>
    <w:rsid w:val="002D441D"/>
    <w:rsid w:val="002D7B15"/>
    <w:rsid w:val="002E1F7C"/>
    <w:rsid w:val="002E404E"/>
    <w:rsid w:val="002E4BF3"/>
    <w:rsid w:val="002E765E"/>
    <w:rsid w:val="002F259B"/>
    <w:rsid w:val="002F2C92"/>
    <w:rsid w:val="003029D1"/>
    <w:rsid w:val="003030C2"/>
    <w:rsid w:val="003130D1"/>
    <w:rsid w:val="00314530"/>
    <w:rsid w:val="003162A4"/>
    <w:rsid w:val="003225B4"/>
    <w:rsid w:val="00323697"/>
    <w:rsid w:val="003262BE"/>
    <w:rsid w:val="00326D11"/>
    <w:rsid w:val="0033021E"/>
    <w:rsid w:val="003427F2"/>
    <w:rsid w:val="00344C57"/>
    <w:rsid w:val="003450B0"/>
    <w:rsid w:val="003554D8"/>
    <w:rsid w:val="003669AE"/>
    <w:rsid w:val="00391284"/>
    <w:rsid w:val="00396483"/>
    <w:rsid w:val="00397849"/>
    <w:rsid w:val="003A1F0A"/>
    <w:rsid w:val="003A2CFA"/>
    <w:rsid w:val="003B15B6"/>
    <w:rsid w:val="003B2CE8"/>
    <w:rsid w:val="003C138A"/>
    <w:rsid w:val="003F7CE2"/>
    <w:rsid w:val="004016C1"/>
    <w:rsid w:val="0040578A"/>
    <w:rsid w:val="0040684E"/>
    <w:rsid w:val="00415991"/>
    <w:rsid w:val="00420BFA"/>
    <w:rsid w:val="00421764"/>
    <w:rsid w:val="00423E34"/>
    <w:rsid w:val="00430215"/>
    <w:rsid w:val="00430277"/>
    <w:rsid w:val="00430885"/>
    <w:rsid w:val="00430A23"/>
    <w:rsid w:val="00431FC3"/>
    <w:rsid w:val="00432C86"/>
    <w:rsid w:val="00437B41"/>
    <w:rsid w:val="00451494"/>
    <w:rsid w:val="00452DFA"/>
    <w:rsid w:val="00453D91"/>
    <w:rsid w:val="0047515B"/>
    <w:rsid w:val="004813B8"/>
    <w:rsid w:val="00487DAB"/>
    <w:rsid w:val="004A00D3"/>
    <w:rsid w:val="004A62DE"/>
    <w:rsid w:val="004A6CFC"/>
    <w:rsid w:val="004B353A"/>
    <w:rsid w:val="004B519D"/>
    <w:rsid w:val="004B656F"/>
    <w:rsid w:val="004C22F0"/>
    <w:rsid w:val="004C6031"/>
    <w:rsid w:val="004D18C0"/>
    <w:rsid w:val="004E13FB"/>
    <w:rsid w:val="004E67DE"/>
    <w:rsid w:val="004F57AD"/>
    <w:rsid w:val="00507934"/>
    <w:rsid w:val="00521C71"/>
    <w:rsid w:val="00525846"/>
    <w:rsid w:val="005318EE"/>
    <w:rsid w:val="005346BD"/>
    <w:rsid w:val="00537575"/>
    <w:rsid w:val="00542CC1"/>
    <w:rsid w:val="00542E18"/>
    <w:rsid w:val="0054378D"/>
    <w:rsid w:val="00555E0A"/>
    <w:rsid w:val="00555FE7"/>
    <w:rsid w:val="005605FF"/>
    <w:rsid w:val="0056444A"/>
    <w:rsid w:val="00572AAB"/>
    <w:rsid w:val="00575FAC"/>
    <w:rsid w:val="0057794C"/>
    <w:rsid w:val="00582974"/>
    <w:rsid w:val="00583C92"/>
    <w:rsid w:val="005A56A8"/>
    <w:rsid w:val="005A6DA1"/>
    <w:rsid w:val="005B064B"/>
    <w:rsid w:val="005D27B2"/>
    <w:rsid w:val="005D5448"/>
    <w:rsid w:val="005E123E"/>
    <w:rsid w:val="005E442E"/>
    <w:rsid w:val="005F20B1"/>
    <w:rsid w:val="005F604A"/>
    <w:rsid w:val="005F630B"/>
    <w:rsid w:val="006009A0"/>
    <w:rsid w:val="00604285"/>
    <w:rsid w:val="00604E9C"/>
    <w:rsid w:val="00607E61"/>
    <w:rsid w:val="006140CA"/>
    <w:rsid w:val="00632BEA"/>
    <w:rsid w:val="00653385"/>
    <w:rsid w:val="006638FB"/>
    <w:rsid w:val="00672A54"/>
    <w:rsid w:val="00675917"/>
    <w:rsid w:val="00676298"/>
    <w:rsid w:val="006762C5"/>
    <w:rsid w:val="00682580"/>
    <w:rsid w:val="006917CD"/>
    <w:rsid w:val="00691EDB"/>
    <w:rsid w:val="006A65E2"/>
    <w:rsid w:val="006B0EC6"/>
    <w:rsid w:val="006B11A5"/>
    <w:rsid w:val="006B1CD3"/>
    <w:rsid w:val="006B21C5"/>
    <w:rsid w:val="006B797A"/>
    <w:rsid w:val="006D22A6"/>
    <w:rsid w:val="006D353B"/>
    <w:rsid w:val="006D3BD8"/>
    <w:rsid w:val="006E0F31"/>
    <w:rsid w:val="006F2271"/>
    <w:rsid w:val="006F4245"/>
    <w:rsid w:val="00703A07"/>
    <w:rsid w:val="00703B2E"/>
    <w:rsid w:val="0071158C"/>
    <w:rsid w:val="007118B7"/>
    <w:rsid w:val="00721731"/>
    <w:rsid w:val="0072523F"/>
    <w:rsid w:val="00725516"/>
    <w:rsid w:val="00727B18"/>
    <w:rsid w:val="00732AD7"/>
    <w:rsid w:val="00732F1A"/>
    <w:rsid w:val="00740D2A"/>
    <w:rsid w:val="00744597"/>
    <w:rsid w:val="007471AC"/>
    <w:rsid w:val="0075491A"/>
    <w:rsid w:val="00755D98"/>
    <w:rsid w:val="00787784"/>
    <w:rsid w:val="007907EC"/>
    <w:rsid w:val="007B0EE6"/>
    <w:rsid w:val="007C7CC7"/>
    <w:rsid w:val="007D3628"/>
    <w:rsid w:val="007E081A"/>
    <w:rsid w:val="007F4AFD"/>
    <w:rsid w:val="00802076"/>
    <w:rsid w:val="00803A27"/>
    <w:rsid w:val="008046C7"/>
    <w:rsid w:val="00811A16"/>
    <w:rsid w:val="0082378A"/>
    <w:rsid w:val="00826DEF"/>
    <w:rsid w:val="0083331B"/>
    <w:rsid w:val="00833625"/>
    <w:rsid w:val="00834548"/>
    <w:rsid w:val="0083772C"/>
    <w:rsid w:val="008413C1"/>
    <w:rsid w:val="008424B4"/>
    <w:rsid w:val="00843582"/>
    <w:rsid w:val="00843914"/>
    <w:rsid w:val="00844201"/>
    <w:rsid w:val="00845BE5"/>
    <w:rsid w:val="008513C3"/>
    <w:rsid w:val="00855534"/>
    <w:rsid w:val="00856F99"/>
    <w:rsid w:val="0086133C"/>
    <w:rsid w:val="008619B0"/>
    <w:rsid w:val="0087304C"/>
    <w:rsid w:val="00874BEB"/>
    <w:rsid w:val="00886193"/>
    <w:rsid w:val="008900C5"/>
    <w:rsid w:val="00896BB8"/>
    <w:rsid w:val="008975CA"/>
    <w:rsid w:val="008A52D5"/>
    <w:rsid w:val="008B2E50"/>
    <w:rsid w:val="008B4716"/>
    <w:rsid w:val="008C70F0"/>
    <w:rsid w:val="008C7C8C"/>
    <w:rsid w:val="008D1CA1"/>
    <w:rsid w:val="008D48F4"/>
    <w:rsid w:val="008E0BA0"/>
    <w:rsid w:val="008E22A9"/>
    <w:rsid w:val="008F0AE3"/>
    <w:rsid w:val="00903A8F"/>
    <w:rsid w:val="00916A9F"/>
    <w:rsid w:val="00916CE7"/>
    <w:rsid w:val="00916FE2"/>
    <w:rsid w:val="00926370"/>
    <w:rsid w:val="0093207C"/>
    <w:rsid w:val="009326F6"/>
    <w:rsid w:val="0093674F"/>
    <w:rsid w:val="0094265C"/>
    <w:rsid w:val="00947370"/>
    <w:rsid w:val="0095089D"/>
    <w:rsid w:val="00961E2F"/>
    <w:rsid w:val="00964A05"/>
    <w:rsid w:val="00973DE1"/>
    <w:rsid w:val="0097652F"/>
    <w:rsid w:val="00980097"/>
    <w:rsid w:val="00983EC7"/>
    <w:rsid w:val="00990CE2"/>
    <w:rsid w:val="00992AA4"/>
    <w:rsid w:val="00993310"/>
    <w:rsid w:val="00994A3B"/>
    <w:rsid w:val="009A0286"/>
    <w:rsid w:val="009A0B62"/>
    <w:rsid w:val="009A4739"/>
    <w:rsid w:val="009B0431"/>
    <w:rsid w:val="009B048B"/>
    <w:rsid w:val="009B100B"/>
    <w:rsid w:val="009C4E79"/>
    <w:rsid w:val="009D6E07"/>
    <w:rsid w:val="009D7222"/>
    <w:rsid w:val="009E1D21"/>
    <w:rsid w:val="009E5551"/>
    <w:rsid w:val="009F46F8"/>
    <w:rsid w:val="009F7581"/>
    <w:rsid w:val="00A01414"/>
    <w:rsid w:val="00A0667B"/>
    <w:rsid w:val="00A10FF7"/>
    <w:rsid w:val="00A1535E"/>
    <w:rsid w:val="00A1788E"/>
    <w:rsid w:val="00A21F7F"/>
    <w:rsid w:val="00A25466"/>
    <w:rsid w:val="00A31959"/>
    <w:rsid w:val="00A35E7E"/>
    <w:rsid w:val="00A4192C"/>
    <w:rsid w:val="00A44B9A"/>
    <w:rsid w:val="00A44BA4"/>
    <w:rsid w:val="00A55457"/>
    <w:rsid w:val="00A63B41"/>
    <w:rsid w:val="00A66618"/>
    <w:rsid w:val="00A66CCC"/>
    <w:rsid w:val="00A756F5"/>
    <w:rsid w:val="00A803D5"/>
    <w:rsid w:val="00A82D1E"/>
    <w:rsid w:val="00A87430"/>
    <w:rsid w:val="00A90242"/>
    <w:rsid w:val="00A90517"/>
    <w:rsid w:val="00A910A7"/>
    <w:rsid w:val="00AA07E8"/>
    <w:rsid w:val="00AA60AB"/>
    <w:rsid w:val="00AB159C"/>
    <w:rsid w:val="00AB5E16"/>
    <w:rsid w:val="00AB7DAF"/>
    <w:rsid w:val="00AC44B7"/>
    <w:rsid w:val="00AC77A8"/>
    <w:rsid w:val="00AD3104"/>
    <w:rsid w:val="00AD6B5D"/>
    <w:rsid w:val="00AE1D0A"/>
    <w:rsid w:val="00B00C2E"/>
    <w:rsid w:val="00B03514"/>
    <w:rsid w:val="00B05CA7"/>
    <w:rsid w:val="00B177F2"/>
    <w:rsid w:val="00B21C1C"/>
    <w:rsid w:val="00B239F9"/>
    <w:rsid w:val="00B31016"/>
    <w:rsid w:val="00B403E1"/>
    <w:rsid w:val="00B40FCE"/>
    <w:rsid w:val="00B56227"/>
    <w:rsid w:val="00B8179D"/>
    <w:rsid w:val="00B95F63"/>
    <w:rsid w:val="00BA4847"/>
    <w:rsid w:val="00BC2F3F"/>
    <w:rsid w:val="00BC7614"/>
    <w:rsid w:val="00BD1B4E"/>
    <w:rsid w:val="00BE510C"/>
    <w:rsid w:val="00BE675A"/>
    <w:rsid w:val="00BF22D6"/>
    <w:rsid w:val="00BF3218"/>
    <w:rsid w:val="00BF62B5"/>
    <w:rsid w:val="00BF68B6"/>
    <w:rsid w:val="00BF69C4"/>
    <w:rsid w:val="00C10759"/>
    <w:rsid w:val="00C1476E"/>
    <w:rsid w:val="00C202CB"/>
    <w:rsid w:val="00C50D10"/>
    <w:rsid w:val="00C6207A"/>
    <w:rsid w:val="00C62268"/>
    <w:rsid w:val="00C64163"/>
    <w:rsid w:val="00C64770"/>
    <w:rsid w:val="00C67E3F"/>
    <w:rsid w:val="00C731ED"/>
    <w:rsid w:val="00C76858"/>
    <w:rsid w:val="00C84807"/>
    <w:rsid w:val="00C92817"/>
    <w:rsid w:val="00C939EC"/>
    <w:rsid w:val="00C97F8E"/>
    <w:rsid w:val="00CA56FB"/>
    <w:rsid w:val="00CB5F6D"/>
    <w:rsid w:val="00CB640B"/>
    <w:rsid w:val="00CD613B"/>
    <w:rsid w:val="00CE2D9B"/>
    <w:rsid w:val="00CE2DED"/>
    <w:rsid w:val="00CE4AF0"/>
    <w:rsid w:val="00CE71ED"/>
    <w:rsid w:val="00CF3C82"/>
    <w:rsid w:val="00CF5BC7"/>
    <w:rsid w:val="00D27A6E"/>
    <w:rsid w:val="00D31E40"/>
    <w:rsid w:val="00D41B15"/>
    <w:rsid w:val="00D462A9"/>
    <w:rsid w:val="00D51119"/>
    <w:rsid w:val="00D623C1"/>
    <w:rsid w:val="00D67E63"/>
    <w:rsid w:val="00D7115E"/>
    <w:rsid w:val="00D714AD"/>
    <w:rsid w:val="00D75A8E"/>
    <w:rsid w:val="00D82AB0"/>
    <w:rsid w:val="00D92CFD"/>
    <w:rsid w:val="00DA1E37"/>
    <w:rsid w:val="00DB04F7"/>
    <w:rsid w:val="00DB0935"/>
    <w:rsid w:val="00DB2B8D"/>
    <w:rsid w:val="00DC498B"/>
    <w:rsid w:val="00DC6E15"/>
    <w:rsid w:val="00DC7BD4"/>
    <w:rsid w:val="00DC7CC3"/>
    <w:rsid w:val="00DE5D58"/>
    <w:rsid w:val="00E10612"/>
    <w:rsid w:val="00E109D3"/>
    <w:rsid w:val="00E1610F"/>
    <w:rsid w:val="00E16B9F"/>
    <w:rsid w:val="00E31BF8"/>
    <w:rsid w:val="00E3678B"/>
    <w:rsid w:val="00E4370C"/>
    <w:rsid w:val="00E50720"/>
    <w:rsid w:val="00E51F0A"/>
    <w:rsid w:val="00E53BF6"/>
    <w:rsid w:val="00E5762E"/>
    <w:rsid w:val="00E60214"/>
    <w:rsid w:val="00E61E0C"/>
    <w:rsid w:val="00E74736"/>
    <w:rsid w:val="00E80B27"/>
    <w:rsid w:val="00E81167"/>
    <w:rsid w:val="00E83B34"/>
    <w:rsid w:val="00E87ED3"/>
    <w:rsid w:val="00E9379C"/>
    <w:rsid w:val="00E94AC8"/>
    <w:rsid w:val="00EB53F1"/>
    <w:rsid w:val="00EC1D4C"/>
    <w:rsid w:val="00EC24C6"/>
    <w:rsid w:val="00EC4D69"/>
    <w:rsid w:val="00EC7122"/>
    <w:rsid w:val="00ED12D0"/>
    <w:rsid w:val="00ED1B4A"/>
    <w:rsid w:val="00EF0882"/>
    <w:rsid w:val="00EF0EEC"/>
    <w:rsid w:val="00EF5722"/>
    <w:rsid w:val="00EF5FED"/>
    <w:rsid w:val="00EF7862"/>
    <w:rsid w:val="00F00B6B"/>
    <w:rsid w:val="00F023A0"/>
    <w:rsid w:val="00F11421"/>
    <w:rsid w:val="00F16718"/>
    <w:rsid w:val="00F17797"/>
    <w:rsid w:val="00F32225"/>
    <w:rsid w:val="00F41B4F"/>
    <w:rsid w:val="00F42D5C"/>
    <w:rsid w:val="00F526AD"/>
    <w:rsid w:val="00F54EBC"/>
    <w:rsid w:val="00F653FF"/>
    <w:rsid w:val="00F806FE"/>
    <w:rsid w:val="00F80B01"/>
    <w:rsid w:val="00F82E6C"/>
    <w:rsid w:val="00F83C35"/>
    <w:rsid w:val="00F86A5F"/>
    <w:rsid w:val="00F86F00"/>
    <w:rsid w:val="00F91072"/>
    <w:rsid w:val="00F928ED"/>
    <w:rsid w:val="00F958CF"/>
    <w:rsid w:val="00FA3CC6"/>
    <w:rsid w:val="00FA6303"/>
    <w:rsid w:val="00FB0B53"/>
    <w:rsid w:val="00FB1023"/>
    <w:rsid w:val="00FB78BA"/>
    <w:rsid w:val="00FD4C2F"/>
    <w:rsid w:val="00FD7E9F"/>
    <w:rsid w:val="00FE2E69"/>
    <w:rsid w:val="00FE5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paragraph" w:styleId="Header">
    <w:name w:val="header"/>
    <w:basedOn w:val="Normal"/>
    <w:link w:val="HeaderChar"/>
    <w:uiPriority w:val="99"/>
    <w:rsid w:val="00AC77A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C77A8"/>
    <w:rPr>
      <w:rFonts w:eastAsia="MS ??" w:cs="Times New Roman"/>
    </w:rPr>
  </w:style>
  <w:style w:type="paragraph" w:styleId="Footer">
    <w:name w:val="footer"/>
    <w:basedOn w:val="Normal"/>
    <w:link w:val="FooterChar"/>
    <w:uiPriority w:val="99"/>
    <w:rsid w:val="00AC77A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C77A8"/>
    <w:rPr>
      <w:rFonts w:eastAsia="MS ??" w:cs="Times New Roman"/>
    </w:rPr>
  </w:style>
  <w:style w:type="character" w:customStyle="1" w:styleId="st">
    <w:name w:val="st"/>
    <w:basedOn w:val="DefaultParagraphFont"/>
    <w:uiPriority w:val="99"/>
    <w:rsid w:val="00F32225"/>
    <w:rPr>
      <w:rFonts w:cs="Times New Roman"/>
    </w:rPr>
  </w:style>
  <w:style w:type="table" w:customStyle="1" w:styleId="TableGrid1">
    <w:name w:val="Table Grid1"/>
    <w:uiPriority w:val="99"/>
    <w:rsid w:val="005079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0D449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4002498">
      <w:marLeft w:val="0"/>
      <w:marRight w:val="0"/>
      <w:marTop w:val="0"/>
      <w:marBottom w:val="0"/>
      <w:divBdr>
        <w:top w:val="none" w:sz="0" w:space="0" w:color="auto"/>
        <w:left w:val="none" w:sz="0" w:space="0" w:color="auto"/>
        <w:bottom w:val="none" w:sz="0" w:space="0" w:color="auto"/>
        <w:right w:val="none" w:sz="0" w:space="0" w:color="auto"/>
      </w:divBdr>
    </w:div>
    <w:div w:id="604002500">
      <w:marLeft w:val="0"/>
      <w:marRight w:val="0"/>
      <w:marTop w:val="0"/>
      <w:marBottom w:val="0"/>
      <w:divBdr>
        <w:top w:val="none" w:sz="0" w:space="0" w:color="auto"/>
        <w:left w:val="none" w:sz="0" w:space="0" w:color="auto"/>
        <w:bottom w:val="none" w:sz="0" w:space="0" w:color="auto"/>
        <w:right w:val="none" w:sz="0" w:space="0" w:color="auto"/>
      </w:divBdr>
    </w:div>
    <w:div w:id="604002501">
      <w:marLeft w:val="0"/>
      <w:marRight w:val="0"/>
      <w:marTop w:val="0"/>
      <w:marBottom w:val="0"/>
      <w:divBdr>
        <w:top w:val="none" w:sz="0" w:space="0" w:color="auto"/>
        <w:left w:val="none" w:sz="0" w:space="0" w:color="auto"/>
        <w:bottom w:val="none" w:sz="0" w:space="0" w:color="auto"/>
        <w:right w:val="none" w:sz="0" w:space="0" w:color="auto"/>
      </w:divBdr>
    </w:div>
    <w:div w:id="604002502">
      <w:marLeft w:val="0"/>
      <w:marRight w:val="0"/>
      <w:marTop w:val="0"/>
      <w:marBottom w:val="0"/>
      <w:divBdr>
        <w:top w:val="none" w:sz="0" w:space="0" w:color="auto"/>
        <w:left w:val="none" w:sz="0" w:space="0" w:color="auto"/>
        <w:bottom w:val="none" w:sz="0" w:space="0" w:color="auto"/>
        <w:right w:val="none" w:sz="0" w:space="0" w:color="auto"/>
      </w:divBdr>
    </w:div>
    <w:div w:id="604002503">
      <w:marLeft w:val="0"/>
      <w:marRight w:val="0"/>
      <w:marTop w:val="0"/>
      <w:marBottom w:val="0"/>
      <w:divBdr>
        <w:top w:val="none" w:sz="0" w:space="0" w:color="auto"/>
        <w:left w:val="none" w:sz="0" w:space="0" w:color="auto"/>
        <w:bottom w:val="none" w:sz="0" w:space="0" w:color="auto"/>
        <w:right w:val="none" w:sz="0" w:space="0" w:color="auto"/>
      </w:divBdr>
    </w:div>
    <w:div w:id="604002504">
      <w:marLeft w:val="0"/>
      <w:marRight w:val="0"/>
      <w:marTop w:val="0"/>
      <w:marBottom w:val="0"/>
      <w:divBdr>
        <w:top w:val="none" w:sz="0" w:space="0" w:color="auto"/>
        <w:left w:val="none" w:sz="0" w:space="0" w:color="auto"/>
        <w:bottom w:val="none" w:sz="0" w:space="0" w:color="auto"/>
        <w:right w:val="none" w:sz="0" w:space="0" w:color="auto"/>
      </w:divBdr>
    </w:div>
    <w:div w:id="604002505">
      <w:marLeft w:val="0"/>
      <w:marRight w:val="0"/>
      <w:marTop w:val="0"/>
      <w:marBottom w:val="0"/>
      <w:divBdr>
        <w:top w:val="none" w:sz="0" w:space="0" w:color="auto"/>
        <w:left w:val="none" w:sz="0" w:space="0" w:color="auto"/>
        <w:bottom w:val="none" w:sz="0" w:space="0" w:color="auto"/>
        <w:right w:val="none" w:sz="0" w:space="0" w:color="auto"/>
      </w:divBdr>
    </w:div>
    <w:div w:id="604002507">
      <w:marLeft w:val="0"/>
      <w:marRight w:val="0"/>
      <w:marTop w:val="0"/>
      <w:marBottom w:val="0"/>
      <w:divBdr>
        <w:top w:val="none" w:sz="0" w:space="0" w:color="auto"/>
        <w:left w:val="none" w:sz="0" w:space="0" w:color="auto"/>
        <w:bottom w:val="none" w:sz="0" w:space="0" w:color="auto"/>
        <w:right w:val="none" w:sz="0" w:space="0" w:color="auto"/>
      </w:divBdr>
    </w:div>
    <w:div w:id="604002508">
      <w:marLeft w:val="0"/>
      <w:marRight w:val="0"/>
      <w:marTop w:val="0"/>
      <w:marBottom w:val="0"/>
      <w:divBdr>
        <w:top w:val="none" w:sz="0" w:space="0" w:color="auto"/>
        <w:left w:val="none" w:sz="0" w:space="0" w:color="auto"/>
        <w:bottom w:val="none" w:sz="0" w:space="0" w:color="auto"/>
        <w:right w:val="none" w:sz="0" w:space="0" w:color="auto"/>
      </w:divBdr>
    </w:div>
    <w:div w:id="604002509">
      <w:marLeft w:val="0"/>
      <w:marRight w:val="0"/>
      <w:marTop w:val="0"/>
      <w:marBottom w:val="0"/>
      <w:divBdr>
        <w:top w:val="none" w:sz="0" w:space="0" w:color="auto"/>
        <w:left w:val="none" w:sz="0" w:space="0" w:color="auto"/>
        <w:bottom w:val="none" w:sz="0" w:space="0" w:color="auto"/>
        <w:right w:val="none" w:sz="0" w:space="0" w:color="auto"/>
      </w:divBdr>
    </w:div>
    <w:div w:id="604002510">
      <w:marLeft w:val="0"/>
      <w:marRight w:val="0"/>
      <w:marTop w:val="0"/>
      <w:marBottom w:val="0"/>
      <w:divBdr>
        <w:top w:val="none" w:sz="0" w:space="0" w:color="auto"/>
        <w:left w:val="none" w:sz="0" w:space="0" w:color="auto"/>
        <w:bottom w:val="none" w:sz="0" w:space="0" w:color="auto"/>
        <w:right w:val="none" w:sz="0" w:space="0" w:color="auto"/>
      </w:divBdr>
    </w:div>
    <w:div w:id="604002511">
      <w:marLeft w:val="0"/>
      <w:marRight w:val="0"/>
      <w:marTop w:val="0"/>
      <w:marBottom w:val="0"/>
      <w:divBdr>
        <w:top w:val="none" w:sz="0" w:space="0" w:color="auto"/>
        <w:left w:val="none" w:sz="0" w:space="0" w:color="auto"/>
        <w:bottom w:val="none" w:sz="0" w:space="0" w:color="auto"/>
        <w:right w:val="none" w:sz="0" w:space="0" w:color="auto"/>
      </w:divBdr>
    </w:div>
    <w:div w:id="604002512">
      <w:marLeft w:val="0"/>
      <w:marRight w:val="0"/>
      <w:marTop w:val="0"/>
      <w:marBottom w:val="0"/>
      <w:divBdr>
        <w:top w:val="none" w:sz="0" w:space="0" w:color="auto"/>
        <w:left w:val="none" w:sz="0" w:space="0" w:color="auto"/>
        <w:bottom w:val="none" w:sz="0" w:space="0" w:color="auto"/>
        <w:right w:val="none" w:sz="0" w:space="0" w:color="auto"/>
      </w:divBdr>
    </w:div>
    <w:div w:id="604002514">
      <w:marLeft w:val="0"/>
      <w:marRight w:val="0"/>
      <w:marTop w:val="0"/>
      <w:marBottom w:val="0"/>
      <w:divBdr>
        <w:top w:val="none" w:sz="0" w:space="0" w:color="auto"/>
        <w:left w:val="none" w:sz="0" w:space="0" w:color="auto"/>
        <w:bottom w:val="none" w:sz="0" w:space="0" w:color="auto"/>
        <w:right w:val="none" w:sz="0" w:space="0" w:color="auto"/>
      </w:divBdr>
    </w:div>
    <w:div w:id="604002515">
      <w:marLeft w:val="0"/>
      <w:marRight w:val="0"/>
      <w:marTop w:val="0"/>
      <w:marBottom w:val="0"/>
      <w:divBdr>
        <w:top w:val="none" w:sz="0" w:space="0" w:color="auto"/>
        <w:left w:val="none" w:sz="0" w:space="0" w:color="auto"/>
        <w:bottom w:val="none" w:sz="0" w:space="0" w:color="auto"/>
        <w:right w:val="none" w:sz="0" w:space="0" w:color="auto"/>
      </w:divBdr>
    </w:div>
    <w:div w:id="604002516">
      <w:marLeft w:val="0"/>
      <w:marRight w:val="0"/>
      <w:marTop w:val="0"/>
      <w:marBottom w:val="0"/>
      <w:divBdr>
        <w:top w:val="none" w:sz="0" w:space="0" w:color="auto"/>
        <w:left w:val="none" w:sz="0" w:space="0" w:color="auto"/>
        <w:bottom w:val="none" w:sz="0" w:space="0" w:color="auto"/>
        <w:right w:val="none" w:sz="0" w:space="0" w:color="auto"/>
      </w:divBdr>
    </w:div>
    <w:div w:id="604002517">
      <w:marLeft w:val="0"/>
      <w:marRight w:val="0"/>
      <w:marTop w:val="0"/>
      <w:marBottom w:val="0"/>
      <w:divBdr>
        <w:top w:val="none" w:sz="0" w:space="0" w:color="auto"/>
        <w:left w:val="none" w:sz="0" w:space="0" w:color="auto"/>
        <w:bottom w:val="none" w:sz="0" w:space="0" w:color="auto"/>
        <w:right w:val="none" w:sz="0" w:space="0" w:color="auto"/>
      </w:divBdr>
    </w:div>
    <w:div w:id="604002518">
      <w:marLeft w:val="0"/>
      <w:marRight w:val="0"/>
      <w:marTop w:val="0"/>
      <w:marBottom w:val="0"/>
      <w:divBdr>
        <w:top w:val="none" w:sz="0" w:space="0" w:color="auto"/>
        <w:left w:val="none" w:sz="0" w:space="0" w:color="auto"/>
        <w:bottom w:val="none" w:sz="0" w:space="0" w:color="auto"/>
        <w:right w:val="none" w:sz="0" w:space="0" w:color="auto"/>
      </w:divBdr>
      <w:divsChild>
        <w:div w:id="604002521">
          <w:marLeft w:val="0"/>
          <w:marRight w:val="0"/>
          <w:marTop w:val="0"/>
          <w:marBottom w:val="0"/>
          <w:divBdr>
            <w:top w:val="none" w:sz="0" w:space="0" w:color="auto"/>
            <w:left w:val="none" w:sz="0" w:space="0" w:color="auto"/>
            <w:bottom w:val="none" w:sz="0" w:space="0" w:color="auto"/>
            <w:right w:val="none" w:sz="0" w:space="0" w:color="auto"/>
          </w:divBdr>
          <w:divsChild>
            <w:div w:id="60400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002519">
      <w:marLeft w:val="0"/>
      <w:marRight w:val="0"/>
      <w:marTop w:val="0"/>
      <w:marBottom w:val="0"/>
      <w:divBdr>
        <w:top w:val="none" w:sz="0" w:space="0" w:color="auto"/>
        <w:left w:val="none" w:sz="0" w:space="0" w:color="auto"/>
        <w:bottom w:val="none" w:sz="0" w:space="0" w:color="auto"/>
        <w:right w:val="none" w:sz="0" w:space="0" w:color="auto"/>
      </w:divBdr>
    </w:div>
    <w:div w:id="604002520">
      <w:marLeft w:val="0"/>
      <w:marRight w:val="0"/>
      <w:marTop w:val="0"/>
      <w:marBottom w:val="0"/>
      <w:divBdr>
        <w:top w:val="none" w:sz="0" w:space="0" w:color="auto"/>
        <w:left w:val="none" w:sz="0" w:space="0" w:color="auto"/>
        <w:bottom w:val="none" w:sz="0" w:space="0" w:color="auto"/>
        <w:right w:val="none" w:sz="0" w:space="0" w:color="auto"/>
      </w:divBdr>
    </w:div>
    <w:div w:id="604002522">
      <w:marLeft w:val="0"/>
      <w:marRight w:val="0"/>
      <w:marTop w:val="0"/>
      <w:marBottom w:val="0"/>
      <w:divBdr>
        <w:top w:val="none" w:sz="0" w:space="0" w:color="auto"/>
        <w:left w:val="none" w:sz="0" w:space="0" w:color="auto"/>
        <w:bottom w:val="none" w:sz="0" w:space="0" w:color="auto"/>
        <w:right w:val="none" w:sz="0" w:space="0" w:color="auto"/>
      </w:divBdr>
    </w:div>
    <w:div w:id="604002523">
      <w:marLeft w:val="0"/>
      <w:marRight w:val="0"/>
      <w:marTop w:val="0"/>
      <w:marBottom w:val="0"/>
      <w:divBdr>
        <w:top w:val="none" w:sz="0" w:space="0" w:color="auto"/>
        <w:left w:val="none" w:sz="0" w:space="0" w:color="auto"/>
        <w:bottom w:val="none" w:sz="0" w:space="0" w:color="auto"/>
        <w:right w:val="none" w:sz="0" w:space="0" w:color="auto"/>
      </w:divBdr>
    </w:div>
    <w:div w:id="604002524">
      <w:marLeft w:val="0"/>
      <w:marRight w:val="0"/>
      <w:marTop w:val="0"/>
      <w:marBottom w:val="0"/>
      <w:divBdr>
        <w:top w:val="none" w:sz="0" w:space="0" w:color="auto"/>
        <w:left w:val="none" w:sz="0" w:space="0" w:color="auto"/>
        <w:bottom w:val="none" w:sz="0" w:space="0" w:color="auto"/>
        <w:right w:val="none" w:sz="0" w:space="0" w:color="auto"/>
      </w:divBdr>
      <w:divsChild>
        <w:div w:id="604002499">
          <w:marLeft w:val="0"/>
          <w:marRight w:val="0"/>
          <w:marTop w:val="0"/>
          <w:marBottom w:val="0"/>
          <w:divBdr>
            <w:top w:val="none" w:sz="0" w:space="0" w:color="auto"/>
            <w:left w:val="none" w:sz="0" w:space="0" w:color="auto"/>
            <w:bottom w:val="none" w:sz="0" w:space="0" w:color="auto"/>
            <w:right w:val="none" w:sz="0" w:space="0" w:color="auto"/>
          </w:divBdr>
          <w:divsChild>
            <w:div w:id="60400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15</Pages>
  <Words>3023</Words>
  <Characters>17234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thembeka.matsomela</dc:creator>
  <cp:keywords/>
  <dc:description/>
  <cp:lastModifiedBy>schuene</cp:lastModifiedBy>
  <cp:revision>2</cp:revision>
  <cp:lastPrinted>2015-10-30T10:28:00Z</cp:lastPrinted>
  <dcterms:created xsi:type="dcterms:W3CDTF">2015-11-09T06:22:00Z</dcterms:created>
  <dcterms:modified xsi:type="dcterms:W3CDTF">2015-11-09T06:22:00Z</dcterms:modified>
</cp:coreProperties>
</file>