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B81944" w:rsidRPr="008E5F6C" w:rsidRDefault="00B81944" w:rsidP="00B81944">
      <w:pPr>
        <w:spacing w:before="100" w:beforeAutospacing="1" w:after="100" w:afterAutospacing="1"/>
        <w:ind w:left="720" w:hanging="720"/>
        <w:jc w:val="both"/>
        <w:outlineLvl w:val="0"/>
        <w:rPr>
          <w:b/>
          <w:lang w:val="af-ZA"/>
        </w:rPr>
      </w:pPr>
      <w:r w:rsidRPr="00A65807">
        <w:rPr>
          <w:b/>
          <w:noProof/>
          <w:lang w:val="af-ZA"/>
        </w:rPr>
        <w:t>365</w:t>
      </w:r>
      <w:r>
        <w:rPr>
          <w:b/>
        </w:rPr>
        <w:t>.</w:t>
      </w:r>
      <w:r>
        <w:rPr>
          <w:b/>
        </w:rPr>
        <w:tab/>
      </w:r>
      <w:r w:rsidRPr="008E5F6C">
        <w:rPr>
          <w:b/>
          <w:lang w:val="af-ZA"/>
        </w:rPr>
        <w:t>Ms N W A Mazzone (DA) to ask the Minister of Public Enterprises:</w:t>
      </w:r>
    </w:p>
    <w:p w:rsidR="00B81944" w:rsidRPr="00374531" w:rsidRDefault="00B81944" w:rsidP="00B81944">
      <w:pPr>
        <w:spacing w:before="100" w:beforeAutospacing="1" w:after="100" w:afterAutospacing="1"/>
        <w:ind w:left="1440" w:hanging="720"/>
        <w:jc w:val="both"/>
      </w:pPr>
      <w:r w:rsidRPr="00374531">
        <w:t>(1)</w:t>
      </w:r>
      <w:r w:rsidRPr="00374531">
        <w:tab/>
        <w:t>Whether Eskom has put any mechanisms in place to (a) identify and/or (b) track illegal electricity connections; if not, in each case, why not; if so, what are the relevant details in each case;</w:t>
      </w:r>
    </w:p>
    <w:p w:rsidR="00B81944" w:rsidRPr="00374531" w:rsidRDefault="00B81944" w:rsidP="00B81944">
      <w:pPr>
        <w:spacing w:before="100" w:beforeAutospacing="1" w:after="100" w:afterAutospacing="1"/>
        <w:ind w:left="1440" w:hanging="720"/>
        <w:jc w:val="both"/>
      </w:pPr>
      <w:r w:rsidRPr="00374531">
        <w:t>(2)</w:t>
      </w:r>
      <w:r w:rsidRPr="00374531">
        <w:tab/>
        <w:t>whether he has found that eye witness accounts of Eskom employees allegedly returning to reconnect illegal electricity connections for a bribe after cutting these connections are accurate; if not, what is the position in this regard; if so, what steps is Eskom taking to (a) prevent this practice from happening and (b) discipline perpetrators;</w:t>
      </w:r>
    </w:p>
    <w:p w:rsidR="00B81944" w:rsidRPr="008E5F6C" w:rsidRDefault="00B81944" w:rsidP="00B81944">
      <w:pPr>
        <w:spacing w:before="100" w:beforeAutospacing="1" w:after="100" w:afterAutospacing="1"/>
        <w:ind w:left="1440" w:hanging="720"/>
        <w:jc w:val="both"/>
      </w:pPr>
      <w:r w:rsidRPr="00374531">
        <w:t>(3)</w:t>
      </w:r>
      <w:r w:rsidRPr="00374531">
        <w:tab/>
      </w:r>
      <w:proofErr w:type="gramStart"/>
      <w:r w:rsidRPr="00374531">
        <w:t>what</w:t>
      </w:r>
      <w:proofErr w:type="gramEnd"/>
      <w:r w:rsidRPr="00374531">
        <w:t xml:space="preserve"> are the details of all steps taken by Eskom to deal with illegal electricity connections?</w:t>
      </w:r>
      <w:r w:rsidRPr="00374531">
        <w:tab/>
      </w:r>
      <w:r w:rsidRPr="008E5F6C">
        <w:tab/>
      </w:r>
      <w:r w:rsidRPr="008E5F6C">
        <w:tab/>
      </w:r>
      <w:r w:rsidRPr="008E5F6C">
        <w:tab/>
      </w:r>
      <w:r w:rsidRPr="008E5F6C">
        <w:tab/>
      </w:r>
      <w:r w:rsidRPr="008E5F6C">
        <w:tab/>
      </w:r>
      <w:r w:rsidRPr="008E5F6C">
        <w:tab/>
      </w:r>
      <w:r w:rsidRPr="008E5F6C">
        <w:tab/>
      </w:r>
      <w:r w:rsidRPr="008E5F6C">
        <w:rPr>
          <w:color w:val="000000"/>
          <w:sz w:val="20"/>
          <w:szCs w:val="20"/>
        </w:rPr>
        <w:t>NW389E</w:t>
      </w:r>
    </w:p>
    <w:p w:rsidR="008960B2" w:rsidRPr="00393CA8" w:rsidRDefault="008960B2" w:rsidP="008960B2">
      <w:pPr>
        <w:jc w:val="center"/>
        <w:rPr>
          <w:rFonts w:ascii="Tahoma" w:hAnsi="Tahoma" w:cs="Tahoma"/>
          <w:b/>
          <w:bCs/>
        </w:rPr>
      </w:pPr>
    </w:p>
    <w:p w:rsidR="003C5832" w:rsidRDefault="003C5832" w:rsidP="003C5832">
      <w:pPr>
        <w:spacing w:line="276" w:lineRule="auto"/>
        <w:ind w:left="-90" w:right="328"/>
        <w:jc w:val="both"/>
        <w:rPr>
          <w:rFonts w:ascii="Arial" w:hAnsi="Arial" w:cs="Arial"/>
          <w:b/>
          <w:bCs/>
        </w:rPr>
      </w:pPr>
      <w:bookmarkStart w:id="0" w:name="_GoBack"/>
      <w:bookmarkEnd w:id="0"/>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7A" w:rsidRDefault="0017597A" w:rsidP="006A43DE">
      <w:r>
        <w:separator/>
      </w:r>
    </w:p>
  </w:endnote>
  <w:endnote w:type="continuationSeparator" w:id="0">
    <w:p w:rsidR="0017597A" w:rsidRDefault="0017597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7A" w:rsidRDefault="0017597A" w:rsidP="006A43DE">
      <w:r>
        <w:separator/>
      </w:r>
    </w:p>
  </w:footnote>
  <w:footnote w:type="continuationSeparator" w:id="0">
    <w:p w:rsidR="0017597A" w:rsidRDefault="0017597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7597A"/>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1487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1F86"/>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3B"/>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944"/>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C1EF8"/>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72"/>
    <w:rPr>
      <w:sz w:val="24"/>
      <w:szCs w:val="24"/>
    </w:rPr>
  </w:style>
  <w:style w:type="paragraph" w:styleId="Heading1">
    <w:name w:val="heading 1"/>
    <w:basedOn w:val="Normal"/>
    <w:next w:val="Normal"/>
    <w:qFormat/>
    <w:rsid w:val="00514872"/>
    <w:pPr>
      <w:keepNext/>
      <w:spacing w:line="312" w:lineRule="auto"/>
      <w:ind w:left="540"/>
      <w:outlineLvl w:val="0"/>
    </w:pPr>
    <w:rPr>
      <w:rFonts w:ascii="Arial" w:hAnsi="Arial" w:cs="Arial"/>
      <w:b/>
      <w:bCs/>
    </w:rPr>
  </w:style>
  <w:style w:type="paragraph" w:styleId="Heading2">
    <w:name w:val="heading 2"/>
    <w:basedOn w:val="Normal"/>
    <w:next w:val="Normal"/>
    <w:qFormat/>
    <w:rsid w:val="0051487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1487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1487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1487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3AE4-0780-436D-955E-67B622AF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1055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2019-03-29T12:21:00Z</dcterms:created>
  <dcterms:modified xsi:type="dcterms:W3CDTF">2019-03-29T12:21:00Z</dcterms:modified>
</cp:coreProperties>
</file>