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780CE0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780CE0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CD13B6" w:rsidRPr="00780CE0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780CE0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sz w:val="22"/>
          <w:szCs w:val="22"/>
          <w:u w:color="000000"/>
        </w:rPr>
      </w:pPr>
    </w:p>
    <w:p w:rsidR="00146CB1" w:rsidRPr="00780CE0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sz w:val="22"/>
          <w:szCs w:val="22"/>
          <w:u w:color="000000"/>
          <w:lang w:val="en-ZA" w:eastAsia="en-ZA"/>
        </w:rPr>
      </w:pPr>
    </w:p>
    <w:p w:rsidR="00146CB1" w:rsidRPr="00780CE0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sz w:val="22"/>
          <w:szCs w:val="22"/>
          <w:u w:color="000000"/>
          <w:lang w:val="en-ZA" w:eastAsia="en-ZA"/>
        </w:rPr>
      </w:pPr>
    </w:p>
    <w:p w:rsidR="00AD2102" w:rsidRPr="002C4BED" w:rsidRDefault="001E7991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181610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B1" w:rsidRPr="002C4BE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 w:rsidRPr="002C4BE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4D7631" w:rsidRPr="002C4BED" w:rsidRDefault="004D7631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C719D" w:rsidRPr="000155FA" w:rsidRDefault="005C719D" w:rsidP="0090096B">
      <w:pPr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4D7631" w:rsidRPr="00183AA0" w:rsidRDefault="004D7631" w:rsidP="00183AA0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83AA0">
        <w:rPr>
          <w:rFonts w:ascii="Arial" w:eastAsia="Arial Unicode MS" w:hAnsi="Arial" w:cs="Arial"/>
          <w:b/>
          <w:color w:val="000000"/>
          <w:u w:color="000000"/>
        </w:rPr>
        <w:t>WRITTEN REPLY</w:t>
      </w:r>
    </w:p>
    <w:p w:rsidR="0090096B" w:rsidRPr="00183AA0" w:rsidRDefault="0090096B" w:rsidP="00183AA0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Pr="00183AA0" w:rsidRDefault="004D7631" w:rsidP="00183AA0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83AA0">
        <w:rPr>
          <w:rFonts w:ascii="Arial" w:eastAsia="Arial Unicode MS" w:hAnsi="Arial" w:cs="Arial"/>
          <w:b/>
          <w:color w:val="000000"/>
          <w:u w:color="000000"/>
        </w:rPr>
        <w:t>PARLIAMENTARY QUESTION NO</w:t>
      </w:r>
      <w:r w:rsidR="004526FE" w:rsidRPr="00183AA0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412F17" w:rsidRPr="00183AA0">
        <w:rPr>
          <w:rFonts w:ascii="Arial" w:eastAsia="Arial Unicode MS" w:hAnsi="Arial" w:cs="Arial"/>
          <w:b/>
          <w:color w:val="000000"/>
          <w:u w:color="000000"/>
        </w:rPr>
        <w:t>364</w:t>
      </w:r>
    </w:p>
    <w:p w:rsidR="00F35024" w:rsidRPr="00183AA0" w:rsidRDefault="00F35024" w:rsidP="00183AA0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Pr="00183AA0" w:rsidRDefault="00E55C3D" w:rsidP="00183AA0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83AA0">
        <w:rPr>
          <w:rFonts w:ascii="Arial" w:eastAsia="Arial Unicode MS" w:hAnsi="Arial" w:cs="Arial"/>
          <w:b/>
          <w:color w:val="000000"/>
          <w:u w:color="000000"/>
        </w:rPr>
        <w:t xml:space="preserve">DATE OF PUBLICATION: </w:t>
      </w:r>
      <w:r w:rsidR="00CF6498" w:rsidRPr="00183AA0">
        <w:rPr>
          <w:rFonts w:ascii="Arial" w:eastAsia="Arial Unicode MS" w:hAnsi="Arial" w:cs="Arial"/>
          <w:b/>
          <w:color w:val="000000"/>
          <w:u w:color="000000"/>
        </w:rPr>
        <w:t>19 FEBRUARY 2016</w:t>
      </w:r>
    </w:p>
    <w:p w:rsidR="00412F17" w:rsidRPr="00183AA0" w:rsidRDefault="00412F17" w:rsidP="00183AA0">
      <w:pPr>
        <w:spacing w:before="100" w:beforeAutospacing="1" w:after="100" w:afterAutospacing="1" w:line="276" w:lineRule="auto"/>
        <w:ind w:left="769" w:hanging="720"/>
        <w:jc w:val="both"/>
        <w:outlineLvl w:val="0"/>
        <w:rPr>
          <w:rFonts w:ascii="Arial" w:hAnsi="Arial" w:cs="Arial"/>
          <w:b/>
          <w:lang w:val="en-ZA" w:eastAsia="en-ZA"/>
        </w:rPr>
      </w:pPr>
      <w:r w:rsidRPr="00183AA0">
        <w:rPr>
          <w:rFonts w:ascii="Arial" w:hAnsi="Arial" w:cs="Arial"/>
          <w:b/>
          <w:lang w:val="en-ZA" w:eastAsia="en-ZA"/>
        </w:rPr>
        <w:t>Dr M J Cardo (DA) to ask the Minister of Economic Development:</w:t>
      </w:r>
    </w:p>
    <w:p w:rsidR="00412F17" w:rsidRPr="00183AA0" w:rsidRDefault="00412F17" w:rsidP="00183AA0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49"/>
        <w:jc w:val="both"/>
        <w:rPr>
          <w:rFonts w:ascii="Arial" w:hAnsi="Arial" w:cs="Arial"/>
          <w:lang w:val="en-ZA" w:eastAsia="en-ZA"/>
        </w:rPr>
      </w:pPr>
      <w:r w:rsidRPr="00183AA0">
        <w:rPr>
          <w:rFonts w:ascii="Arial" w:hAnsi="Arial" w:cs="Arial"/>
          <w:lang w:eastAsia="en-ZA"/>
        </w:rPr>
        <w:t xml:space="preserve">With reference to President Jacob G Zuma’s undertaking in his State of the Nation Address delivered on 12 February 2015, that the </w:t>
      </w:r>
      <w:r w:rsidRPr="00183AA0">
        <w:rPr>
          <w:rFonts w:ascii="Arial" w:hAnsi="Arial" w:cs="Arial"/>
          <w:color w:val="252525"/>
          <w:lang w:eastAsia="en-ZA"/>
        </w:rPr>
        <w:t xml:space="preserve">Government will set </w:t>
      </w:r>
      <w:r w:rsidRPr="00183AA0">
        <w:rPr>
          <w:rFonts w:ascii="Arial" w:hAnsi="Arial" w:cs="Arial"/>
          <w:lang w:eastAsia="en-ZA"/>
        </w:rPr>
        <w:t>aside</w:t>
      </w:r>
      <w:r w:rsidRPr="00183AA0">
        <w:rPr>
          <w:rFonts w:ascii="Arial" w:hAnsi="Arial" w:cs="Arial"/>
          <w:color w:val="252525"/>
          <w:lang w:eastAsia="en-ZA"/>
        </w:rPr>
        <w:t xml:space="preserve"> 30% of appropriate categories of state procurement for purchasing from Small, Medium and Micro-sized Enterprises (SMMEs), co-operatives, as </w:t>
      </w:r>
      <w:r w:rsidRPr="00183AA0">
        <w:rPr>
          <w:rFonts w:ascii="Arial" w:hAnsi="Arial" w:cs="Arial"/>
          <w:lang w:eastAsia="en-ZA"/>
        </w:rPr>
        <w:t>well</w:t>
      </w:r>
      <w:r w:rsidRPr="00183AA0">
        <w:rPr>
          <w:rFonts w:ascii="Arial" w:hAnsi="Arial" w:cs="Arial"/>
          <w:color w:val="252525"/>
          <w:lang w:eastAsia="en-ZA"/>
        </w:rPr>
        <w:t xml:space="preserve"> as township and rural enterprises, </w:t>
      </w:r>
      <w:r w:rsidRPr="00183AA0">
        <w:rPr>
          <w:rFonts w:ascii="Arial" w:hAnsi="Arial" w:cs="Arial"/>
          <w:lang w:eastAsia="en-ZA"/>
        </w:rPr>
        <w:t>what percentage of the total procurement of (a) his department and (b) every entity reporting to him went to (i) SMMEs and (ii) co-operatives from 1 April 2015 up to the latest specified date for which information is available?</w:t>
      </w:r>
      <w:r w:rsidRPr="00183AA0">
        <w:rPr>
          <w:rFonts w:ascii="Arial" w:hAnsi="Arial" w:cs="Arial"/>
          <w:lang w:eastAsia="en-ZA"/>
        </w:rPr>
        <w:tab/>
        <w:t>NW376E</w:t>
      </w:r>
    </w:p>
    <w:p w:rsidR="00711443" w:rsidRPr="00183AA0" w:rsidRDefault="00711443" w:rsidP="00183AA0">
      <w:pPr>
        <w:spacing w:line="276" w:lineRule="auto"/>
        <w:rPr>
          <w:rFonts w:ascii="Arial" w:hAnsi="Arial" w:cs="Arial"/>
        </w:rPr>
      </w:pPr>
    </w:p>
    <w:p w:rsidR="009C0960" w:rsidRPr="00183AA0" w:rsidRDefault="00780CE0" w:rsidP="001E7991">
      <w:pPr>
        <w:pStyle w:val="ListParagraph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183AA0">
        <w:rPr>
          <w:rFonts w:ascii="Arial" w:hAnsi="Arial" w:cs="Arial"/>
          <w:b/>
          <w:szCs w:val="24"/>
        </w:rPr>
        <w:t>REPLY</w:t>
      </w:r>
    </w:p>
    <w:p w:rsidR="00412F17" w:rsidRPr="00183AA0" w:rsidRDefault="00412F17" w:rsidP="00183AA0">
      <w:pPr>
        <w:tabs>
          <w:tab w:val="left" w:pos="0"/>
          <w:tab w:val="left" w:pos="284"/>
          <w:tab w:val="left" w:pos="1134"/>
        </w:tabs>
        <w:spacing w:line="276" w:lineRule="auto"/>
        <w:rPr>
          <w:rFonts w:ascii="Arial" w:hAnsi="Arial" w:cs="Arial"/>
          <w:bCs/>
        </w:rPr>
      </w:pPr>
    </w:p>
    <w:p w:rsidR="00412F17" w:rsidRPr="00183AA0" w:rsidRDefault="00412F17" w:rsidP="00183AA0">
      <w:pPr>
        <w:numPr>
          <w:ilvl w:val="0"/>
          <w:numId w:val="24"/>
        </w:numPr>
        <w:tabs>
          <w:tab w:val="left" w:pos="0"/>
          <w:tab w:val="left" w:pos="426"/>
        </w:tabs>
        <w:spacing w:line="276" w:lineRule="auto"/>
        <w:ind w:hanging="644"/>
        <w:rPr>
          <w:rFonts w:ascii="Arial" w:hAnsi="Arial" w:cs="Arial"/>
          <w:bCs/>
        </w:rPr>
      </w:pPr>
      <w:r w:rsidRPr="00183AA0">
        <w:rPr>
          <w:rFonts w:ascii="Arial" w:hAnsi="Arial" w:cs="Arial"/>
          <w:bCs/>
        </w:rPr>
        <w:t>For the period 1 April 2015 to date, 26.8% of the department’s total procurement spent</w:t>
      </w:r>
      <w:r w:rsidR="000155FA" w:rsidRPr="00183AA0">
        <w:rPr>
          <w:rFonts w:ascii="Arial" w:hAnsi="Arial" w:cs="Arial"/>
          <w:bCs/>
        </w:rPr>
        <w:t xml:space="preserve"> </w:t>
      </w:r>
      <w:r w:rsidRPr="00183AA0">
        <w:rPr>
          <w:rFonts w:ascii="Arial" w:hAnsi="Arial" w:cs="Arial"/>
          <w:bCs/>
        </w:rPr>
        <w:t xml:space="preserve">was allocated to SMME’s including Co-operatives. </w:t>
      </w:r>
      <w:r w:rsidR="00BF4C9B" w:rsidRPr="00183AA0">
        <w:rPr>
          <w:rFonts w:ascii="Arial" w:hAnsi="Arial" w:cs="Arial"/>
          <w:bCs/>
        </w:rPr>
        <w:t>This amounts to R5 926 304.97.</w:t>
      </w:r>
    </w:p>
    <w:p w:rsidR="00412F17" w:rsidRPr="00183AA0" w:rsidRDefault="00412F17" w:rsidP="00183AA0">
      <w:pPr>
        <w:tabs>
          <w:tab w:val="left" w:pos="0"/>
          <w:tab w:val="left" w:pos="284"/>
          <w:tab w:val="left" w:pos="1134"/>
        </w:tabs>
        <w:spacing w:line="276" w:lineRule="auto"/>
        <w:rPr>
          <w:rFonts w:ascii="Arial" w:hAnsi="Arial" w:cs="Arial"/>
          <w:bCs/>
        </w:rPr>
      </w:pPr>
    </w:p>
    <w:p w:rsidR="00412F17" w:rsidRPr="00183AA0" w:rsidRDefault="00412F17" w:rsidP="00183AA0">
      <w:pPr>
        <w:tabs>
          <w:tab w:val="left" w:pos="0"/>
          <w:tab w:val="left" w:pos="284"/>
          <w:tab w:val="left" w:pos="1134"/>
        </w:tabs>
        <w:spacing w:line="276" w:lineRule="auto"/>
        <w:rPr>
          <w:rFonts w:ascii="Arial" w:hAnsi="Arial" w:cs="Arial"/>
          <w:bCs/>
        </w:rPr>
      </w:pPr>
    </w:p>
    <w:p w:rsidR="00412F17" w:rsidRPr="00183AA0" w:rsidRDefault="002C4BED" w:rsidP="00183AA0">
      <w:pPr>
        <w:numPr>
          <w:ilvl w:val="0"/>
          <w:numId w:val="24"/>
        </w:numPr>
        <w:tabs>
          <w:tab w:val="left" w:pos="0"/>
          <w:tab w:val="left" w:pos="426"/>
          <w:tab w:val="left" w:pos="1134"/>
        </w:tabs>
        <w:spacing w:line="276" w:lineRule="auto"/>
        <w:ind w:hanging="644"/>
        <w:rPr>
          <w:rFonts w:ascii="Arial" w:hAnsi="Arial" w:cs="Arial"/>
          <w:bCs/>
        </w:rPr>
      </w:pPr>
      <w:r w:rsidRPr="00183AA0">
        <w:rPr>
          <w:rFonts w:ascii="Arial" w:hAnsi="Arial" w:cs="Arial"/>
          <w:bCs/>
        </w:rPr>
        <w:t>The entities total procurement spent allocated to SMME’s is as follows:</w:t>
      </w:r>
    </w:p>
    <w:p w:rsidR="002C4BED" w:rsidRPr="00183AA0" w:rsidRDefault="002C4BED" w:rsidP="00183AA0">
      <w:pPr>
        <w:tabs>
          <w:tab w:val="left" w:pos="0"/>
          <w:tab w:val="left" w:pos="284"/>
          <w:tab w:val="left" w:pos="1134"/>
        </w:tabs>
        <w:spacing w:line="276" w:lineRule="auto"/>
        <w:ind w:left="1134" w:hanging="708"/>
        <w:rPr>
          <w:rFonts w:ascii="Arial" w:hAnsi="Arial" w:cs="Arial"/>
          <w:bCs/>
          <w:u w:val="single"/>
        </w:rPr>
      </w:pPr>
      <w:r w:rsidRPr="00183AA0">
        <w:rPr>
          <w:rFonts w:ascii="Arial" w:hAnsi="Arial" w:cs="Arial"/>
          <w:bCs/>
          <w:u w:val="single"/>
        </w:rPr>
        <w:t>IDC</w:t>
      </w:r>
    </w:p>
    <w:p w:rsidR="002C4BED" w:rsidRPr="00183AA0" w:rsidRDefault="00BF4C9B" w:rsidP="00183AA0">
      <w:pPr>
        <w:tabs>
          <w:tab w:val="left" w:pos="0"/>
          <w:tab w:val="left" w:pos="284"/>
          <w:tab w:val="left" w:pos="1134"/>
        </w:tabs>
        <w:spacing w:line="276" w:lineRule="auto"/>
        <w:ind w:left="425"/>
        <w:rPr>
          <w:rFonts w:ascii="Arial" w:hAnsi="Arial" w:cs="Arial"/>
          <w:bCs/>
        </w:rPr>
      </w:pPr>
      <w:r w:rsidRPr="00183AA0">
        <w:rPr>
          <w:rFonts w:ascii="Arial" w:hAnsi="Arial" w:cs="Arial"/>
          <w:bCs/>
        </w:rPr>
        <w:t>The IDC has awarded procurement contracts to the value of R78 951 498.00 during 1 April 2015 to 29 February 2016 of which 57% of the total contract value was awarded to SMME’s.</w:t>
      </w:r>
    </w:p>
    <w:p w:rsidR="002C4BED" w:rsidRPr="00183AA0" w:rsidRDefault="002C4BED" w:rsidP="00183AA0">
      <w:pPr>
        <w:tabs>
          <w:tab w:val="left" w:pos="0"/>
          <w:tab w:val="left" w:pos="284"/>
          <w:tab w:val="left" w:pos="1134"/>
        </w:tabs>
        <w:spacing w:line="276" w:lineRule="auto"/>
        <w:ind w:left="1134" w:hanging="708"/>
        <w:rPr>
          <w:rFonts w:ascii="Arial" w:hAnsi="Arial" w:cs="Arial"/>
          <w:bCs/>
        </w:rPr>
      </w:pPr>
    </w:p>
    <w:p w:rsidR="002C4BED" w:rsidRPr="00183AA0" w:rsidRDefault="002C4BED" w:rsidP="00183AA0">
      <w:pPr>
        <w:tabs>
          <w:tab w:val="left" w:pos="0"/>
          <w:tab w:val="left" w:pos="284"/>
          <w:tab w:val="left" w:pos="1134"/>
        </w:tabs>
        <w:spacing w:line="276" w:lineRule="auto"/>
        <w:ind w:left="1134" w:hanging="708"/>
        <w:rPr>
          <w:rFonts w:ascii="Arial" w:hAnsi="Arial" w:cs="Arial"/>
          <w:bCs/>
          <w:u w:val="single"/>
        </w:rPr>
      </w:pPr>
      <w:r w:rsidRPr="00183AA0">
        <w:rPr>
          <w:rFonts w:ascii="Arial" w:hAnsi="Arial" w:cs="Arial"/>
          <w:bCs/>
          <w:u w:val="single"/>
        </w:rPr>
        <w:t>ITAC</w:t>
      </w:r>
    </w:p>
    <w:p w:rsidR="002C4BED" w:rsidRPr="00183AA0" w:rsidRDefault="00BF4C9B" w:rsidP="00183AA0">
      <w:pPr>
        <w:tabs>
          <w:tab w:val="left" w:pos="0"/>
          <w:tab w:val="left" w:pos="284"/>
          <w:tab w:val="left" w:pos="1134"/>
        </w:tabs>
        <w:spacing w:line="276" w:lineRule="auto"/>
        <w:ind w:left="1134" w:hanging="708"/>
        <w:rPr>
          <w:rFonts w:ascii="Arial" w:hAnsi="Arial" w:cs="Arial"/>
          <w:bCs/>
        </w:rPr>
      </w:pPr>
      <w:r w:rsidRPr="00183AA0">
        <w:rPr>
          <w:rFonts w:ascii="Arial" w:hAnsi="Arial" w:cs="Arial"/>
          <w:bCs/>
        </w:rPr>
        <w:t xml:space="preserve">ITAC total spent on SMMEs is 31%, at a total value of R5 227 410.49 </w:t>
      </w:r>
    </w:p>
    <w:p w:rsidR="00BF4C9B" w:rsidRPr="00183AA0" w:rsidRDefault="00BF4C9B" w:rsidP="00183AA0">
      <w:pPr>
        <w:tabs>
          <w:tab w:val="left" w:pos="0"/>
          <w:tab w:val="left" w:pos="284"/>
          <w:tab w:val="left" w:pos="1134"/>
        </w:tabs>
        <w:spacing w:line="276" w:lineRule="auto"/>
        <w:ind w:left="1134" w:hanging="708"/>
        <w:rPr>
          <w:rFonts w:ascii="Arial" w:hAnsi="Arial" w:cs="Arial"/>
          <w:bCs/>
        </w:rPr>
      </w:pPr>
    </w:p>
    <w:p w:rsidR="002C4BED" w:rsidRPr="00183AA0" w:rsidRDefault="002C4BED" w:rsidP="00183AA0">
      <w:pPr>
        <w:tabs>
          <w:tab w:val="left" w:pos="0"/>
          <w:tab w:val="left" w:pos="284"/>
          <w:tab w:val="left" w:pos="1134"/>
        </w:tabs>
        <w:spacing w:line="276" w:lineRule="auto"/>
        <w:ind w:left="1134" w:hanging="708"/>
        <w:rPr>
          <w:rFonts w:ascii="Arial" w:hAnsi="Arial" w:cs="Arial"/>
          <w:bCs/>
          <w:i/>
          <w:color w:val="FF0000"/>
        </w:rPr>
      </w:pPr>
      <w:r w:rsidRPr="00183AA0">
        <w:rPr>
          <w:rFonts w:ascii="Arial" w:hAnsi="Arial" w:cs="Arial"/>
          <w:bCs/>
          <w:u w:val="single"/>
        </w:rPr>
        <w:t>Competition Commission</w:t>
      </w:r>
      <w:r w:rsidR="00BF4C9B" w:rsidRPr="00183AA0">
        <w:rPr>
          <w:rFonts w:ascii="Arial" w:hAnsi="Arial" w:cs="Arial"/>
          <w:bCs/>
          <w:u w:val="single"/>
        </w:rPr>
        <w:t xml:space="preserve"> </w:t>
      </w:r>
    </w:p>
    <w:p w:rsidR="009C0960" w:rsidRPr="00183AA0" w:rsidRDefault="00DE3652" w:rsidP="00183AA0">
      <w:pPr>
        <w:pStyle w:val="ListParagraph"/>
        <w:tabs>
          <w:tab w:val="left" w:pos="426"/>
        </w:tabs>
        <w:ind w:left="426"/>
        <w:jc w:val="both"/>
        <w:rPr>
          <w:rFonts w:ascii="Arial" w:hAnsi="Arial" w:cs="Arial"/>
          <w:szCs w:val="24"/>
        </w:rPr>
      </w:pPr>
      <w:r w:rsidRPr="00183AA0">
        <w:rPr>
          <w:rFonts w:ascii="Arial" w:hAnsi="Arial" w:cs="Arial"/>
          <w:szCs w:val="24"/>
        </w:rPr>
        <w:t>Due to the nature of the C</w:t>
      </w:r>
      <w:r w:rsidR="000155FA" w:rsidRPr="00183AA0">
        <w:rPr>
          <w:rFonts w:ascii="Arial" w:hAnsi="Arial" w:cs="Arial"/>
          <w:szCs w:val="24"/>
        </w:rPr>
        <w:t>ommission’s business being an investigative and prosecutorial agency, the majority of its procurement is on legal counsel, economists and experts. The total spent from 1 April 2015 until 30 September 2015 is at 4%</w:t>
      </w:r>
      <w:r w:rsidR="00BF4C9B" w:rsidRPr="00183AA0">
        <w:rPr>
          <w:rFonts w:ascii="Arial" w:hAnsi="Arial" w:cs="Arial"/>
          <w:szCs w:val="24"/>
        </w:rPr>
        <w:t xml:space="preserve"> at a total value of R63</w:t>
      </w:r>
      <w:proofErr w:type="gramStart"/>
      <w:r w:rsidR="00BF4C9B" w:rsidRPr="00183AA0">
        <w:rPr>
          <w:rFonts w:ascii="Arial" w:hAnsi="Arial" w:cs="Arial"/>
          <w:szCs w:val="24"/>
        </w:rPr>
        <w:t>,7</w:t>
      </w:r>
      <w:proofErr w:type="gramEnd"/>
      <w:r w:rsidR="00BF4C9B" w:rsidRPr="00183AA0">
        <w:rPr>
          <w:rFonts w:ascii="Arial" w:hAnsi="Arial" w:cs="Arial"/>
          <w:szCs w:val="24"/>
        </w:rPr>
        <w:t xml:space="preserve"> million.</w:t>
      </w:r>
    </w:p>
    <w:p w:rsidR="00DE3652" w:rsidRPr="00183AA0" w:rsidRDefault="00DE3652" w:rsidP="00183AA0">
      <w:pPr>
        <w:pStyle w:val="ListParagraph"/>
        <w:tabs>
          <w:tab w:val="left" w:pos="426"/>
        </w:tabs>
        <w:ind w:left="426"/>
        <w:jc w:val="both"/>
        <w:rPr>
          <w:rFonts w:ascii="Arial" w:hAnsi="Arial" w:cs="Arial"/>
          <w:szCs w:val="24"/>
        </w:rPr>
      </w:pPr>
    </w:p>
    <w:p w:rsidR="00BF4C9B" w:rsidRPr="00183AA0" w:rsidRDefault="00BF4C9B" w:rsidP="00183AA0">
      <w:pPr>
        <w:pStyle w:val="ListParagraph"/>
        <w:tabs>
          <w:tab w:val="left" w:pos="426"/>
        </w:tabs>
        <w:ind w:left="426"/>
        <w:jc w:val="both"/>
        <w:rPr>
          <w:rFonts w:ascii="Arial" w:hAnsi="Arial" w:cs="Arial"/>
          <w:szCs w:val="24"/>
        </w:rPr>
      </w:pPr>
    </w:p>
    <w:p w:rsidR="00BF4C9B" w:rsidRPr="00183AA0" w:rsidRDefault="00BF4C9B" w:rsidP="00183AA0">
      <w:pPr>
        <w:tabs>
          <w:tab w:val="left" w:pos="0"/>
          <w:tab w:val="left" w:pos="284"/>
          <w:tab w:val="left" w:pos="1134"/>
        </w:tabs>
        <w:spacing w:line="276" w:lineRule="auto"/>
        <w:ind w:left="1134" w:hanging="708"/>
        <w:rPr>
          <w:rFonts w:ascii="Arial" w:hAnsi="Arial" w:cs="Arial"/>
          <w:bCs/>
          <w:u w:val="single"/>
        </w:rPr>
      </w:pPr>
      <w:r w:rsidRPr="00183AA0">
        <w:rPr>
          <w:rFonts w:ascii="Arial" w:hAnsi="Arial" w:cs="Arial"/>
          <w:bCs/>
          <w:u w:val="single"/>
        </w:rPr>
        <w:t>Competition Tribunal</w:t>
      </w:r>
    </w:p>
    <w:p w:rsidR="00BF4C9B" w:rsidRPr="00183AA0" w:rsidRDefault="00BF4C9B" w:rsidP="00183AA0">
      <w:pPr>
        <w:pStyle w:val="ListParagraph"/>
        <w:tabs>
          <w:tab w:val="left" w:pos="426"/>
        </w:tabs>
        <w:ind w:left="426"/>
        <w:jc w:val="both"/>
        <w:rPr>
          <w:rFonts w:ascii="Arial" w:hAnsi="Arial" w:cs="Arial"/>
          <w:szCs w:val="24"/>
        </w:rPr>
      </w:pPr>
      <w:r w:rsidRPr="00183AA0">
        <w:rPr>
          <w:rFonts w:ascii="Arial" w:hAnsi="Arial" w:cs="Arial"/>
          <w:szCs w:val="24"/>
        </w:rPr>
        <w:t xml:space="preserve">The Competition tribunal does not </w:t>
      </w:r>
      <w:r w:rsidR="000A2A46" w:rsidRPr="00183AA0">
        <w:rPr>
          <w:rFonts w:ascii="Arial" w:hAnsi="Arial" w:cs="Arial"/>
          <w:szCs w:val="24"/>
        </w:rPr>
        <w:t xml:space="preserve">currently </w:t>
      </w:r>
      <w:r w:rsidRPr="00183AA0">
        <w:rPr>
          <w:rFonts w:ascii="Arial" w:hAnsi="Arial" w:cs="Arial"/>
          <w:szCs w:val="24"/>
        </w:rPr>
        <w:t>keep statistics with regard to procurement from SMME’s or co-operatives.</w:t>
      </w:r>
      <w:r w:rsidR="000A2A46" w:rsidRPr="00183AA0">
        <w:rPr>
          <w:rFonts w:ascii="Arial" w:hAnsi="Arial" w:cs="Arial"/>
          <w:szCs w:val="24"/>
        </w:rPr>
        <w:t xml:space="preserve"> EDD has now requested that such data be collected in future. </w:t>
      </w:r>
    </w:p>
    <w:p w:rsidR="002C4BED" w:rsidRPr="000155FA" w:rsidRDefault="002C4BED" w:rsidP="009C0960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</w:rPr>
      </w:pPr>
    </w:p>
    <w:p w:rsidR="000155FA" w:rsidRPr="000155FA" w:rsidRDefault="000155FA" w:rsidP="00780CE0">
      <w:pPr>
        <w:tabs>
          <w:tab w:val="left" w:pos="3300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/>
        </w:rPr>
      </w:pPr>
    </w:p>
    <w:p w:rsidR="00780CE0" w:rsidRPr="000155FA" w:rsidRDefault="00183AA0" w:rsidP="00183AA0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/>
        </w:rPr>
      </w:pPr>
      <w:r>
        <w:rPr>
          <w:rFonts w:ascii="Arial" w:eastAsia="Calibri" w:hAnsi="Arial" w:cs="Arial"/>
          <w:b/>
          <w:bCs/>
          <w:sz w:val="22"/>
          <w:szCs w:val="22"/>
          <w:lang w:val="en-ZA"/>
        </w:rPr>
        <w:t>-END-</w:t>
      </w:r>
    </w:p>
    <w:p w:rsidR="00780CE0" w:rsidRPr="002C4BED" w:rsidRDefault="00780CE0" w:rsidP="00780CE0">
      <w:pPr>
        <w:spacing w:line="276" w:lineRule="auto"/>
        <w:jc w:val="both"/>
        <w:rPr>
          <w:rFonts w:ascii="Arial" w:eastAsia="Calibri" w:hAnsi="Arial" w:cs="Arial"/>
          <w:lang/>
        </w:rPr>
      </w:pPr>
    </w:p>
    <w:p w:rsidR="00780CE0" w:rsidRPr="002C4BED" w:rsidRDefault="00780CE0" w:rsidP="001E7991">
      <w:pPr>
        <w:spacing w:line="360" w:lineRule="auto"/>
        <w:ind w:left="569" w:hangingChars="236" w:hanging="569"/>
        <w:contextualSpacing/>
        <w:jc w:val="both"/>
        <w:rPr>
          <w:rFonts w:ascii="Arial" w:hAnsi="Arial" w:cs="Arial"/>
          <w:b/>
          <w:lang/>
        </w:rPr>
      </w:pPr>
    </w:p>
    <w:p w:rsidR="00780CE0" w:rsidRPr="002C4BED" w:rsidRDefault="00780CE0" w:rsidP="00780CE0">
      <w:pPr>
        <w:spacing w:line="360" w:lineRule="auto"/>
        <w:rPr>
          <w:rFonts w:ascii="Arial" w:hAnsi="Arial" w:cs="Arial"/>
        </w:rPr>
      </w:pPr>
    </w:p>
    <w:p w:rsidR="009C0960" w:rsidRPr="00780CE0" w:rsidRDefault="009C0960" w:rsidP="009C0960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</w:rPr>
      </w:pPr>
    </w:p>
    <w:p w:rsidR="008A1768" w:rsidRPr="00780CE0" w:rsidRDefault="008A1768" w:rsidP="00613105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</w:rPr>
      </w:pPr>
    </w:p>
    <w:p w:rsidR="00B81006" w:rsidRPr="00780CE0" w:rsidRDefault="00B81006" w:rsidP="00B81006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</w:rPr>
      </w:pPr>
    </w:p>
    <w:sectPr w:rsidR="00B81006" w:rsidRPr="00780CE0" w:rsidSect="00780CE0">
      <w:headerReference w:type="default" r:id="rId8"/>
      <w:footerReference w:type="default" r:id="rId9"/>
      <w:pgSz w:w="12240" w:h="15840"/>
      <w:pgMar w:top="1440" w:right="1183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4C" w:rsidRDefault="00CE034C">
      <w:r>
        <w:separator/>
      </w:r>
    </w:p>
  </w:endnote>
  <w:endnote w:type="continuationSeparator" w:id="0">
    <w:p w:rsidR="00CE034C" w:rsidRDefault="00CE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D062B4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F35024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 w:rsidRPr="00F35024">
      <w:rPr>
        <w:rFonts w:ascii="Arial" w:hAnsi="Arial" w:cs="Arial"/>
        <w:sz w:val="16"/>
        <w:szCs w:val="16"/>
      </w:rPr>
      <w:t xml:space="preserve">Parliamentary </w:t>
    </w:r>
    <w:r>
      <w:rPr>
        <w:rFonts w:ascii="Arial" w:hAnsi="Arial" w:cs="Arial"/>
        <w:sz w:val="16"/>
        <w:szCs w:val="16"/>
      </w:rPr>
      <w:t>Q</w:t>
    </w:r>
    <w:r w:rsidRPr="00F35024">
      <w:rPr>
        <w:rFonts w:ascii="Arial" w:hAnsi="Arial" w:cs="Arial"/>
        <w:sz w:val="16"/>
        <w:szCs w:val="16"/>
      </w:rPr>
      <w:t xml:space="preserve">uestion no </w:t>
    </w:r>
    <w:r w:rsidR="00412F17">
      <w:rPr>
        <w:rFonts w:ascii="Arial" w:hAnsi="Arial" w:cs="Arial"/>
        <w:sz w:val="16"/>
        <w:szCs w:val="16"/>
      </w:rPr>
      <w:t>364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4C" w:rsidRDefault="00CE034C">
      <w:r>
        <w:separator/>
      </w:r>
    </w:p>
  </w:footnote>
  <w:footnote w:type="continuationSeparator" w:id="0">
    <w:p w:rsidR="00CE034C" w:rsidRDefault="00CE0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0B0E30"/>
    <w:multiLevelType w:val="hybridMultilevel"/>
    <w:tmpl w:val="E77AD7D2"/>
    <w:lvl w:ilvl="0" w:tplc="0D9A4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623AAC"/>
    <w:multiLevelType w:val="hybridMultilevel"/>
    <w:tmpl w:val="C0AAC970"/>
    <w:lvl w:ilvl="0" w:tplc="52EC8F4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AE72566"/>
    <w:multiLevelType w:val="hybridMultilevel"/>
    <w:tmpl w:val="F69E94DA"/>
    <w:lvl w:ilvl="0" w:tplc="5A6C44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011B4C"/>
    <w:multiLevelType w:val="hybridMultilevel"/>
    <w:tmpl w:val="D69A8162"/>
    <w:lvl w:ilvl="0" w:tplc="F35A7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7EEB50FE"/>
    <w:multiLevelType w:val="hybridMultilevel"/>
    <w:tmpl w:val="44247BB2"/>
    <w:lvl w:ilvl="0" w:tplc="F17CBA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2"/>
  </w:num>
  <w:num w:numId="5">
    <w:abstractNumId w:val="10"/>
  </w:num>
  <w:num w:numId="6">
    <w:abstractNumId w:val="13"/>
  </w:num>
  <w:num w:numId="7">
    <w:abstractNumId w:val="1"/>
  </w:num>
  <w:num w:numId="8">
    <w:abstractNumId w:val="19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3"/>
  </w:num>
  <w:num w:numId="15">
    <w:abstractNumId w:val="21"/>
  </w:num>
  <w:num w:numId="16">
    <w:abstractNumId w:val="2"/>
  </w:num>
  <w:num w:numId="17">
    <w:abstractNumId w:val="20"/>
  </w:num>
  <w:num w:numId="18">
    <w:abstractNumId w:val="14"/>
  </w:num>
  <w:num w:numId="19">
    <w:abstractNumId w:val="18"/>
  </w:num>
  <w:num w:numId="20">
    <w:abstractNumId w:val="17"/>
  </w:num>
  <w:num w:numId="21">
    <w:abstractNumId w:val="23"/>
  </w:num>
  <w:num w:numId="22">
    <w:abstractNumId w:val="11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155FA"/>
    <w:rsid w:val="00043B4A"/>
    <w:rsid w:val="000A2A46"/>
    <w:rsid w:val="000B46DA"/>
    <w:rsid w:val="000C31C6"/>
    <w:rsid w:val="000C6C64"/>
    <w:rsid w:val="000E0009"/>
    <w:rsid w:val="000F6F3B"/>
    <w:rsid w:val="00125997"/>
    <w:rsid w:val="00136F0B"/>
    <w:rsid w:val="00146CB1"/>
    <w:rsid w:val="00183AA0"/>
    <w:rsid w:val="001C3F95"/>
    <w:rsid w:val="001D7203"/>
    <w:rsid w:val="001E7991"/>
    <w:rsid w:val="00207022"/>
    <w:rsid w:val="00261675"/>
    <w:rsid w:val="0026798C"/>
    <w:rsid w:val="002B0AE1"/>
    <w:rsid w:val="002B4F60"/>
    <w:rsid w:val="002C4BED"/>
    <w:rsid w:val="002D2EFF"/>
    <w:rsid w:val="002E3DE1"/>
    <w:rsid w:val="002E44E0"/>
    <w:rsid w:val="002F4213"/>
    <w:rsid w:val="00304421"/>
    <w:rsid w:val="003256EB"/>
    <w:rsid w:val="003276DF"/>
    <w:rsid w:val="00333FB3"/>
    <w:rsid w:val="003410E3"/>
    <w:rsid w:val="00351BDD"/>
    <w:rsid w:val="00380219"/>
    <w:rsid w:val="00380E09"/>
    <w:rsid w:val="003B5CDF"/>
    <w:rsid w:val="003F7617"/>
    <w:rsid w:val="00412F17"/>
    <w:rsid w:val="00424580"/>
    <w:rsid w:val="004323C7"/>
    <w:rsid w:val="004526FE"/>
    <w:rsid w:val="0047091B"/>
    <w:rsid w:val="00490E62"/>
    <w:rsid w:val="00494C9B"/>
    <w:rsid w:val="004952B9"/>
    <w:rsid w:val="004A38EA"/>
    <w:rsid w:val="004A45A7"/>
    <w:rsid w:val="004D7631"/>
    <w:rsid w:val="00547607"/>
    <w:rsid w:val="00552105"/>
    <w:rsid w:val="005557CA"/>
    <w:rsid w:val="00561CA9"/>
    <w:rsid w:val="00594594"/>
    <w:rsid w:val="005B6291"/>
    <w:rsid w:val="005C0B3F"/>
    <w:rsid w:val="005C719D"/>
    <w:rsid w:val="00613105"/>
    <w:rsid w:val="00626C85"/>
    <w:rsid w:val="006637A8"/>
    <w:rsid w:val="00665FAA"/>
    <w:rsid w:val="00691BA5"/>
    <w:rsid w:val="00691EAD"/>
    <w:rsid w:val="00693A3B"/>
    <w:rsid w:val="00693B1D"/>
    <w:rsid w:val="006B6D7A"/>
    <w:rsid w:val="006B74B7"/>
    <w:rsid w:val="006F4877"/>
    <w:rsid w:val="00702530"/>
    <w:rsid w:val="00711443"/>
    <w:rsid w:val="00720576"/>
    <w:rsid w:val="0073609B"/>
    <w:rsid w:val="00742419"/>
    <w:rsid w:val="007751D8"/>
    <w:rsid w:val="00780CE0"/>
    <w:rsid w:val="0078144A"/>
    <w:rsid w:val="007B17DF"/>
    <w:rsid w:val="007C569B"/>
    <w:rsid w:val="00800896"/>
    <w:rsid w:val="00812866"/>
    <w:rsid w:val="0081369C"/>
    <w:rsid w:val="00842ECF"/>
    <w:rsid w:val="008813C7"/>
    <w:rsid w:val="00891368"/>
    <w:rsid w:val="008A0C72"/>
    <w:rsid w:val="008A1768"/>
    <w:rsid w:val="008B2008"/>
    <w:rsid w:val="008B2F34"/>
    <w:rsid w:val="008C0220"/>
    <w:rsid w:val="008C4E9B"/>
    <w:rsid w:val="008F3C02"/>
    <w:rsid w:val="0090096B"/>
    <w:rsid w:val="00907713"/>
    <w:rsid w:val="00916DF9"/>
    <w:rsid w:val="009319A8"/>
    <w:rsid w:val="00932EDF"/>
    <w:rsid w:val="009811FC"/>
    <w:rsid w:val="009B7CBD"/>
    <w:rsid w:val="009C0960"/>
    <w:rsid w:val="009E644F"/>
    <w:rsid w:val="009F67A5"/>
    <w:rsid w:val="00A001D6"/>
    <w:rsid w:val="00A00B95"/>
    <w:rsid w:val="00A06CE0"/>
    <w:rsid w:val="00A132A7"/>
    <w:rsid w:val="00A245D9"/>
    <w:rsid w:val="00A36A92"/>
    <w:rsid w:val="00A44BD1"/>
    <w:rsid w:val="00A54474"/>
    <w:rsid w:val="00A64DAD"/>
    <w:rsid w:val="00A6516D"/>
    <w:rsid w:val="00A71DA7"/>
    <w:rsid w:val="00A83701"/>
    <w:rsid w:val="00A9144B"/>
    <w:rsid w:val="00AD2102"/>
    <w:rsid w:val="00AE557B"/>
    <w:rsid w:val="00B11748"/>
    <w:rsid w:val="00B2060C"/>
    <w:rsid w:val="00B81006"/>
    <w:rsid w:val="00B82479"/>
    <w:rsid w:val="00BB7EC0"/>
    <w:rsid w:val="00BC22A6"/>
    <w:rsid w:val="00BC4E9B"/>
    <w:rsid w:val="00BC7232"/>
    <w:rsid w:val="00BF4C9B"/>
    <w:rsid w:val="00C15419"/>
    <w:rsid w:val="00C7626F"/>
    <w:rsid w:val="00CC2C88"/>
    <w:rsid w:val="00CD13B6"/>
    <w:rsid w:val="00CE034C"/>
    <w:rsid w:val="00CF5DD1"/>
    <w:rsid w:val="00CF6498"/>
    <w:rsid w:val="00D062B4"/>
    <w:rsid w:val="00D241E9"/>
    <w:rsid w:val="00D410B2"/>
    <w:rsid w:val="00D56C21"/>
    <w:rsid w:val="00D70CA0"/>
    <w:rsid w:val="00DB56B6"/>
    <w:rsid w:val="00DC4DC2"/>
    <w:rsid w:val="00DE3652"/>
    <w:rsid w:val="00E01241"/>
    <w:rsid w:val="00E125A8"/>
    <w:rsid w:val="00E16CB2"/>
    <w:rsid w:val="00E236E7"/>
    <w:rsid w:val="00E55C3D"/>
    <w:rsid w:val="00E656FC"/>
    <w:rsid w:val="00E661AD"/>
    <w:rsid w:val="00E8147E"/>
    <w:rsid w:val="00EC7D9A"/>
    <w:rsid w:val="00ED6251"/>
    <w:rsid w:val="00EE00F8"/>
    <w:rsid w:val="00EE786B"/>
    <w:rsid w:val="00EF22F1"/>
    <w:rsid w:val="00F04EAD"/>
    <w:rsid w:val="00F35024"/>
    <w:rsid w:val="00F636F4"/>
    <w:rsid w:val="00F63F7D"/>
    <w:rsid w:val="00F676D3"/>
    <w:rsid w:val="00F67866"/>
    <w:rsid w:val="00F75E48"/>
    <w:rsid w:val="00F77C48"/>
    <w:rsid w:val="00F87663"/>
    <w:rsid w:val="00FA46FF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locked/>
    <w:rsid w:val="005C719D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locked/>
    <w:rsid w:val="00CF649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F649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84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AStevens</dc:creator>
  <cp:lastModifiedBy>PUMZA</cp:lastModifiedBy>
  <cp:revision>2</cp:revision>
  <cp:lastPrinted>2016-03-15T07:53:00Z</cp:lastPrinted>
  <dcterms:created xsi:type="dcterms:W3CDTF">2016-03-22T13:41:00Z</dcterms:created>
  <dcterms:modified xsi:type="dcterms:W3CDTF">2016-03-22T13:41:00Z</dcterms:modified>
</cp:coreProperties>
</file>