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CD" w:rsidRDefault="00FF4FCD" w:rsidP="006C5D78">
      <w:pPr>
        <w:pStyle w:val="DACBODYTEXT"/>
        <w:ind w:hanging="993"/>
        <w:jc w:val="center"/>
        <w:rPr>
          <w:b/>
          <w:sz w:val="24"/>
          <w:szCs w:val="24"/>
        </w:rPr>
      </w:pPr>
      <w:r>
        <w:rPr>
          <w:b/>
          <w:sz w:val="24"/>
          <w:szCs w:val="24"/>
        </w:rPr>
        <w:t>NATIONAL ASSEMBLY</w:t>
      </w:r>
    </w:p>
    <w:p w:rsidR="00FF4FCD" w:rsidRDefault="00FF4FCD" w:rsidP="006C5D78">
      <w:pPr>
        <w:spacing w:before="100" w:beforeAutospacing="1" w:after="100" w:afterAutospacing="1"/>
        <w:ind w:left="851" w:hanging="851"/>
        <w:jc w:val="both"/>
        <w:outlineLvl w:val="0"/>
        <w:rPr>
          <w:rFonts w:cs="Arial"/>
          <w:b/>
          <w:sz w:val="32"/>
          <w:szCs w:val="32"/>
          <w:u w:val="single"/>
        </w:rPr>
      </w:pPr>
    </w:p>
    <w:p w:rsidR="00FF4FCD" w:rsidRPr="0057196F" w:rsidRDefault="00FF4FCD" w:rsidP="006C5D78">
      <w:pPr>
        <w:spacing w:before="100" w:beforeAutospacing="1" w:after="100" w:afterAutospacing="1"/>
        <w:ind w:left="851" w:hanging="851"/>
        <w:jc w:val="both"/>
        <w:outlineLvl w:val="0"/>
        <w:rPr>
          <w:b/>
          <w:sz w:val="32"/>
          <w:szCs w:val="32"/>
        </w:rPr>
      </w:pPr>
      <w:bookmarkStart w:id="0" w:name="_GoBack"/>
      <w:bookmarkEnd w:id="0"/>
      <w:r w:rsidRPr="0057196F">
        <w:rPr>
          <w:rFonts w:cs="Arial"/>
          <w:b/>
          <w:sz w:val="32"/>
          <w:szCs w:val="32"/>
          <w:u w:val="single"/>
        </w:rPr>
        <w:t xml:space="preserve">QUESTION NO: </w:t>
      </w:r>
      <w:r w:rsidRPr="0057196F">
        <w:rPr>
          <w:b/>
          <w:sz w:val="32"/>
          <w:szCs w:val="32"/>
        </w:rPr>
        <w:t>3639.</w:t>
      </w:r>
      <w:r w:rsidRPr="0057196F">
        <w:rPr>
          <w:b/>
          <w:sz w:val="32"/>
          <w:szCs w:val="32"/>
        </w:rPr>
        <w:tab/>
      </w:r>
    </w:p>
    <w:p w:rsidR="00FF4FCD" w:rsidRPr="00E6754B" w:rsidRDefault="00FF4FCD" w:rsidP="006C5D78">
      <w:pPr>
        <w:spacing w:before="100" w:beforeAutospacing="1" w:after="100" w:afterAutospacing="1"/>
        <w:ind w:left="851" w:hanging="851"/>
        <w:jc w:val="both"/>
        <w:outlineLvl w:val="0"/>
        <w:rPr>
          <w:b/>
          <w:sz w:val="32"/>
          <w:szCs w:val="32"/>
        </w:rPr>
      </w:pPr>
      <w:r w:rsidRPr="00E6754B">
        <w:rPr>
          <w:b/>
          <w:sz w:val="32"/>
          <w:szCs w:val="32"/>
        </w:rPr>
        <w:t>Ms A Matshobeni (EFF) to ask the Minister of Arts and Culture:</w:t>
      </w:r>
    </w:p>
    <w:p w:rsidR="00FF4FCD" w:rsidRPr="00E6754B" w:rsidRDefault="00FF4FCD" w:rsidP="006C5D78">
      <w:pPr>
        <w:pStyle w:val="ListParagraph"/>
        <w:spacing w:before="100" w:beforeAutospacing="1" w:after="100" w:afterAutospacing="1"/>
        <w:ind w:left="851" w:right="-142"/>
        <w:jc w:val="both"/>
        <w:rPr>
          <w:sz w:val="32"/>
          <w:szCs w:val="32"/>
        </w:rPr>
      </w:pPr>
      <w:r w:rsidRPr="00E6754B">
        <w:rPr>
          <w:sz w:val="32"/>
          <w:szCs w:val="32"/>
        </w:rPr>
        <w:t>Whether, with reference to his reply to question 3284 on 8 September 2015, his department’s annual report for the 2014-15 financial year outlines the specified information as requested in question 3284; if not, why not; if so, what are the costs incurred by his department regarding (a) air travel between Cape Town and Gauteng, (b) accommodation in Cape Town and (c) car rental for officials in Cape Town?</w:t>
      </w:r>
      <w:r>
        <w:rPr>
          <w:sz w:val="32"/>
          <w:szCs w:val="32"/>
        </w:rPr>
        <w:tab/>
      </w:r>
      <w:r>
        <w:rPr>
          <w:sz w:val="32"/>
          <w:szCs w:val="32"/>
        </w:rPr>
        <w:tab/>
      </w:r>
      <w:r>
        <w:rPr>
          <w:sz w:val="32"/>
          <w:szCs w:val="32"/>
        </w:rPr>
        <w:tab/>
      </w:r>
      <w:r>
        <w:rPr>
          <w:sz w:val="32"/>
          <w:szCs w:val="32"/>
        </w:rPr>
        <w:tab/>
      </w:r>
      <w:r>
        <w:rPr>
          <w:sz w:val="32"/>
          <w:szCs w:val="32"/>
        </w:rPr>
        <w:tab/>
      </w:r>
      <w:r w:rsidRPr="00E6754B">
        <w:rPr>
          <w:sz w:val="32"/>
          <w:szCs w:val="32"/>
        </w:rPr>
        <w:t>NW4305E</w:t>
      </w:r>
    </w:p>
    <w:p w:rsidR="00FF4FCD" w:rsidRDefault="00FF4FCD" w:rsidP="006C5D78">
      <w:pPr>
        <w:pStyle w:val="DACBODYTEXT"/>
        <w:ind w:hanging="993"/>
        <w:jc w:val="center"/>
        <w:rPr>
          <w:b/>
          <w:sz w:val="24"/>
          <w:szCs w:val="24"/>
        </w:rPr>
      </w:pPr>
    </w:p>
    <w:p w:rsidR="00FF4FCD" w:rsidRPr="00E86A15" w:rsidRDefault="00FF4FCD" w:rsidP="006C5D78">
      <w:pPr>
        <w:spacing w:line="360" w:lineRule="auto"/>
        <w:ind w:left="70"/>
        <w:jc w:val="both"/>
        <w:rPr>
          <w:rFonts w:cs="Arial"/>
          <w:b/>
          <w:sz w:val="32"/>
          <w:szCs w:val="32"/>
        </w:rPr>
      </w:pPr>
      <w:r>
        <w:rPr>
          <w:rFonts w:cs="Arial"/>
          <w:b/>
          <w:sz w:val="32"/>
          <w:szCs w:val="32"/>
        </w:rPr>
        <w:t>REPLY:</w:t>
      </w:r>
    </w:p>
    <w:p w:rsidR="00FF4FCD" w:rsidRPr="00163B3F" w:rsidRDefault="00FF4FCD" w:rsidP="006C5D78">
      <w:pPr>
        <w:spacing w:before="100" w:beforeAutospacing="1" w:after="100" w:afterAutospacing="1"/>
        <w:jc w:val="both"/>
        <w:rPr>
          <w:rFonts w:cs="Arial"/>
          <w:sz w:val="28"/>
          <w:szCs w:val="28"/>
        </w:rPr>
      </w:pPr>
      <w:r>
        <w:rPr>
          <w:rFonts w:cs="Arial"/>
          <w:sz w:val="28"/>
          <w:szCs w:val="28"/>
        </w:rPr>
        <w:t>As I indicated in my response on the 05 September 2015 to question no: 3284, which I stated the following: “</w:t>
      </w:r>
      <w:r w:rsidRPr="00163B3F">
        <w:rPr>
          <w:rFonts w:cs="Arial"/>
          <w:sz w:val="28"/>
          <w:szCs w:val="28"/>
        </w:rPr>
        <w:t>Government officials are expected to travel between Gauteng and the Western Cape to carry out official duties, including ministerial and department support to the Executive who carry out parliamentary duties according the Parliamentary Programme.</w:t>
      </w:r>
    </w:p>
    <w:p w:rsidR="00FF4FCD" w:rsidRDefault="00FF4FCD" w:rsidP="006C5D78">
      <w:pPr>
        <w:pStyle w:val="DACBODYTEXT"/>
        <w:ind w:left="0"/>
        <w:jc w:val="both"/>
        <w:rPr>
          <w:rFonts w:cs="Arial"/>
          <w:sz w:val="28"/>
          <w:szCs w:val="28"/>
        </w:rPr>
      </w:pPr>
      <w:r>
        <w:rPr>
          <w:rFonts w:cs="Arial"/>
          <w:sz w:val="28"/>
          <w:szCs w:val="28"/>
        </w:rPr>
        <w:t>“</w:t>
      </w:r>
      <w:r w:rsidRPr="00163B3F">
        <w:rPr>
          <w:rFonts w:cs="Arial"/>
          <w:sz w:val="28"/>
          <w:szCs w:val="28"/>
        </w:rPr>
        <w:t>Costs incurred by Government Officials are readily made available in Annual Reports which will be tabled in Parliament</w:t>
      </w:r>
      <w:r>
        <w:rPr>
          <w:rFonts w:cs="Arial"/>
          <w:sz w:val="28"/>
          <w:szCs w:val="28"/>
        </w:rPr>
        <w:t>”</w:t>
      </w:r>
      <w:r w:rsidRPr="00163B3F">
        <w:rPr>
          <w:rFonts w:cs="Arial"/>
          <w:sz w:val="28"/>
          <w:szCs w:val="28"/>
        </w:rPr>
        <w:t>.</w:t>
      </w:r>
    </w:p>
    <w:p w:rsidR="00FF4FCD" w:rsidRPr="00B63049" w:rsidRDefault="00FF4FCD" w:rsidP="006C5D78">
      <w:pPr>
        <w:pStyle w:val="DACBODYTEXT"/>
        <w:ind w:left="0"/>
        <w:jc w:val="both"/>
        <w:rPr>
          <w:color w:val="000000"/>
          <w:sz w:val="32"/>
          <w:szCs w:val="32"/>
        </w:rPr>
      </w:pPr>
      <w:r w:rsidRPr="00B63049">
        <w:rPr>
          <w:rFonts w:cs="Arial"/>
          <w:color w:val="000000"/>
          <w:sz w:val="32"/>
          <w:szCs w:val="32"/>
        </w:rPr>
        <w:t xml:space="preserve">To further assist the Honourable Member, page 106 of the latest annual report do highlight the item on travel and subsistence. </w:t>
      </w:r>
    </w:p>
    <w:p w:rsidR="00FF4FCD" w:rsidRDefault="00FF4FCD"/>
    <w:sectPr w:rsidR="00FF4FCD" w:rsidSect="003C72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D78"/>
    <w:rsid w:val="00163B3F"/>
    <w:rsid w:val="003C72BF"/>
    <w:rsid w:val="003D3F10"/>
    <w:rsid w:val="0052282C"/>
    <w:rsid w:val="0057196F"/>
    <w:rsid w:val="006C5D78"/>
    <w:rsid w:val="009A36BB"/>
    <w:rsid w:val="00B63049"/>
    <w:rsid w:val="00E6754B"/>
    <w:rsid w:val="00E86A15"/>
    <w:rsid w:val="00FF4F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6C5D78"/>
    <w:pPr>
      <w:spacing w:after="200" w:line="276" w:lineRule="auto"/>
    </w:pPr>
    <w:rPr>
      <w:rFonts w:ascii="Arial" w:hAnsi="Arial"/>
      <w:sz w:val="18"/>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6C5D78"/>
    <w:pPr>
      <w:ind w:left="720"/>
      <w:contextualSpacing/>
    </w:pPr>
    <w:rPr>
      <w:szCs w:val="20"/>
      <w:lang w:val="en-US"/>
    </w:rPr>
  </w:style>
  <w:style w:type="paragraph" w:customStyle="1" w:styleId="DACBODYTEXT">
    <w:name w:val="DAC BODY TEXT"/>
    <w:basedOn w:val="Normal"/>
    <w:uiPriority w:val="99"/>
    <w:rsid w:val="006C5D78"/>
    <w:pPr>
      <w:ind w:left="993"/>
    </w:pPr>
    <w:rPr>
      <w:szCs w:val="18"/>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C5D78"/>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169</Words>
  <Characters>966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Simion Nkanunu</dc:creator>
  <cp:keywords/>
  <dc:description/>
  <cp:lastModifiedBy>schuene</cp:lastModifiedBy>
  <cp:revision>2</cp:revision>
  <dcterms:created xsi:type="dcterms:W3CDTF">2015-10-19T06:08:00Z</dcterms:created>
  <dcterms:modified xsi:type="dcterms:W3CDTF">2015-10-19T06:08:00Z</dcterms:modified>
</cp:coreProperties>
</file>