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12" w:rsidRDefault="004F4412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4F4412" w:rsidRDefault="004F4412" w:rsidP="004F4412">
      <w:pPr>
        <w:jc w:val="center"/>
        <w:rPr>
          <w:rFonts w:ascii="Arial" w:eastAsia="Calibri" w:hAnsi="Arial" w:cs="Arial"/>
          <w:b/>
          <w:lang w:val="en-ZA"/>
        </w:rPr>
      </w:pPr>
    </w:p>
    <w:p w:rsidR="004F4412" w:rsidRDefault="003211B8" w:rsidP="004F4412">
      <w:pPr>
        <w:jc w:val="center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412" w:rsidRDefault="004F4412" w:rsidP="004F4412">
      <w:pPr>
        <w:jc w:val="center"/>
        <w:rPr>
          <w:rFonts w:ascii="Arial" w:eastAsia="Calibri" w:hAnsi="Arial" w:cs="Arial"/>
          <w:b/>
          <w:lang w:val="en-ZA"/>
        </w:rPr>
      </w:pPr>
    </w:p>
    <w:p w:rsidR="004F4412" w:rsidRPr="00CE6CB6" w:rsidRDefault="004F4412" w:rsidP="004F4412">
      <w:pPr>
        <w:jc w:val="center"/>
        <w:rPr>
          <w:rFonts w:ascii="Arial" w:eastAsia="Calibri" w:hAnsi="Arial" w:cs="Arial"/>
          <w:b/>
          <w:lang w:val="en-ZA"/>
        </w:rPr>
      </w:pPr>
      <w:r w:rsidRPr="00CE6CB6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4F4412" w:rsidRPr="00CE6CB6" w:rsidRDefault="004F4412" w:rsidP="004F4412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CE6CB6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4F4412" w:rsidRDefault="004F4412" w:rsidP="004F4412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4F44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4F4412" w:rsidP="004F44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4F4412" w:rsidP="004F44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283E0D">
        <w:rPr>
          <w:rFonts w:ascii="Arial" w:eastAsia="Calibri" w:hAnsi="Arial" w:cs="Arial"/>
          <w:b/>
          <w:bCs/>
          <w:lang w:val="en-GB"/>
        </w:rPr>
        <w:t>3638</w:t>
      </w:r>
    </w:p>
    <w:p w:rsidR="00130BDB" w:rsidRPr="004F4412" w:rsidRDefault="00130BDB" w:rsidP="004F44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F4412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637DE" w:rsidRPr="004F4412">
        <w:rPr>
          <w:rFonts w:ascii="Arial" w:eastAsia="Calibri" w:hAnsi="Arial" w:cs="Arial"/>
          <w:b/>
          <w:bCs/>
          <w:lang w:val="en-GB"/>
        </w:rPr>
        <w:t>14</w:t>
      </w:r>
      <w:r w:rsidR="004F4412" w:rsidRPr="004F4412">
        <w:rPr>
          <w:rFonts w:ascii="Arial" w:eastAsia="Calibri" w:hAnsi="Arial" w:cs="Arial"/>
          <w:b/>
          <w:bCs/>
          <w:lang w:val="en-GB"/>
        </w:rPr>
        <w:t xml:space="preserve"> OCTOBER </w:t>
      </w:r>
      <w:r w:rsidRPr="004F4412">
        <w:rPr>
          <w:rFonts w:ascii="Arial" w:eastAsia="Calibri" w:hAnsi="Arial" w:cs="Arial"/>
          <w:b/>
          <w:bCs/>
          <w:lang w:val="en-GB"/>
        </w:rPr>
        <w:t>20</w:t>
      </w:r>
      <w:r w:rsidR="003F2E8D" w:rsidRPr="004F4412">
        <w:rPr>
          <w:rFonts w:ascii="Arial" w:eastAsia="Calibri" w:hAnsi="Arial" w:cs="Arial"/>
          <w:b/>
          <w:bCs/>
          <w:lang w:val="en-GB"/>
        </w:rPr>
        <w:t>2</w:t>
      </w:r>
      <w:r w:rsidR="00CC7543" w:rsidRPr="004F4412">
        <w:rPr>
          <w:rFonts w:ascii="Arial" w:eastAsia="Calibri" w:hAnsi="Arial" w:cs="Arial"/>
          <w:b/>
          <w:bCs/>
          <w:lang w:val="en-GB"/>
        </w:rPr>
        <w:t>2</w:t>
      </w:r>
    </w:p>
    <w:p w:rsidR="004F4412" w:rsidRPr="004F4412" w:rsidRDefault="004F4412" w:rsidP="004F44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F4412">
        <w:rPr>
          <w:rFonts w:ascii="Arial" w:eastAsia="Calibri" w:hAnsi="Arial" w:cs="Arial"/>
          <w:b/>
          <w:bCs/>
          <w:lang w:val="en-GB"/>
        </w:rPr>
        <w:t>DATE OF SUBMISSION: 28 OCTOBER 2022</w:t>
      </w:r>
    </w:p>
    <w:p w:rsidR="00C32B9F" w:rsidRPr="005C783A" w:rsidRDefault="00C32B9F" w:rsidP="005C783A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</w:p>
    <w:p w:rsidR="00B95E05" w:rsidRPr="00B95E05" w:rsidRDefault="00B95E05" w:rsidP="00B95E05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lang w:val="en-ZA"/>
        </w:rPr>
      </w:pPr>
      <w:r w:rsidRPr="00B95E05">
        <w:rPr>
          <w:rFonts w:ascii="Arial" w:hAnsi="Arial" w:cs="Arial"/>
          <w:b/>
          <w:bCs/>
          <w:lang w:val="en-ZA"/>
        </w:rPr>
        <w:t>Adv G Breytenbach (DA) to ask the Minister of Justice and Correctional Services</w:t>
      </w:r>
      <w:r w:rsidRPr="00B95E05">
        <w:rPr>
          <w:rFonts w:ascii="Arial" w:hAnsi="Arial" w:cs="Arial"/>
          <w:b/>
          <w:bCs/>
          <w:lang w:val="en-ZA"/>
        </w:rPr>
        <w:fldChar w:fldCharType="begin"/>
      </w:r>
      <w:r w:rsidRPr="00B95E05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B95E05">
        <w:rPr>
          <w:rFonts w:ascii="Arial" w:hAnsi="Arial" w:cs="Arial"/>
          <w:b/>
          <w:bCs/>
          <w:lang w:val="en-ZA"/>
        </w:rPr>
        <w:fldChar w:fldCharType="end"/>
      </w:r>
      <w:r w:rsidRPr="00B95E05">
        <w:rPr>
          <w:rFonts w:ascii="Arial" w:hAnsi="Arial" w:cs="Arial"/>
          <w:b/>
          <w:bCs/>
          <w:lang w:val="en-ZA"/>
        </w:rPr>
        <w:t>:</w:t>
      </w:r>
    </w:p>
    <w:p w:rsidR="00283E0D" w:rsidRPr="00283E0D" w:rsidRDefault="00283E0D" w:rsidP="00283E0D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83E0D">
        <w:rPr>
          <w:rFonts w:ascii="Arial" w:hAnsi="Arial" w:cs="Arial"/>
          <w:lang w:val="en-ZA"/>
        </w:rPr>
        <w:t>What qualifications, formal and/or otherwise, are required for appointment as an interpreter in the (a) lower and (b) high courts;</w:t>
      </w:r>
    </w:p>
    <w:p w:rsidR="00283E0D" w:rsidRPr="00283E0D" w:rsidRDefault="00283E0D" w:rsidP="00283E0D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83E0D">
        <w:rPr>
          <w:rFonts w:ascii="Arial" w:hAnsi="Arial" w:cs="Arial"/>
          <w:lang w:val="en-ZA"/>
        </w:rPr>
        <w:t>whether any assessment of interpreters’ work is carried out in real time court situations; if not, why not; if so, what are the relevant details;</w:t>
      </w:r>
    </w:p>
    <w:p w:rsidR="00283E0D" w:rsidRDefault="00283E0D" w:rsidP="00283E0D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83E0D">
        <w:rPr>
          <w:rFonts w:ascii="Arial" w:hAnsi="Arial" w:cs="Arial"/>
          <w:lang w:val="en-ZA"/>
        </w:rPr>
        <w:t xml:space="preserve">what training is provided for interpreters who work in specialised </w:t>
      </w:r>
      <w:r>
        <w:rPr>
          <w:rFonts w:ascii="Arial" w:hAnsi="Arial" w:cs="Arial"/>
          <w:lang w:val="en-ZA"/>
        </w:rPr>
        <w:t>courts?</w:t>
      </w:r>
    </w:p>
    <w:p w:rsidR="00283E0D" w:rsidRPr="00283E0D" w:rsidRDefault="00283E0D" w:rsidP="00283E0D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283E0D">
        <w:rPr>
          <w:rFonts w:ascii="Arial" w:hAnsi="Arial" w:cs="Arial"/>
          <w:b/>
          <w:lang w:val="en-ZA"/>
        </w:rPr>
        <w:t>NW4456E</w:t>
      </w:r>
    </w:p>
    <w:p w:rsidR="002B0227" w:rsidRDefault="002B0227" w:rsidP="00283E0D">
      <w:pPr>
        <w:tabs>
          <w:tab w:val="left" w:pos="8620"/>
        </w:tabs>
        <w:spacing w:before="120" w:after="120" w:line="360" w:lineRule="auto"/>
        <w:rPr>
          <w:rFonts w:ascii="Arial" w:hAnsi="Arial" w:cs="Arial"/>
          <w:lang w:val="en-ZA"/>
        </w:rPr>
      </w:pPr>
    </w:p>
    <w:p w:rsidR="00983C6B" w:rsidRDefault="009133DA" w:rsidP="007B597E">
      <w:pPr>
        <w:spacing w:line="360" w:lineRule="auto"/>
        <w:jc w:val="both"/>
        <w:rPr>
          <w:rFonts w:ascii="Arial" w:hAnsi="Arial" w:cs="Arial"/>
          <w:b/>
        </w:rPr>
      </w:pPr>
      <w:r w:rsidRPr="002B0227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7B597E" w:rsidRPr="00880AAF" w:rsidRDefault="007B597E" w:rsidP="007B597E">
      <w:pPr>
        <w:spacing w:line="360" w:lineRule="auto"/>
        <w:jc w:val="both"/>
        <w:rPr>
          <w:rFonts w:ascii="Arial" w:hAnsi="Arial" w:cs="Arial"/>
          <w:lang w:val="en-ZA"/>
        </w:rPr>
      </w:pPr>
    </w:p>
    <w:p w:rsidR="00CD4F44" w:rsidRDefault="007B597E" w:rsidP="00CD4F44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en-ZA"/>
        </w:rPr>
      </w:pPr>
      <w:r w:rsidRPr="000719E5">
        <w:rPr>
          <w:rFonts w:ascii="Arial" w:hAnsi="Arial" w:cs="Arial"/>
          <w:lang w:val="en-ZA"/>
        </w:rPr>
        <w:t xml:space="preserve">(a) </w:t>
      </w:r>
      <w:r w:rsidR="000719E5">
        <w:rPr>
          <w:rFonts w:ascii="Arial" w:hAnsi="Arial" w:cs="Arial"/>
          <w:lang w:val="en-ZA"/>
        </w:rPr>
        <w:t>Qualifications requirement</w:t>
      </w:r>
      <w:r w:rsidR="006349C8" w:rsidRPr="000719E5">
        <w:rPr>
          <w:rFonts w:ascii="Arial" w:hAnsi="Arial" w:cs="Arial"/>
          <w:lang w:val="en-ZA"/>
        </w:rPr>
        <w:t xml:space="preserve"> for e</w:t>
      </w:r>
      <w:r w:rsidR="000719E5">
        <w:rPr>
          <w:rFonts w:ascii="Arial" w:hAnsi="Arial" w:cs="Arial"/>
          <w:lang w:val="en-ZA"/>
        </w:rPr>
        <w:t xml:space="preserve">ntry Level 5 Court Interpreters is </w:t>
      </w:r>
      <w:r w:rsidR="000719E5" w:rsidRPr="000719E5">
        <w:rPr>
          <w:rFonts w:ascii="Arial" w:hAnsi="Arial" w:cs="Arial"/>
          <w:lang w:val="en-ZA"/>
        </w:rPr>
        <w:t xml:space="preserve">Grade 12 </w:t>
      </w:r>
    </w:p>
    <w:p w:rsidR="000719E5" w:rsidRPr="00CD4F44" w:rsidRDefault="000719E5" w:rsidP="00CD4F44">
      <w:pPr>
        <w:spacing w:line="360" w:lineRule="auto"/>
        <w:ind w:left="360" w:firstLine="360"/>
        <w:jc w:val="both"/>
        <w:rPr>
          <w:rFonts w:ascii="Arial" w:hAnsi="Arial" w:cs="Arial"/>
          <w:lang w:val="en-ZA"/>
        </w:rPr>
      </w:pPr>
      <w:r w:rsidRPr="00CD4F44">
        <w:rPr>
          <w:rFonts w:ascii="Arial" w:hAnsi="Arial" w:cs="Arial"/>
          <w:lang w:val="en-ZA"/>
        </w:rPr>
        <w:t>(M</w:t>
      </w:r>
      <w:r w:rsidR="006349C8" w:rsidRPr="00CD4F44">
        <w:rPr>
          <w:rFonts w:ascii="Arial" w:hAnsi="Arial" w:cs="Arial"/>
          <w:lang w:val="en-ZA"/>
        </w:rPr>
        <w:t>atric</w:t>
      </w:r>
      <w:r w:rsidRPr="00CD4F44">
        <w:rPr>
          <w:rFonts w:ascii="Arial" w:hAnsi="Arial" w:cs="Arial"/>
          <w:lang w:val="en-ZA"/>
        </w:rPr>
        <w:t>)</w:t>
      </w:r>
      <w:r w:rsidR="006349C8" w:rsidRPr="00CD4F44">
        <w:rPr>
          <w:rFonts w:ascii="Arial" w:hAnsi="Arial" w:cs="Arial"/>
          <w:lang w:val="en-ZA"/>
        </w:rPr>
        <w:t xml:space="preserve"> or an equivalent qualification at NQF </w:t>
      </w:r>
      <w:r w:rsidR="00C60FCF" w:rsidRPr="00CD4F44">
        <w:rPr>
          <w:rFonts w:ascii="Arial" w:hAnsi="Arial" w:cs="Arial"/>
          <w:lang w:val="en-ZA"/>
        </w:rPr>
        <w:t>L</w:t>
      </w:r>
      <w:r w:rsidR="006349C8" w:rsidRPr="00CD4F44">
        <w:rPr>
          <w:rFonts w:ascii="Arial" w:hAnsi="Arial" w:cs="Arial"/>
          <w:lang w:val="en-ZA"/>
        </w:rPr>
        <w:t xml:space="preserve">evel 4, and good proficiency in the </w:t>
      </w:r>
    </w:p>
    <w:p w:rsidR="007B597E" w:rsidRPr="000719E5" w:rsidRDefault="006349C8" w:rsidP="000719E5">
      <w:pPr>
        <w:spacing w:line="360" w:lineRule="auto"/>
        <w:ind w:left="360" w:firstLine="360"/>
        <w:jc w:val="both"/>
        <w:rPr>
          <w:rFonts w:ascii="Arial" w:hAnsi="Arial" w:cs="Arial"/>
          <w:lang w:val="en-ZA"/>
        </w:rPr>
      </w:pPr>
      <w:r w:rsidRPr="000719E5">
        <w:rPr>
          <w:rFonts w:ascii="Arial" w:hAnsi="Arial" w:cs="Arial"/>
          <w:lang w:val="en-ZA"/>
        </w:rPr>
        <w:t>Indigenous Languages of the area in question.</w:t>
      </w:r>
    </w:p>
    <w:p w:rsidR="007B597E" w:rsidRDefault="007B597E" w:rsidP="007B597E">
      <w:pPr>
        <w:spacing w:line="360" w:lineRule="auto"/>
        <w:ind w:left="720"/>
        <w:jc w:val="both"/>
        <w:rPr>
          <w:rFonts w:ascii="Arial" w:hAnsi="Arial" w:cs="Arial"/>
        </w:rPr>
      </w:pPr>
    </w:p>
    <w:p w:rsidR="006349C8" w:rsidRPr="006349C8" w:rsidRDefault="006349C8" w:rsidP="007B597E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 w:rsidRPr="006349C8">
        <w:rPr>
          <w:rFonts w:ascii="Arial" w:hAnsi="Arial" w:cs="Arial"/>
        </w:rPr>
        <w:t xml:space="preserve">Qualifications </w:t>
      </w:r>
      <w:r w:rsidR="000719E5">
        <w:rPr>
          <w:rFonts w:ascii="Arial" w:hAnsi="Arial" w:cs="Arial"/>
        </w:rPr>
        <w:t xml:space="preserve">requirement </w:t>
      </w:r>
      <w:r w:rsidRPr="006349C8">
        <w:rPr>
          <w:rFonts w:ascii="Arial" w:hAnsi="Arial" w:cs="Arial"/>
        </w:rPr>
        <w:t>for Senior Interpreters is a National Diploma in Legal Interpreting at NQF Level 5</w:t>
      </w:r>
      <w:r w:rsidR="000719E5">
        <w:rPr>
          <w:rFonts w:ascii="Arial" w:hAnsi="Arial" w:cs="Arial"/>
        </w:rPr>
        <w:t>,</w:t>
      </w:r>
      <w:r w:rsidRPr="006349C8">
        <w:rPr>
          <w:rFonts w:ascii="Arial" w:hAnsi="Arial" w:cs="Arial"/>
        </w:rPr>
        <w:t xml:space="preserve"> and </w:t>
      </w:r>
      <w:r w:rsidR="00C60FCF">
        <w:rPr>
          <w:rFonts w:ascii="Arial" w:hAnsi="Arial" w:cs="Arial"/>
        </w:rPr>
        <w:t>three (</w:t>
      </w:r>
      <w:r w:rsidRPr="006349C8">
        <w:rPr>
          <w:rFonts w:ascii="Arial" w:hAnsi="Arial" w:cs="Arial"/>
        </w:rPr>
        <w:t>3</w:t>
      </w:r>
      <w:r w:rsidR="00C60FCF">
        <w:rPr>
          <w:rFonts w:ascii="Arial" w:hAnsi="Arial" w:cs="Arial"/>
        </w:rPr>
        <w:t>)</w:t>
      </w:r>
      <w:r w:rsidRPr="006349C8">
        <w:rPr>
          <w:rFonts w:ascii="Arial" w:hAnsi="Arial" w:cs="Arial"/>
        </w:rPr>
        <w:t xml:space="preserve"> years</w:t>
      </w:r>
      <w:r w:rsidR="007B597E">
        <w:rPr>
          <w:rFonts w:ascii="Arial" w:hAnsi="Arial" w:cs="Arial"/>
        </w:rPr>
        <w:t>’</w:t>
      </w:r>
      <w:r w:rsidRPr="006349C8">
        <w:rPr>
          <w:rFonts w:ascii="Arial" w:hAnsi="Arial" w:cs="Arial"/>
        </w:rPr>
        <w:t xml:space="preserve"> practical experience in court interpreting or Matric/Grade 12 or an equivalent qualifica</w:t>
      </w:r>
      <w:r w:rsidR="007B597E">
        <w:rPr>
          <w:rFonts w:ascii="Arial" w:hAnsi="Arial" w:cs="Arial"/>
        </w:rPr>
        <w:t xml:space="preserve">tion at NQF </w:t>
      </w:r>
      <w:r w:rsidR="00C60FCF">
        <w:rPr>
          <w:rFonts w:ascii="Arial" w:hAnsi="Arial" w:cs="Arial"/>
        </w:rPr>
        <w:t>L</w:t>
      </w:r>
      <w:r w:rsidR="007B597E">
        <w:rPr>
          <w:rFonts w:ascii="Arial" w:hAnsi="Arial" w:cs="Arial"/>
        </w:rPr>
        <w:t xml:space="preserve">evel 4 and </w:t>
      </w:r>
      <w:r w:rsidR="00C60FCF">
        <w:rPr>
          <w:rFonts w:ascii="Arial" w:hAnsi="Arial" w:cs="Arial"/>
        </w:rPr>
        <w:t>ten (</w:t>
      </w:r>
      <w:r w:rsidR="007B597E">
        <w:rPr>
          <w:rFonts w:ascii="Arial" w:hAnsi="Arial" w:cs="Arial"/>
        </w:rPr>
        <w:t>10</w:t>
      </w:r>
      <w:r w:rsidR="00C60FCF">
        <w:rPr>
          <w:rFonts w:ascii="Arial" w:hAnsi="Arial" w:cs="Arial"/>
        </w:rPr>
        <w:t>)</w:t>
      </w:r>
      <w:r w:rsidR="007B597E">
        <w:rPr>
          <w:rFonts w:ascii="Arial" w:hAnsi="Arial" w:cs="Arial"/>
        </w:rPr>
        <w:t xml:space="preserve"> years’</w:t>
      </w:r>
      <w:r w:rsidRPr="006349C8">
        <w:rPr>
          <w:rFonts w:ascii="Arial" w:hAnsi="Arial" w:cs="Arial"/>
        </w:rPr>
        <w:t xml:space="preserve"> practical experience in court interpreting. The good proficiency in the Indigenous languages of the area in question will also be a requirement.</w:t>
      </w:r>
    </w:p>
    <w:p w:rsidR="006349C8" w:rsidRPr="006349C8" w:rsidRDefault="006349C8" w:rsidP="007B597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</w:p>
    <w:p w:rsidR="006349C8" w:rsidRPr="006349C8" w:rsidRDefault="006349C8" w:rsidP="007B597E">
      <w:pPr>
        <w:spacing w:line="360" w:lineRule="auto"/>
        <w:ind w:left="720"/>
        <w:jc w:val="both"/>
        <w:rPr>
          <w:rFonts w:ascii="Arial" w:hAnsi="Arial" w:cs="Arial"/>
        </w:rPr>
      </w:pPr>
      <w:r w:rsidRPr="006349C8">
        <w:rPr>
          <w:rFonts w:ascii="Arial" w:hAnsi="Arial" w:cs="Arial"/>
        </w:rPr>
        <w:t>Qualifications r</w:t>
      </w:r>
      <w:r w:rsidR="00CD4F44">
        <w:rPr>
          <w:rFonts w:ascii="Arial" w:hAnsi="Arial" w:cs="Arial"/>
        </w:rPr>
        <w:t>equirement</w:t>
      </w:r>
      <w:r w:rsidRPr="006349C8">
        <w:rPr>
          <w:rFonts w:ascii="Arial" w:hAnsi="Arial" w:cs="Arial"/>
        </w:rPr>
        <w:t xml:space="preserve"> for Principal Interpreters </w:t>
      </w:r>
      <w:r w:rsidR="00CD4F44">
        <w:rPr>
          <w:rFonts w:ascii="Arial" w:hAnsi="Arial" w:cs="Arial"/>
        </w:rPr>
        <w:t>is</w:t>
      </w:r>
      <w:r w:rsidRPr="006349C8">
        <w:rPr>
          <w:rFonts w:ascii="Arial" w:hAnsi="Arial" w:cs="Arial"/>
        </w:rPr>
        <w:t xml:space="preserve"> a National Diploma in Legal Interpreting and </w:t>
      </w:r>
      <w:r w:rsidR="00C60FCF">
        <w:rPr>
          <w:rFonts w:ascii="Arial" w:hAnsi="Arial" w:cs="Arial"/>
        </w:rPr>
        <w:t>five (</w:t>
      </w:r>
      <w:r w:rsidRPr="006349C8">
        <w:rPr>
          <w:rFonts w:ascii="Arial" w:hAnsi="Arial" w:cs="Arial"/>
        </w:rPr>
        <w:t>5</w:t>
      </w:r>
      <w:r w:rsidR="00C60FCF">
        <w:rPr>
          <w:rFonts w:ascii="Arial" w:hAnsi="Arial" w:cs="Arial"/>
        </w:rPr>
        <w:t>)</w:t>
      </w:r>
      <w:r w:rsidRPr="006349C8">
        <w:rPr>
          <w:rFonts w:ascii="Arial" w:hAnsi="Arial" w:cs="Arial"/>
        </w:rPr>
        <w:t xml:space="preserve"> years</w:t>
      </w:r>
      <w:r w:rsidR="007B597E">
        <w:rPr>
          <w:rFonts w:ascii="Arial" w:hAnsi="Arial" w:cs="Arial"/>
        </w:rPr>
        <w:t>’</w:t>
      </w:r>
      <w:r w:rsidRPr="006349C8">
        <w:rPr>
          <w:rFonts w:ascii="Arial" w:hAnsi="Arial" w:cs="Arial"/>
        </w:rPr>
        <w:t xml:space="preserve"> practical experience in court interpreting, Matric/Grade 12 or an equivalent qualification at NQF </w:t>
      </w:r>
      <w:r w:rsidR="00C60FCF">
        <w:rPr>
          <w:rFonts w:ascii="Arial" w:hAnsi="Arial" w:cs="Arial"/>
        </w:rPr>
        <w:t>L</w:t>
      </w:r>
      <w:r w:rsidRPr="006349C8">
        <w:rPr>
          <w:rFonts w:ascii="Arial" w:hAnsi="Arial" w:cs="Arial"/>
        </w:rPr>
        <w:t>evel</w:t>
      </w:r>
      <w:r w:rsidR="007B597E">
        <w:rPr>
          <w:rFonts w:ascii="Arial" w:hAnsi="Arial" w:cs="Arial"/>
        </w:rPr>
        <w:t xml:space="preserve"> </w:t>
      </w:r>
      <w:r w:rsidR="00CD4F44">
        <w:rPr>
          <w:rFonts w:ascii="Arial" w:hAnsi="Arial" w:cs="Arial"/>
        </w:rPr>
        <w:t>4. G</w:t>
      </w:r>
      <w:r w:rsidRPr="006349C8">
        <w:rPr>
          <w:rFonts w:ascii="Arial" w:hAnsi="Arial" w:cs="Arial"/>
        </w:rPr>
        <w:t xml:space="preserve">ood proficiency in the Indigenous languages of the area in question </w:t>
      </w:r>
      <w:r w:rsidR="00F10BCF">
        <w:rPr>
          <w:rFonts w:ascii="Arial" w:hAnsi="Arial" w:cs="Arial"/>
        </w:rPr>
        <w:t>is</w:t>
      </w:r>
      <w:r w:rsidRPr="006349C8">
        <w:rPr>
          <w:rFonts w:ascii="Arial" w:hAnsi="Arial" w:cs="Arial"/>
        </w:rPr>
        <w:t xml:space="preserve"> also a requirement</w:t>
      </w:r>
    </w:p>
    <w:p w:rsidR="006349C8" w:rsidRPr="006349C8" w:rsidRDefault="006349C8" w:rsidP="007B597E">
      <w:pPr>
        <w:spacing w:line="360" w:lineRule="auto"/>
        <w:ind w:left="720"/>
        <w:jc w:val="both"/>
        <w:rPr>
          <w:rFonts w:ascii="Arial" w:hAnsi="Arial" w:cs="Arial"/>
        </w:rPr>
      </w:pPr>
      <w:r w:rsidRPr="006349C8">
        <w:rPr>
          <w:rFonts w:ascii="Arial" w:hAnsi="Arial" w:cs="Arial"/>
        </w:rPr>
        <w:t xml:space="preserve">     </w:t>
      </w:r>
    </w:p>
    <w:p w:rsidR="006349C8" w:rsidRPr="006349C8" w:rsidRDefault="006349C8" w:rsidP="007B597E">
      <w:pPr>
        <w:spacing w:line="360" w:lineRule="auto"/>
        <w:ind w:left="720"/>
        <w:jc w:val="both"/>
        <w:rPr>
          <w:rFonts w:ascii="Arial" w:hAnsi="Arial" w:cs="Arial"/>
        </w:rPr>
      </w:pPr>
      <w:r w:rsidRPr="006349C8">
        <w:rPr>
          <w:rFonts w:ascii="Arial" w:hAnsi="Arial" w:cs="Arial"/>
        </w:rPr>
        <w:t xml:space="preserve">Qualifications requirements for Cluster Manager Language Service, is a National   </w:t>
      </w:r>
    </w:p>
    <w:p w:rsidR="007B597E" w:rsidRDefault="006349C8" w:rsidP="007B597E">
      <w:pPr>
        <w:spacing w:line="360" w:lineRule="auto"/>
        <w:ind w:left="720"/>
        <w:jc w:val="both"/>
        <w:rPr>
          <w:rFonts w:ascii="Arial" w:hAnsi="Arial" w:cs="Arial"/>
        </w:rPr>
      </w:pPr>
      <w:r w:rsidRPr="006349C8">
        <w:rPr>
          <w:rFonts w:ascii="Arial" w:hAnsi="Arial" w:cs="Arial"/>
        </w:rPr>
        <w:t xml:space="preserve">Diploma in Legal Interpreting at NQF Level 5 and </w:t>
      </w:r>
      <w:r w:rsidR="00C60FCF">
        <w:rPr>
          <w:rFonts w:ascii="Arial" w:hAnsi="Arial" w:cs="Arial"/>
        </w:rPr>
        <w:t>six (</w:t>
      </w:r>
      <w:r w:rsidRPr="006349C8">
        <w:rPr>
          <w:rFonts w:ascii="Arial" w:hAnsi="Arial" w:cs="Arial"/>
        </w:rPr>
        <w:t>6</w:t>
      </w:r>
      <w:r w:rsidR="00C60FCF">
        <w:rPr>
          <w:rFonts w:ascii="Arial" w:hAnsi="Arial" w:cs="Arial"/>
        </w:rPr>
        <w:t>)</w:t>
      </w:r>
      <w:r w:rsidRPr="006349C8">
        <w:rPr>
          <w:rFonts w:ascii="Arial" w:hAnsi="Arial" w:cs="Arial"/>
        </w:rPr>
        <w:t xml:space="preserve"> years</w:t>
      </w:r>
      <w:r w:rsidR="007B597E">
        <w:rPr>
          <w:rFonts w:ascii="Arial" w:hAnsi="Arial" w:cs="Arial"/>
        </w:rPr>
        <w:t>’</w:t>
      </w:r>
      <w:r w:rsidRPr="006349C8">
        <w:rPr>
          <w:rFonts w:ascii="Arial" w:hAnsi="Arial" w:cs="Arial"/>
        </w:rPr>
        <w:t xml:space="preserve"> practical experience in court interpreting, of which </w:t>
      </w:r>
      <w:r w:rsidR="00C60FCF">
        <w:rPr>
          <w:rFonts w:ascii="Arial" w:hAnsi="Arial" w:cs="Arial"/>
        </w:rPr>
        <w:t>three (</w:t>
      </w:r>
      <w:r w:rsidRPr="006349C8">
        <w:rPr>
          <w:rFonts w:ascii="Arial" w:hAnsi="Arial" w:cs="Arial"/>
        </w:rPr>
        <w:t>3</w:t>
      </w:r>
      <w:r w:rsidR="00C60FCF">
        <w:rPr>
          <w:rFonts w:ascii="Arial" w:hAnsi="Arial" w:cs="Arial"/>
        </w:rPr>
        <w:t>)</w:t>
      </w:r>
      <w:r w:rsidRPr="006349C8">
        <w:rPr>
          <w:rFonts w:ascii="Arial" w:hAnsi="Arial" w:cs="Arial"/>
        </w:rPr>
        <w:t xml:space="preserve"> years should be at su</w:t>
      </w:r>
      <w:r w:rsidR="007B597E">
        <w:rPr>
          <w:rFonts w:ascii="Arial" w:hAnsi="Arial" w:cs="Arial"/>
        </w:rPr>
        <w:t xml:space="preserve">pervisory </w:t>
      </w:r>
      <w:r w:rsidR="00C60FCF">
        <w:rPr>
          <w:rFonts w:ascii="Arial" w:hAnsi="Arial" w:cs="Arial"/>
        </w:rPr>
        <w:t>L</w:t>
      </w:r>
      <w:r w:rsidR="007B597E">
        <w:rPr>
          <w:rFonts w:ascii="Arial" w:hAnsi="Arial" w:cs="Arial"/>
        </w:rPr>
        <w:t>evel, Grade 12 or an</w:t>
      </w:r>
      <w:r w:rsidRPr="006349C8">
        <w:rPr>
          <w:rFonts w:ascii="Arial" w:hAnsi="Arial" w:cs="Arial"/>
        </w:rPr>
        <w:t xml:space="preserve"> equiva</w:t>
      </w:r>
      <w:r w:rsidR="007B597E">
        <w:rPr>
          <w:rFonts w:ascii="Arial" w:hAnsi="Arial" w:cs="Arial"/>
        </w:rPr>
        <w:t xml:space="preserve">lent qualification at NQF Level </w:t>
      </w:r>
      <w:r w:rsidRPr="006349C8">
        <w:rPr>
          <w:rFonts w:ascii="Arial" w:hAnsi="Arial" w:cs="Arial"/>
        </w:rPr>
        <w:t>4</w:t>
      </w:r>
      <w:r w:rsidR="007B597E">
        <w:rPr>
          <w:rFonts w:ascii="Arial" w:hAnsi="Arial" w:cs="Arial"/>
        </w:rPr>
        <w:t xml:space="preserve">. </w:t>
      </w:r>
      <w:r w:rsidR="00F10BCF">
        <w:rPr>
          <w:rFonts w:ascii="Arial" w:hAnsi="Arial" w:cs="Arial"/>
        </w:rPr>
        <w:t>G</w:t>
      </w:r>
      <w:r w:rsidR="00C60FCF">
        <w:rPr>
          <w:rFonts w:ascii="Arial" w:hAnsi="Arial" w:cs="Arial"/>
        </w:rPr>
        <w:t xml:space="preserve">ood proficiency in the </w:t>
      </w:r>
      <w:r w:rsidRPr="006349C8">
        <w:rPr>
          <w:rFonts w:ascii="Arial" w:hAnsi="Arial" w:cs="Arial"/>
        </w:rPr>
        <w:t xml:space="preserve">Indigenous languages of the area in question </w:t>
      </w:r>
      <w:r w:rsidR="00F10BCF">
        <w:rPr>
          <w:rFonts w:ascii="Arial" w:hAnsi="Arial" w:cs="Arial"/>
        </w:rPr>
        <w:t>is</w:t>
      </w:r>
      <w:r w:rsidRPr="006349C8">
        <w:rPr>
          <w:rFonts w:ascii="Arial" w:hAnsi="Arial" w:cs="Arial"/>
        </w:rPr>
        <w:t xml:space="preserve"> also a requirement</w:t>
      </w:r>
      <w:r w:rsidR="007B597E">
        <w:rPr>
          <w:rFonts w:ascii="Arial" w:hAnsi="Arial" w:cs="Arial"/>
        </w:rPr>
        <w:t>.</w:t>
      </w:r>
    </w:p>
    <w:p w:rsidR="007B597E" w:rsidRDefault="007B597E" w:rsidP="007B597E">
      <w:pPr>
        <w:spacing w:line="360" w:lineRule="auto"/>
        <w:ind w:left="720"/>
        <w:jc w:val="both"/>
        <w:rPr>
          <w:rFonts w:ascii="Arial" w:hAnsi="Arial" w:cs="Arial"/>
        </w:rPr>
      </w:pPr>
    </w:p>
    <w:p w:rsidR="00F10BCF" w:rsidRDefault="006349C8" w:rsidP="00C60FCF">
      <w:pPr>
        <w:spacing w:line="360" w:lineRule="auto"/>
        <w:ind w:left="720"/>
        <w:jc w:val="both"/>
        <w:rPr>
          <w:rFonts w:ascii="Arial" w:hAnsi="Arial" w:cs="Arial"/>
        </w:rPr>
      </w:pPr>
      <w:r w:rsidRPr="006349C8">
        <w:rPr>
          <w:rFonts w:ascii="Arial" w:hAnsi="Arial" w:cs="Arial"/>
        </w:rPr>
        <w:t xml:space="preserve">Qualifications requirements for a Provincial Manager Language Service, is a Bachelor`s Degree/National Diploma in Legal Interpreting at NQF Level 6 and </w:t>
      </w:r>
      <w:r w:rsidR="00C60FCF">
        <w:rPr>
          <w:rFonts w:ascii="Arial" w:hAnsi="Arial" w:cs="Arial"/>
        </w:rPr>
        <w:t>six (</w:t>
      </w:r>
      <w:r w:rsidRPr="006349C8">
        <w:rPr>
          <w:rFonts w:ascii="Arial" w:hAnsi="Arial" w:cs="Arial"/>
        </w:rPr>
        <w:t>6</w:t>
      </w:r>
      <w:r w:rsidR="00C60FCF">
        <w:rPr>
          <w:rFonts w:ascii="Arial" w:hAnsi="Arial" w:cs="Arial"/>
        </w:rPr>
        <w:t>)</w:t>
      </w:r>
      <w:r w:rsidRPr="006349C8">
        <w:rPr>
          <w:rFonts w:ascii="Arial" w:hAnsi="Arial" w:cs="Arial"/>
        </w:rPr>
        <w:t xml:space="preserve"> years</w:t>
      </w:r>
      <w:r w:rsidR="007B597E">
        <w:rPr>
          <w:rFonts w:ascii="Arial" w:hAnsi="Arial" w:cs="Arial"/>
        </w:rPr>
        <w:t>’</w:t>
      </w:r>
      <w:r w:rsidRPr="006349C8">
        <w:rPr>
          <w:rFonts w:ascii="Arial" w:hAnsi="Arial" w:cs="Arial"/>
        </w:rPr>
        <w:t xml:space="preserve"> practical experience in court interpreting, of which </w:t>
      </w:r>
      <w:r w:rsidR="00C60FCF">
        <w:rPr>
          <w:rFonts w:ascii="Arial" w:hAnsi="Arial" w:cs="Arial"/>
        </w:rPr>
        <w:t>three (</w:t>
      </w:r>
      <w:r w:rsidRPr="006349C8">
        <w:rPr>
          <w:rFonts w:ascii="Arial" w:hAnsi="Arial" w:cs="Arial"/>
        </w:rPr>
        <w:t>3</w:t>
      </w:r>
      <w:r w:rsidR="00C60FCF">
        <w:rPr>
          <w:rFonts w:ascii="Arial" w:hAnsi="Arial" w:cs="Arial"/>
        </w:rPr>
        <w:t>)</w:t>
      </w:r>
      <w:r w:rsidRPr="006349C8">
        <w:rPr>
          <w:rFonts w:ascii="Arial" w:hAnsi="Arial" w:cs="Arial"/>
        </w:rPr>
        <w:t xml:space="preserve"> years should be at supervisory level, Grade</w:t>
      </w:r>
      <w:r w:rsidR="00C60FCF">
        <w:rPr>
          <w:rFonts w:ascii="Arial" w:hAnsi="Arial" w:cs="Arial"/>
        </w:rPr>
        <w:t xml:space="preserve"> </w:t>
      </w:r>
      <w:r w:rsidRPr="006349C8">
        <w:rPr>
          <w:rFonts w:ascii="Arial" w:hAnsi="Arial" w:cs="Arial"/>
        </w:rPr>
        <w:t xml:space="preserve">12 or an equivalent </w:t>
      </w:r>
      <w:r w:rsidR="007B597E">
        <w:rPr>
          <w:rFonts w:ascii="Arial" w:hAnsi="Arial" w:cs="Arial"/>
        </w:rPr>
        <w:t xml:space="preserve">qualification at NQF Level 4. </w:t>
      </w:r>
      <w:r w:rsidR="00F10BCF">
        <w:rPr>
          <w:rFonts w:ascii="Arial" w:hAnsi="Arial" w:cs="Arial"/>
        </w:rPr>
        <w:t>G</w:t>
      </w:r>
      <w:r w:rsidRPr="006349C8">
        <w:rPr>
          <w:rFonts w:ascii="Arial" w:hAnsi="Arial" w:cs="Arial"/>
        </w:rPr>
        <w:t xml:space="preserve">ood proficiency in the Indigenous languages of the area in question </w:t>
      </w:r>
      <w:r w:rsidR="00F10BCF">
        <w:rPr>
          <w:rFonts w:ascii="Arial" w:hAnsi="Arial" w:cs="Arial"/>
        </w:rPr>
        <w:t xml:space="preserve">is also </w:t>
      </w:r>
      <w:r w:rsidRPr="006349C8">
        <w:rPr>
          <w:rFonts w:ascii="Arial" w:hAnsi="Arial" w:cs="Arial"/>
        </w:rPr>
        <w:t>a requirement</w:t>
      </w:r>
      <w:r w:rsidR="007B597E">
        <w:rPr>
          <w:rFonts w:ascii="Arial" w:hAnsi="Arial" w:cs="Arial"/>
        </w:rPr>
        <w:t>.</w:t>
      </w:r>
    </w:p>
    <w:p w:rsidR="006349C8" w:rsidRPr="006349C8" w:rsidRDefault="006349C8" w:rsidP="00C60FCF">
      <w:pPr>
        <w:spacing w:line="360" w:lineRule="auto"/>
        <w:ind w:left="720"/>
        <w:jc w:val="both"/>
        <w:rPr>
          <w:rFonts w:ascii="Arial" w:hAnsi="Arial" w:cs="Arial"/>
        </w:rPr>
      </w:pPr>
      <w:r w:rsidRPr="006349C8">
        <w:rPr>
          <w:rFonts w:ascii="Arial" w:hAnsi="Arial" w:cs="Arial"/>
          <w:highlight w:val="yellow"/>
        </w:rPr>
        <w:t xml:space="preserve"> </w:t>
      </w:r>
    </w:p>
    <w:p w:rsidR="006349C8" w:rsidRPr="006349C8" w:rsidRDefault="006349C8" w:rsidP="007B597E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6349C8">
        <w:rPr>
          <w:rFonts w:ascii="Arial" w:hAnsi="Arial" w:cs="Arial"/>
        </w:rPr>
        <w:t>The Admission requirements into Court Interpreting in the High Courts is Grade 12 and a National Diploma in Legal Interpreting or equivalent relevant qualification, on NQF level 6. A minimum of three (3) years practical experience in Court Interpreting/ or Grade 12 and minimum ten (10) years’ practical experience in Court Interpreting.</w:t>
      </w:r>
    </w:p>
    <w:p w:rsidR="006349C8" w:rsidRPr="006349C8" w:rsidRDefault="006349C8" w:rsidP="007B597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1139"/>
        <w:jc w:val="both"/>
        <w:rPr>
          <w:rFonts w:ascii="Arial" w:hAnsi="Arial" w:cs="Arial"/>
        </w:rPr>
      </w:pPr>
    </w:p>
    <w:p w:rsidR="007B597E" w:rsidRDefault="006349C8" w:rsidP="007B597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en-ZA"/>
        </w:rPr>
      </w:pPr>
      <w:r w:rsidRPr="006349C8">
        <w:rPr>
          <w:rFonts w:ascii="Arial" w:hAnsi="Arial" w:cs="Arial"/>
          <w:lang w:val="en-ZA"/>
        </w:rPr>
        <w:t>Assessment of Court Interpreters is always ca</w:t>
      </w:r>
      <w:r w:rsidR="007B597E" w:rsidRPr="007B597E">
        <w:rPr>
          <w:rFonts w:ascii="Arial" w:hAnsi="Arial" w:cs="Arial"/>
          <w:lang w:val="en-ZA"/>
        </w:rPr>
        <w:t xml:space="preserve">rried out in a real time court </w:t>
      </w:r>
      <w:r w:rsidRPr="006349C8">
        <w:rPr>
          <w:rFonts w:ascii="Arial" w:hAnsi="Arial" w:cs="Arial"/>
          <w:lang w:val="en-ZA"/>
        </w:rPr>
        <w:t>by Language Service ma</w:t>
      </w:r>
      <w:r w:rsidR="00C60FCF">
        <w:rPr>
          <w:rFonts w:ascii="Arial" w:hAnsi="Arial" w:cs="Arial"/>
          <w:lang w:val="en-ZA"/>
        </w:rPr>
        <w:t>nagers when Court is in session.</w:t>
      </w:r>
      <w:r w:rsidRPr="006349C8">
        <w:rPr>
          <w:rFonts w:ascii="Arial" w:hAnsi="Arial" w:cs="Arial"/>
          <w:lang w:val="en-ZA"/>
        </w:rPr>
        <w:t xml:space="preserve"> There is a standardized </w:t>
      </w:r>
      <w:r w:rsidR="00C60FCF">
        <w:rPr>
          <w:rFonts w:ascii="Arial" w:hAnsi="Arial" w:cs="Arial"/>
          <w:lang w:val="en-ZA"/>
        </w:rPr>
        <w:t>assessment/evaluation tool that</w:t>
      </w:r>
      <w:r w:rsidRPr="006349C8">
        <w:rPr>
          <w:rFonts w:ascii="Arial" w:hAnsi="Arial" w:cs="Arial"/>
          <w:lang w:val="en-ZA"/>
        </w:rPr>
        <w:t xml:space="preserve"> assesse</w:t>
      </w:r>
      <w:r w:rsidR="007B597E" w:rsidRPr="007B597E">
        <w:rPr>
          <w:rFonts w:ascii="Arial" w:hAnsi="Arial" w:cs="Arial"/>
          <w:lang w:val="en-ZA"/>
        </w:rPr>
        <w:t xml:space="preserve">s skills </w:t>
      </w:r>
      <w:r w:rsidR="00C60FCF">
        <w:rPr>
          <w:rFonts w:ascii="Arial" w:hAnsi="Arial" w:cs="Arial"/>
          <w:lang w:val="en-ZA"/>
        </w:rPr>
        <w:t>such as</w:t>
      </w:r>
      <w:r w:rsidR="007B597E" w:rsidRPr="007B597E">
        <w:rPr>
          <w:rFonts w:ascii="Arial" w:hAnsi="Arial" w:cs="Arial"/>
          <w:lang w:val="en-ZA"/>
        </w:rPr>
        <w:t xml:space="preserve"> listening</w:t>
      </w:r>
      <w:r w:rsidRPr="006349C8">
        <w:rPr>
          <w:rFonts w:ascii="Arial" w:hAnsi="Arial" w:cs="Arial"/>
          <w:lang w:val="en-ZA"/>
        </w:rPr>
        <w:t>,</w:t>
      </w:r>
      <w:r w:rsidR="007B597E" w:rsidRPr="007B597E">
        <w:rPr>
          <w:rFonts w:ascii="Arial" w:hAnsi="Arial" w:cs="Arial"/>
          <w:lang w:val="en-ZA"/>
        </w:rPr>
        <w:t xml:space="preserve"> </w:t>
      </w:r>
      <w:r w:rsidRPr="006349C8">
        <w:rPr>
          <w:rFonts w:ascii="Arial" w:hAnsi="Arial" w:cs="Arial"/>
          <w:lang w:val="en-ZA"/>
        </w:rPr>
        <w:t xml:space="preserve">memory retention, </w:t>
      </w:r>
      <w:r w:rsidR="00C60FCF">
        <w:rPr>
          <w:rFonts w:ascii="Arial" w:hAnsi="Arial" w:cs="Arial"/>
          <w:lang w:val="en-ZA"/>
        </w:rPr>
        <w:t>p</w:t>
      </w:r>
      <w:r w:rsidRPr="006349C8">
        <w:rPr>
          <w:rFonts w:ascii="Arial" w:hAnsi="Arial" w:cs="Arial"/>
          <w:lang w:val="en-ZA"/>
        </w:rPr>
        <w:t>ronunciation,</w:t>
      </w:r>
      <w:r w:rsidR="007B597E">
        <w:rPr>
          <w:rFonts w:ascii="Arial" w:hAnsi="Arial" w:cs="Arial"/>
          <w:lang w:val="en-ZA"/>
        </w:rPr>
        <w:t xml:space="preserve"> </w:t>
      </w:r>
      <w:r w:rsidRPr="006349C8">
        <w:rPr>
          <w:rFonts w:ascii="Arial" w:hAnsi="Arial" w:cs="Arial"/>
          <w:lang w:val="en-ZA"/>
        </w:rPr>
        <w:t>knowledge of both the Source Language and the Target Language, and turn-around time in encoding and decoding the message conveyed, etc. The tool also assist</w:t>
      </w:r>
      <w:r w:rsidR="007B597E" w:rsidRPr="007B597E">
        <w:rPr>
          <w:rFonts w:ascii="Arial" w:hAnsi="Arial" w:cs="Arial"/>
          <w:lang w:val="en-ZA"/>
        </w:rPr>
        <w:t>s</w:t>
      </w:r>
      <w:r w:rsidRPr="006349C8">
        <w:rPr>
          <w:rFonts w:ascii="Arial" w:hAnsi="Arial" w:cs="Arial"/>
          <w:lang w:val="en-ZA"/>
        </w:rPr>
        <w:t xml:space="preserve"> in determining the skills gap</w:t>
      </w:r>
      <w:r w:rsidR="00C60FCF">
        <w:rPr>
          <w:rFonts w:ascii="Arial" w:hAnsi="Arial" w:cs="Arial"/>
          <w:lang w:val="en-ZA"/>
        </w:rPr>
        <w:t>,</w:t>
      </w:r>
      <w:r w:rsidRPr="006349C8">
        <w:rPr>
          <w:rFonts w:ascii="Arial" w:hAnsi="Arial" w:cs="Arial"/>
          <w:lang w:val="en-ZA"/>
        </w:rPr>
        <w:t xml:space="preserve"> and also informs the required training interventions.</w:t>
      </w:r>
    </w:p>
    <w:p w:rsidR="007B597E" w:rsidRDefault="007B597E" w:rsidP="007B597E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6349C8" w:rsidRPr="006349C8" w:rsidRDefault="006349C8" w:rsidP="007B597E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 w:rsidRPr="007B597E">
        <w:rPr>
          <w:rFonts w:ascii="Arial" w:eastAsia="Calibri" w:hAnsi="Arial" w:cs="Arial"/>
          <w:lang w:val="en-ZA"/>
        </w:rPr>
        <w:t xml:space="preserve">All court interpreters enter into a Performance Agreement on an annual basis and assessments are conducted with the respective supervisor’s mid-year and on an annual basis. In addition, the management of </w:t>
      </w:r>
      <w:r w:rsidR="00C60FCF">
        <w:rPr>
          <w:rFonts w:ascii="Arial" w:eastAsia="Calibri" w:hAnsi="Arial" w:cs="Arial"/>
          <w:lang w:val="en-ZA"/>
        </w:rPr>
        <w:t>Court I</w:t>
      </w:r>
      <w:r w:rsidRPr="007B597E">
        <w:rPr>
          <w:rFonts w:ascii="Arial" w:eastAsia="Calibri" w:hAnsi="Arial" w:cs="Arial"/>
          <w:lang w:val="en-ZA"/>
        </w:rPr>
        <w:t>nter</w:t>
      </w:r>
      <w:r w:rsidR="00C60FCF">
        <w:rPr>
          <w:rFonts w:ascii="Arial" w:eastAsia="Calibri" w:hAnsi="Arial" w:cs="Arial"/>
          <w:lang w:val="en-ZA"/>
        </w:rPr>
        <w:t>preters (Principal Interpreter/</w:t>
      </w:r>
      <w:r w:rsidRPr="007B597E">
        <w:rPr>
          <w:rFonts w:ascii="Arial" w:eastAsia="Calibri" w:hAnsi="Arial" w:cs="Arial"/>
          <w:lang w:val="en-ZA"/>
        </w:rPr>
        <w:t>Cluster Manager) conducts asse</w:t>
      </w:r>
      <w:r w:rsidR="00C60FCF">
        <w:rPr>
          <w:rFonts w:ascii="Arial" w:eastAsia="Calibri" w:hAnsi="Arial" w:cs="Arial"/>
          <w:lang w:val="en-ZA"/>
        </w:rPr>
        <w:t>ssments in real time while the I</w:t>
      </w:r>
      <w:r w:rsidRPr="007B597E">
        <w:rPr>
          <w:rFonts w:ascii="Arial" w:eastAsia="Calibri" w:hAnsi="Arial" w:cs="Arial"/>
          <w:lang w:val="en-ZA"/>
        </w:rPr>
        <w:t>nterpreter is in court conducting interpretation.</w:t>
      </w:r>
    </w:p>
    <w:p w:rsidR="006349C8" w:rsidRPr="006349C8" w:rsidRDefault="006349C8" w:rsidP="007B597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</w:rPr>
      </w:pPr>
    </w:p>
    <w:p w:rsidR="007B597E" w:rsidRPr="007B597E" w:rsidRDefault="006349C8" w:rsidP="007B597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en-ZA"/>
        </w:rPr>
      </w:pPr>
      <w:r w:rsidRPr="006349C8">
        <w:rPr>
          <w:rFonts w:ascii="Arial" w:hAnsi="Arial" w:cs="Arial"/>
        </w:rPr>
        <w:t>Court Interpreters who are placed in Speciali</w:t>
      </w:r>
      <w:r w:rsidR="00F10BCF">
        <w:rPr>
          <w:rFonts w:ascii="Arial" w:hAnsi="Arial" w:cs="Arial"/>
        </w:rPr>
        <w:t>s</w:t>
      </w:r>
      <w:r w:rsidRPr="006349C8">
        <w:rPr>
          <w:rFonts w:ascii="Arial" w:hAnsi="Arial" w:cs="Arial"/>
        </w:rPr>
        <w:t>ed Courts are currently being o</w:t>
      </w:r>
      <w:r w:rsidR="00F10BCF">
        <w:rPr>
          <w:rFonts w:ascii="Arial" w:hAnsi="Arial" w:cs="Arial"/>
        </w:rPr>
        <w:t>ffered an In-House training by t</w:t>
      </w:r>
      <w:r w:rsidRPr="006349C8">
        <w:rPr>
          <w:rFonts w:ascii="Arial" w:hAnsi="Arial" w:cs="Arial"/>
        </w:rPr>
        <w:t>he Justice College on Expert Evidence. The Course content includes, but not limited to</w:t>
      </w:r>
      <w:r w:rsidR="00F10BCF">
        <w:rPr>
          <w:rFonts w:ascii="Arial" w:hAnsi="Arial" w:cs="Arial"/>
        </w:rPr>
        <w:t>,</w:t>
      </w:r>
      <w:r w:rsidRPr="006349C8">
        <w:rPr>
          <w:rFonts w:ascii="Arial" w:hAnsi="Arial" w:cs="Arial"/>
        </w:rPr>
        <w:t xml:space="preserve"> Forensic Pathology, Cyber-crimes, Ballistics and Toxicology,</w:t>
      </w:r>
      <w:r w:rsidR="007B597E">
        <w:rPr>
          <w:rFonts w:ascii="Arial" w:hAnsi="Arial" w:cs="Arial"/>
        </w:rPr>
        <w:t xml:space="preserve"> and Advance Interpreting.</w:t>
      </w:r>
    </w:p>
    <w:p w:rsidR="007B597E" w:rsidRDefault="007B597E" w:rsidP="007B597E">
      <w:pPr>
        <w:spacing w:line="360" w:lineRule="auto"/>
        <w:ind w:left="360"/>
        <w:jc w:val="both"/>
        <w:rPr>
          <w:rFonts w:ascii="Arial" w:hAnsi="Arial" w:cs="Arial"/>
        </w:rPr>
      </w:pPr>
    </w:p>
    <w:p w:rsidR="007B597E" w:rsidRDefault="006349C8" w:rsidP="007B597E">
      <w:pPr>
        <w:spacing w:line="360" w:lineRule="auto"/>
        <w:ind w:left="360"/>
        <w:jc w:val="both"/>
        <w:rPr>
          <w:rFonts w:ascii="Arial" w:hAnsi="Arial" w:cs="Arial"/>
        </w:rPr>
      </w:pPr>
      <w:r w:rsidRPr="006349C8">
        <w:rPr>
          <w:rFonts w:ascii="Arial" w:hAnsi="Arial" w:cs="Arial"/>
        </w:rPr>
        <w:t>The Department is currently engag</w:t>
      </w:r>
      <w:r w:rsidR="007B597E" w:rsidRPr="007B597E">
        <w:rPr>
          <w:rFonts w:ascii="Arial" w:hAnsi="Arial" w:cs="Arial"/>
        </w:rPr>
        <w:t>ing</w:t>
      </w:r>
      <w:r w:rsidRPr="006349C8">
        <w:rPr>
          <w:rFonts w:ascii="Arial" w:hAnsi="Arial" w:cs="Arial"/>
        </w:rPr>
        <w:t xml:space="preserve"> Insti</w:t>
      </w:r>
      <w:r w:rsidR="007B597E" w:rsidRPr="007B597E">
        <w:rPr>
          <w:rFonts w:ascii="Arial" w:hAnsi="Arial" w:cs="Arial"/>
        </w:rPr>
        <w:t>tutions of Higher Learning and t</w:t>
      </w:r>
      <w:r w:rsidRPr="006349C8">
        <w:rPr>
          <w:rFonts w:ascii="Arial" w:hAnsi="Arial" w:cs="Arial"/>
        </w:rPr>
        <w:t>he Judiciary to craft a speciali</w:t>
      </w:r>
      <w:r w:rsidR="007B597E" w:rsidRPr="007B597E">
        <w:rPr>
          <w:rFonts w:ascii="Arial" w:hAnsi="Arial" w:cs="Arial"/>
        </w:rPr>
        <w:t>s</w:t>
      </w:r>
      <w:r w:rsidRPr="006349C8">
        <w:rPr>
          <w:rFonts w:ascii="Arial" w:hAnsi="Arial" w:cs="Arial"/>
        </w:rPr>
        <w:t>ed Train</w:t>
      </w:r>
      <w:r w:rsidR="00F10BCF">
        <w:rPr>
          <w:rFonts w:ascii="Arial" w:hAnsi="Arial" w:cs="Arial"/>
        </w:rPr>
        <w:t>ing Curriculum for t</w:t>
      </w:r>
      <w:r w:rsidR="007B597E" w:rsidRPr="007B597E">
        <w:rPr>
          <w:rFonts w:ascii="Arial" w:hAnsi="Arial" w:cs="Arial"/>
        </w:rPr>
        <w:t>he Specialised Courts, to cover areas such as</w:t>
      </w:r>
      <w:r w:rsidRPr="006349C8">
        <w:rPr>
          <w:rFonts w:ascii="Arial" w:hAnsi="Arial" w:cs="Arial"/>
        </w:rPr>
        <w:t xml:space="preserve"> dealing with vulnerable groups, recently introduced pieces of legislation relating to commercial crimes and Human Trafficking and also understanding Court Procedures, Legal Concepts and their Interpretation.</w:t>
      </w:r>
    </w:p>
    <w:p w:rsidR="006349C8" w:rsidRPr="006349C8" w:rsidRDefault="007B597E" w:rsidP="007B597E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 w:rsidRPr="007B597E">
        <w:rPr>
          <w:rFonts w:ascii="Arial" w:hAnsi="Arial" w:cs="Arial"/>
          <w:lang w:val="en-ZA"/>
        </w:rPr>
        <w:t xml:space="preserve">Training needs are identified based on the requirements of the specific Specialised Court. Training has been provided in the area of Legal Interpreting and, Expert Evidence. </w:t>
      </w:r>
    </w:p>
    <w:p w:rsidR="006349C8" w:rsidRPr="006349C8" w:rsidRDefault="006349C8" w:rsidP="007B597E">
      <w:pPr>
        <w:spacing w:line="360" w:lineRule="auto"/>
        <w:ind w:left="284"/>
        <w:jc w:val="both"/>
        <w:rPr>
          <w:rFonts w:ascii="Arial" w:hAnsi="Arial" w:cs="Arial"/>
          <w:lang w:val="en-ZA"/>
        </w:rPr>
      </w:pPr>
    </w:p>
    <w:p w:rsidR="006349C8" w:rsidRPr="006349C8" w:rsidRDefault="006349C8" w:rsidP="007B597E">
      <w:pPr>
        <w:spacing w:line="360" w:lineRule="auto"/>
        <w:ind w:left="284"/>
        <w:jc w:val="both"/>
        <w:rPr>
          <w:rFonts w:ascii="Arial" w:hAnsi="Arial" w:cs="Arial"/>
          <w:lang w:val="en-ZA"/>
        </w:rPr>
      </w:pPr>
    </w:p>
    <w:p w:rsidR="006349C8" w:rsidRPr="006349C8" w:rsidRDefault="006349C8" w:rsidP="007B597E">
      <w:pPr>
        <w:spacing w:line="360" w:lineRule="auto"/>
        <w:ind w:left="284"/>
        <w:jc w:val="both"/>
        <w:rPr>
          <w:rFonts w:ascii="Arial" w:hAnsi="Arial" w:cs="Arial"/>
          <w:lang w:val="en-ZA"/>
        </w:rPr>
      </w:pPr>
    </w:p>
    <w:p w:rsidR="006349C8" w:rsidRPr="006349C8" w:rsidRDefault="006349C8" w:rsidP="007B597E">
      <w:pPr>
        <w:spacing w:line="360" w:lineRule="auto"/>
        <w:ind w:left="284"/>
        <w:jc w:val="both"/>
        <w:rPr>
          <w:rFonts w:ascii="Arial" w:hAnsi="Arial" w:cs="Arial"/>
          <w:lang w:val="en-ZA"/>
        </w:rPr>
      </w:pPr>
    </w:p>
    <w:p w:rsidR="006349C8" w:rsidRPr="006349C8" w:rsidRDefault="006349C8" w:rsidP="007B597E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983C6B" w:rsidRPr="00FE64CB" w:rsidRDefault="00983C6B" w:rsidP="007B597E">
      <w:pPr>
        <w:spacing w:line="360" w:lineRule="auto"/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2D" w:rsidRDefault="00F4232D" w:rsidP="00913892">
      <w:r>
        <w:separator/>
      </w:r>
    </w:p>
  </w:endnote>
  <w:endnote w:type="continuationSeparator" w:id="0">
    <w:p w:rsidR="00F4232D" w:rsidRDefault="00F4232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4232D" w:rsidRPr="00F4232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2D" w:rsidRDefault="00F4232D" w:rsidP="00913892">
      <w:r>
        <w:separator/>
      </w:r>
    </w:p>
  </w:footnote>
  <w:footnote w:type="continuationSeparator" w:id="0">
    <w:p w:rsidR="00F4232D" w:rsidRDefault="00F4232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5295"/>
    <w:multiLevelType w:val="hybridMultilevel"/>
    <w:tmpl w:val="D610A6D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99383E"/>
    <w:multiLevelType w:val="hybridMultilevel"/>
    <w:tmpl w:val="D610A6D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E6744"/>
    <w:multiLevelType w:val="hybridMultilevel"/>
    <w:tmpl w:val="5698964E"/>
    <w:lvl w:ilvl="0" w:tplc="5E4842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061F6"/>
    <w:multiLevelType w:val="hybridMultilevel"/>
    <w:tmpl w:val="EEB2BA5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60E21"/>
    <w:multiLevelType w:val="hybridMultilevel"/>
    <w:tmpl w:val="53AA1D3C"/>
    <w:lvl w:ilvl="0" w:tplc="E2B856EE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9013A8"/>
    <w:multiLevelType w:val="hybridMultilevel"/>
    <w:tmpl w:val="D6120B9A"/>
    <w:lvl w:ilvl="0" w:tplc="122A50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F09E1"/>
    <w:multiLevelType w:val="hybridMultilevel"/>
    <w:tmpl w:val="0226BF2A"/>
    <w:lvl w:ilvl="0" w:tplc="4E3A5A3C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E6DBF"/>
    <w:multiLevelType w:val="hybridMultilevel"/>
    <w:tmpl w:val="1B06F5AE"/>
    <w:lvl w:ilvl="0" w:tplc="D77EBDD4">
      <w:start w:val="1"/>
      <w:numFmt w:val="lowerLetter"/>
      <w:lvlText w:val="(%1)"/>
      <w:lvlJc w:val="left"/>
      <w:pPr>
        <w:ind w:left="113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59" w:hanging="360"/>
      </w:pPr>
    </w:lvl>
    <w:lvl w:ilvl="2" w:tplc="1C09001B" w:tentative="1">
      <w:start w:val="1"/>
      <w:numFmt w:val="lowerRoman"/>
      <w:lvlText w:val="%3."/>
      <w:lvlJc w:val="right"/>
      <w:pPr>
        <w:ind w:left="2579" w:hanging="180"/>
      </w:pPr>
    </w:lvl>
    <w:lvl w:ilvl="3" w:tplc="1C09000F" w:tentative="1">
      <w:start w:val="1"/>
      <w:numFmt w:val="decimal"/>
      <w:lvlText w:val="%4."/>
      <w:lvlJc w:val="left"/>
      <w:pPr>
        <w:ind w:left="3299" w:hanging="360"/>
      </w:pPr>
    </w:lvl>
    <w:lvl w:ilvl="4" w:tplc="1C090019" w:tentative="1">
      <w:start w:val="1"/>
      <w:numFmt w:val="lowerLetter"/>
      <w:lvlText w:val="%5."/>
      <w:lvlJc w:val="left"/>
      <w:pPr>
        <w:ind w:left="4019" w:hanging="360"/>
      </w:pPr>
    </w:lvl>
    <w:lvl w:ilvl="5" w:tplc="1C09001B" w:tentative="1">
      <w:start w:val="1"/>
      <w:numFmt w:val="lowerRoman"/>
      <w:lvlText w:val="%6."/>
      <w:lvlJc w:val="right"/>
      <w:pPr>
        <w:ind w:left="4739" w:hanging="180"/>
      </w:pPr>
    </w:lvl>
    <w:lvl w:ilvl="6" w:tplc="1C09000F" w:tentative="1">
      <w:start w:val="1"/>
      <w:numFmt w:val="decimal"/>
      <w:lvlText w:val="%7."/>
      <w:lvlJc w:val="left"/>
      <w:pPr>
        <w:ind w:left="5459" w:hanging="360"/>
      </w:pPr>
    </w:lvl>
    <w:lvl w:ilvl="7" w:tplc="1C090019" w:tentative="1">
      <w:start w:val="1"/>
      <w:numFmt w:val="lowerLetter"/>
      <w:lvlText w:val="%8."/>
      <w:lvlJc w:val="left"/>
      <w:pPr>
        <w:ind w:left="6179" w:hanging="360"/>
      </w:pPr>
    </w:lvl>
    <w:lvl w:ilvl="8" w:tplc="1C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DBC16D3"/>
    <w:multiLevelType w:val="hybridMultilevel"/>
    <w:tmpl w:val="88E89F2E"/>
    <w:lvl w:ilvl="0" w:tplc="6DF49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0"/>
  </w:num>
  <w:num w:numId="5">
    <w:abstractNumId w:val="1"/>
  </w:num>
  <w:num w:numId="6">
    <w:abstractNumId w:val="16"/>
  </w:num>
  <w:num w:numId="7">
    <w:abstractNumId w:val="31"/>
  </w:num>
  <w:num w:numId="8">
    <w:abstractNumId w:val="7"/>
  </w:num>
  <w:num w:numId="9">
    <w:abstractNumId w:val="18"/>
  </w:num>
  <w:num w:numId="10">
    <w:abstractNumId w:val="36"/>
  </w:num>
  <w:num w:numId="11">
    <w:abstractNumId w:val="3"/>
  </w:num>
  <w:num w:numId="12">
    <w:abstractNumId w:val="24"/>
  </w:num>
  <w:num w:numId="13">
    <w:abstractNumId w:val="9"/>
  </w:num>
  <w:num w:numId="14">
    <w:abstractNumId w:val="5"/>
  </w:num>
  <w:num w:numId="15">
    <w:abstractNumId w:val="13"/>
  </w:num>
  <w:num w:numId="16">
    <w:abstractNumId w:val="26"/>
  </w:num>
  <w:num w:numId="17">
    <w:abstractNumId w:val="12"/>
  </w:num>
  <w:num w:numId="18">
    <w:abstractNumId w:val="8"/>
  </w:num>
  <w:num w:numId="19">
    <w:abstractNumId w:val="2"/>
  </w:num>
  <w:num w:numId="20">
    <w:abstractNumId w:val="6"/>
  </w:num>
  <w:num w:numId="21">
    <w:abstractNumId w:val="14"/>
  </w:num>
  <w:num w:numId="22">
    <w:abstractNumId w:val="25"/>
  </w:num>
  <w:num w:numId="23">
    <w:abstractNumId w:val="35"/>
  </w:num>
  <w:num w:numId="24">
    <w:abstractNumId w:val="32"/>
  </w:num>
  <w:num w:numId="25">
    <w:abstractNumId w:val="34"/>
  </w:num>
  <w:num w:numId="26">
    <w:abstractNumId w:val="0"/>
  </w:num>
  <w:num w:numId="27">
    <w:abstractNumId w:val="33"/>
  </w:num>
  <w:num w:numId="28">
    <w:abstractNumId w:val="17"/>
  </w:num>
  <w:num w:numId="29">
    <w:abstractNumId w:val="22"/>
  </w:num>
  <w:num w:numId="30">
    <w:abstractNumId w:val="27"/>
  </w:num>
  <w:num w:numId="31">
    <w:abstractNumId w:val="23"/>
  </w:num>
  <w:num w:numId="32">
    <w:abstractNumId w:val="11"/>
  </w:num>
  <w:num w:numId="33">
    <w:abstractNumId w:val="19"/>
  </w:num>
  <w:num w:numId="34">
    <w:abstractNumId w:val="30"/>
  </w:num>
  <w:num w:numId="35">
    <w:abstractNumId w:val="29"/>
  </w:num>
  <w:num w:numId="36">
    <w:abstractNumId w:val="4"/>
  </w:num>
  <w:num w:numId="37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46EA9"/>
    <w:rsid w:val="00050BFD"/>
    <w:rsid w:val="00052CE2"/>
    <w:rsid w:val="00054C1D"/>
    <w:rsid w:val="00067090"/>
    <w:rsid w:val="0006774F"/>
    <w:rsid w:val="00070401"/>
    <w:rsid w:val="0007147A"/>
    <w:rsid w:val="000719E5"/>
    <w:rsid w:val="00072E1B"/>
    <w:rsid w:val="0007655F"/>
    <w:rsid w:val="00080B73"/>
    <w:rsid w:val="00084A80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1CEF"/>
    <w:rsid w:val="00144111"/>
    <w:rsid w:val="00156483"/>
    <w:rsid w:val="00161FC4"/>
    <w:rsid w:val="0016515D"/>
    <w:rsid w:val="001702F2"/>
    <w:rsid w:val="00171528"/>
    <w:rsid w:val="00173403"/>
    <w:rsid w:val="00173BD5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211"/>
    <w:rsid w:val="001E6A90"/>
    <w:rsid w:val="001F41F3"/>
    <w:rsid w:val="001F445E"/>
    <w:rsid w:val="001F6711"/>
    <w:rsid w:val="00203F6A"/>
    <w:rsid w:val="00213182"/>
    <w:rsid w:val="0021549B"/>
    <w:rsid w:val="00217699"/>
    <w:rsid w:val="00220084"/>
    <w:rsid w:val="00224067"/>
    <w:rsid w:val="002269FD"/>
    <w:rsid w:val="00227505"/>
    <w:rsid w:val="00260B24"/>
    <w:rsid w:val="00262ACE"/>
    <w:rsid w:val="00263360"/>
    <w:rsid w:val="002636AF"/>
    <w:rsid w:val="00275216"/>
    <w:rsid w:val="0027707E"/>
    <w:rsid w:val="0028030F"/>
    <w:rsid w:val="00281574"/>
    <w:rsid w:val="00283E0D"/>
    <w:rsid w:val="002857B6"/>
    <w:rsid w:val="00286311"/>
    <w:rsid w:val="00291065"/>
    <w:rsid w:val="002A0DB1"/>
    <w:rsid w:val="002A15AC"/>
    <w:rsid w:val="002A6273"/>
    <w:rsid w:val="002B0227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2F5D66"/>
    <w:rsid w:val="0031652F"/>
    <w:rsid w:val="003211B8"/>
    <w:rsid w:val="00322BA4"/>
    <w:rsid w:val="003236FD"/>
    <w:rsid w:val="003401CA"/>
    <w:rsid w:val="00346942"/>
    <w:rsid w:val="003520B5"/>
    <w:rsid w:val="00367CA2"/>
    <w:rsid w:val="0037187E"/>
    <w:rsid w:val="003767D7"/>
    <w:rsid w:val="003771A4"/>
    <w:rsid w:val="00381B64"/>
    <w:rsid w:val="00383858"/>
    <w:rsid w:val="00386CA6"/>
    <w:rsid w:val="003977F4"/>
    <w:rsid w:val="003A64C5"/>
    <w:rsid w:val="003A6AD0"/>
    <w:rsid w:val="003B0260"/>
    <w:rsid w:val="003B4E0C"/>
    <w:rsid w:val="003C43F4"/>
    <w:rsid w:val="003C4D22"/>
    <w:rsid w:val="003C4F45"/>
    <w:rsid w:val="003C5B62"/>
    <w:rsid w:val="003D121F"/>
    <w:rsid w:val="003D526D"/>
    <w:rsid w:val="003D780B"/>
    <w:rsid w:val="003E0CEE"/>
    <w:rsid w:val="003E72AB"/>
    <w:rsid w:val="003F2E8D"/>
    <w:rsid w:val="003F3BE0"/>
    <w:rsid w:val="003F5064"/>
    <w:rsid w:val="003F6245"/>
    <w:rsid w:val="00400A06"/>
    <w:rsid w:val="004031F8"/>
    <w:rsid w:val="00417DB4"/>
    <w:rsid w:val="004219B4"/>
    <w:rsid w:val="00422DF6"/>
    <w:rsid w:val="00431C9F"/>
    <w:rsid w:val="00433054"/>
    <w:rsid w:val="00433C19"/>
    <w:rsid w:val="00436057"/>
    <w:rsid w:val="00436363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85E38"/>
    <w:rsid w:val="004926BD"/>
    <w:rsid w:val="00493775"/>
    <w:rsid w:val="004B6B6B"/>
    <w:rsid w:val="004E42FA"/>
    <w:rsid w:val="004E7CD4"/>
    <w:rsid w:val="004F4412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915F0"/>
    <w:rsid w:val="005A2F69"/>
    <w:rsid w:val="005A42CF"/>
    <w:rsid w:val="005B6209"/>
    <w:rsid w:val="005C4580"/>
    <w:rsid w:val="005C783A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349C8"/>
    <w:rsid w:val="00640DE8"/>
    <w:rsid w:val="0064539A"/>
    <w:rsid w:val="006538C4"/>
    <w:rsid w:val="00653FE5"/>
    <w:rsid w:val="00661BE2"/>
    <w:rsid w:val="0066539D"/>
    <w:rsid w:val="00670788"/>
    <w:rsid w:val="0067545A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6F7C7C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B340B"/>
    <w:rsid w:val="007B597E"/>
    <w:rsid w:val="007B7829"/>
    <w:rsid w:val="007C0AC3"/>
    <w:rsid w:val="007C1863"/>
    <w:rsid w:val="007D4FAB"/>
    <w:rsid w:val="007D5B13"/>
    <w:rsid w:val="007E6925"/>
    <w:rsid w:val="007E7201"/>
    <w:rsid w:val="007F2B0B"/>
    <w:rsid w:val="007F3217"/>
    <w:rsid w:val="007F6C09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907"/>
    <w:rsid w:val="008D3C30"/>
    <w:rsid w:val="008D4373"/>
    <w:rsid w:val="008E312C"/>
    <w:rsid w:val="008E78E6"/>
    <w:rsid w:val="008F366F"/>
    <w:rsid w:val="008F6A5A"/>
    <w:rsid w:val="009025C1"/>
    <w:rsid w:val="00903C3F"/>
    <w:rsid w:val="00905C38"/>
    <w:rsid w:val="00911E50"/>
    <w:rsid w:val="009133DA"/>
    <w:rsid w:val="00913892"/>
    <w:rsid w:val="00917F4E"/>
    <w:rsid w:val="0092193B"/>
    <w:rsid w:val="009229AD"/>
    <w:rsid w:val="0094372F"/>
    <w:rsid w:val="00953C3B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7458A"/>
    <w:rsid w:val="00A85935"/>
    <w:rsid w:val="00AA13DE"/>
    <w:rsid w:val="00AA2AB0"/>
    <w:rsid w:val="00AA39AC"/>
    <w:rsid w:val="00AA52CE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5E05"/>
    <w:rsid w:val="00B962D2"/>
    <w:rsid w:val="00BA2151"/>
    <w:rsid w:val="00BA3361"/>
    <w:rsid w:val="00BA3A67"/>
    <w:rsid w:val="00BA61AF"/>
    <w:rsid w:val="00BB53A8"/>
    <w:rsid w:val="00BB66C4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2600F"/>
    <w:rsid w:val="00C31057"/>
    <w:rsid w:val="00C32B9F"/>
    <w:rsid w:val="00C331B7"/>
    <w:rsid w:val="00C360AA"/>
    <w:rsid w:val="00C3772F"/>
    <w:rsid w:val="00C41A50"/>
    <w:rsid w:val="00C5275D"/>
    <w:rsid w:val="00C60FCF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97D96"/>
    <w:rsid w:val="00CA5FDA"/>
    <w:rsid w:val="00CB2778"/>
    <w:rsid w:val="00CC239F"/>
    <w:rsid w:val="00CC576B"/>
    <w:rsid w:val="00CC7543"/>
    <w:rsid w:val="00CD042D"/>
    <w:rsid w:val="00CD3DB4"/>
    <w:rsid w:val="00CD4D18"/>
    <w:rsid w:val="00CD4F44"/>
    <w:rsid w:val="00CE0598"/>
    <w:rsid w:val="00CE2A17"/>
    <w:rsid w:val="00CE2AA2"/>
    <w:rsid w:val="00CE534D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D7BB4"/>
    <w:rsid w:val="00DE1284"/>
    <w:rsid w:val="00DF2638"/>
    <w:rsid w:val="00DF705C"/>
    <w:rsid w:val="00E1080E"/>
    <w:rsid w:val="00E17F42"/>
    <w:rsid w:val="00E213F6"/>
    <w:rsid w:val="00E21A4E"/>
    <w:rsid w:val="00E21A66"/>
    <w:rsid w:val="00E25344"/>
    <w:rsid w:val="00E30F9B"/>
    <w:rsid w:val="00E35BD5"/>
    <w:rsid w:val="00E44AFC"/>
    <w:rsid w:val="00E55AFD"/>
    <w:rsid w:val="00E637DE"/>
    <w:rsid w:val="00EA4996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10BCF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232D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656F"/>
    <w:rsid w:val="00FE25AE"/>
    <w:rsid w:val="00FE5DBA"/>
    <w:rsid w:val="00FE64CB"/>
    <w:rsid w:val="00FE6ABC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2022-11-01T10:38:00Z</cp:lastPrinted>
  <dcterms:created xsi:type="dcterms:W3CDTF">2022-11-07T13:31:00Z</dcterms:created>
  <dcterms:modified xsi:type="dcterms:W3CDTF">2022-11-07T13:31:00Z</dcterms:modified>
</cp:coreProperties>
</file>