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A97" w:rsidRDefault="00E31A97" w:rsidP="00E31A97">
      <w:pPr>
        <w:spacing w:after="200" w:line="276" w:lineRule="auto"/>
        <w:rPr>
          <w:rFonts w:ascii="Arial" w:eastAsia="Calibri" w:hAnsi="Arial" w:cs="Arial"/>
          <w:b/>
          <w:bCs/>
          <w:lang w:val="en-ZA"/>
        </w:rPr>
      </w:pPr>
    </w:p>
    <w:p w:rsidR="00E31A97" w:rsidRDefault="00FB3EA8" w:rsidP="00E31A97">
      <w:pPr>
        <w:spacing w:after="200" w:line="276" w:lineRule="auto"/>
        <w:jc w:val="center"/>
        <w:rPr>
          <w:rFonts w:ascii="Arial" w:eastAsia="Calibri" w:hAnsi="Arial" w:cs="Arial"/>
          <w:b/>
          <w:bCs/>
          <w:lang w:val="en-ZA"/>
        </w:rPr>
      </w:pPr>
      <w:r>
        <w:rPr>
          <w:rFonts w:eastAsia="Calibri"/>
          <w:b/>
          <w:bCs/>
          <w:noProof/>
          <w:lang w:val="en-ZA" w:eastAsia="en-ZA"/>
        </w:rPr>
        <w:drawing>
          <wp:inline distT="0" distB="0" distL="0" distR="0">
            <wp:extent cx="956945" cy="79883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56945" cy="798830"/>
                    </a:xfrm>
                    <a:prstGeom prst="rect">
                      <a:avLst/>
                    </a:prstGeom>
                    <a:noFill/>
                  </pic:spPr>
                </pic:pic>
              </a:graphicData>
            </a:graphic>
          </wp:inline>
        </w:drawing>
      </w:r>
    </w:p>
    <w:p w:rsidR="00E31A97" w:rsidRPr="0017139B" w:rsidRDefault="00E31A97" w:rsidP="00E31A97">
      <w:pPr>
        <w:jc w:val="center"/>
        <w:rPr>
          <w:rFonts w:ascii="Arial" w:hAnsi="Arial" w:cs="Arial"/>
          <w:b/>
        </w:rPr>
      </w:pPr>
      <w:r w:rsidRPr="0017139B">
        <w:rPr>
          <w:rFonts w:ascii="Arial" w:hAnsi="Arial" w:cs="Arial"/>
          <w:b/>
        </w:rPr>
        <w:t xml:space="preserve">MINISTRY  </w:t>
      </w:r>
    </w:p>
    <w:p w:rsidR="00E31A97" w:rsidRPr="0017139B" w:rsidRDefault="00E31A97" w:rsidP="00E31A97">
      <w:pPr>
        <w:jc w:val="center"/>
        <w:rPr>
          <w:rFonts w:ascii="Arial" w:hAnsi="Arial" w:cs="Arial"/>
          <w:b/>
        </w:rPr>
      </w:pPr>
      <w:r w:rsidRPr="0017139B">
        <w:rPr>
          <w:rFonts w:ascii="Arial" w:hAnsi="Arial" w:cs="Arial"/>
          <w:b/>
        </w:rPr>
        <w:t>JUSTICE AND CORRECTIONAL SERVICES</w:t>
      </w:r>
    </w:p>
    <w:p w:rsidR="00E31A97" w:rsidRPr="0017139B" w:rsidRDefault="00E31A97" w:rsidP="00E31A97">
      <w:pPr>
        <w:jc w:val="center"/>
        <w:outlineLvl w:val="0"/>
        <w:rPr>
          <w:rFonts w:ascii="Arial" w:eastAsia="Arial Unicode MS" w:hAnsi="Arial" w:cs="Arial"/>
          <w:b/>
          <w:color w:val="000000"/>
          <w:lang w:eastAsia="en-ZA"/>
        </w:rPr>
      </w:pPr>
      <w:r w:rsidRPr="0017139B">
        <w:rPr>
          <w:rFonts w:ascii="Arial" w:eastAsia="Arial Unicode MS" w:hAnsi="Arial" w:cs="Arial"/>
          <w:b/>
          <w:color w:val="000000"/>
          <w:lang w:eastAsia="en-ZA"/>
        </w:rPr>
        <w:t>REPUBLIC OF SOUTH AFRICA</w:t>
      </w:r>
    </w:p>
    <w:p w:rsidR="00E31A97" w:rsidRPr="0017139B" w:rsidRDefault="00E31A97" w:rsidP="00E31A97">
      <w:pPr>
        <w:pBdr>
          <w:bottom w:val="single" w:sz="4" w:space="1" w:color="auto"/>
        </w:pBdr>
        <w:tabs>
          <w:tab w:val="left" w:pos="5385"/>
        </w:tabs>
        <w:spacing w:after="200" w:line="276" w:lineRule="auto"/>
        <w:jc w:val="center"/>
        <w:rPr>
          <w:rFonts w:ascii="Arial" w:eastAsia="Calibri" w:hAnsi="Arial" w:cs="Arial"/>
          <w:b/>
          <w:bCs/>
          <w:lang w:val="en-ZA"/>
        </w:rPr>
      </w:pPr>
    </w:p>
    <w:p w:rsidR="00130BDB" w:rsidRPr="008C0966" w:rsidRDefault="00130BDB" w:rsidP="00E31A97">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E31A97" w:rsidP="00E31A97">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E31A97" w:rsidP="00E31A97">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C77559">
        <w:rPr>
          <w:rFonts w:ascii="Arial" w:eastAsia="Calibri" w:hAnsi="Arial" w:cs="Arial"/>
          <w:b/>
          <w:bCs/>
          <w:lang w:val="en-GB"/>
        </w:rPr>
        <w:t>363</w:t>
      </w:r>
    </w:p>
    <w:p w:rsidR="00130BDB" w:rsidRPr="00E31A97" w:rsidRDefault="00130BDB" w:rsidP="00E31A97">
      <w:pPr>
        <w:spacing w:after="200" w:line="276" w:lineRule="auto"/>
        <w:rPr>
          <w:rFonts w:ascii="Arial" w:eastAsia="Calibri" w:hAnsi="Arial" w:cs="Arial"/>
          <w:b/>
          <w:bCs/>
          <w:lang w:val="en-GB"/>
        </w:rPr>
      </w:pPr>
      <w:r w:rsidRPr="00E31A97">
        <w:rPr>
          <w:rFonts w:ascii="Arial" w:eastAsia="Calibri" w:hAnsi="Arial" w:cs="Arial"/>
          <w:b/>
          <w:bCs/>
          <w:lang w:val="en-GB"/>
        </w:rPr>
        <w:t xml:space="preserve">DATE OF QUESTION: </w:t>
      </w:r>
      <w:r w:rsidR="00C77559" w:rsidRPr="00E31A97">
        <w:rPr>
          <w:rFonts w:ascii="Arial" w:eastAsia="Calibri" w:hAnsi="Arial" w:cs="Arial"/>
          <w:b/>
          <w:bCs/>
          <w:lang w:val="en-GB"/>
        </w:rPr>
        <w:t>24</w:t>
      </w:r>
      <w:r w:rsidR="00E31A97" w:rsidRPr="00E31A97">
        <w:rPr>
          <w:rFonts w:ascii="Arial" w:eastAsia="Calibri" w:hAnsi="Arial" w:cs="Arial"/>
          <w:b/>
          <w:bCs/>
          <w:lang w:val="en-GB"/>
        </w:rPr>
        <w:t xml:space="preserve"> FEBRAURY </w:t>
      </w:r>
      <w:r w:rsidRPr="00E31A97">
        <w:rPr>
          <w:rFonts w:ascii="Arial" w:eastAsia="Calibri" w:hAnsi="Arial" w:cs="Arial"/>
          <w:b/>
          <w:bCs/>
          <w:lang w:val="en-GB"/>
        </w:rPr>
        <w:t>20</w:t>
      </w:r>
      <w:r w:rsidR="003F2E8D" w:rsidRPr="00E31A97">
        <w:rPr>
          <w:rFonts w:ascii="Arial" w:eastAsia="Calibri" w:hAnsi="Arial" w:cs="Arial"/>
          <w:b/>
          <w:bCs/>
          <w:lang w:val="en-GB"/>
        </w:rPr>
        <w:t>2</w:t>
      </w:r>
      <w:r w:rsidR="0089351C" w:rsidRPr="00E31A97">
        <w:rPr>
          <w:rFonts w:ascii="Arial" w:eastAsia="Calibri" w:hAnsi="Arial" w:cs="Arial"/>
          <w:b/>
          <w:bCs/>
          <w:lang w:val="en-GB"/>
        </w:rPr>
        <w:t>3</w:t>
      </w:r>
    </w:p>
    <w:p w:rsidR="00E31A97" w:rsidRPr="00E31A97" w:rsidRDefault="00E31A97" w:rsidP="00E31A97">
      <w:pPr>
        <w:spacing w:after="200" w:line="276" w:lineRule="auto"/>
        <w:rPr>
          <w:rFonts w:ascii="Arial" w:eastAsia="Calibri" w:hAnsi="Arial" w:cs="Arial"/>
          <w:b/>
          <w:bCs/>
          <w:lang w:val="en-GB"/>
        </w:rPr>
      </w:pPr>
      <w:r w:rsidRPr="00E31A97">
        <w:rPr>
          <w:rFonts w:ascii="Arial" w:eastAsia="Calibri" w:hAnsi="Arial" w:cs="Arial"/>
          <w:b/>
          <w:bCs/>
          <w:lang w:val="en-GB"/>
        </w:rPr>
        <w:t>DATE OF SUBMISSION: 10 MARCH 2023</w:t>
      </w:r>
    </w:p>
    <w:p w:rsidR="00C77559" w:rsidRPr="00C77559" w:rsidRDefault="00C77559" w:rsidP="00C77559">
      <w:pPr>
        <w:spacing w:before="100" w:beforeAutospacing="1" w:after="100" w:afterAutospacing="1"/>
        <w:ind w:left="709" w:hanging="709"/>
        <w:jc w:val="both"/>
        <w:outlineLvl w:val="0"/>
        <w:rPr>
          <w:rFonts w:ascii="Arial" w:hAnsi="Arial" w:cs="Arial"/>
          <w:b/>
          <w:bCs/>
          <w:lang w:val="en-ZA"/>
        </w:rPr>
      </w:pPr>
      <w:r w:rsidRPr="00C77559">
        <w:rPr>
          <w:rFonts w:ascii="Arial" w:hAnsi="Arial" w:cs="Arial"/>
          <w:b/>
          <w:bCs/>
          <w:lang w:val="en-ZA"/>
        </w:rPr>
        <w:t>Mr J Engelbrecht (DA) to ask the Minister of Justice and Correctional Services</w:t>
      </w:r>
      <w:r w:rsidRPr="00C77559">
        <w:rPr>
          <w:rFonts w:ascii="Arial" w:hAnsi="Arial" w:cs="Arial"/>
          <w:b/>
          <w:bCs/>
          <w:lang w:val="en-ZA"/>
        </w:rPr>
        <w:fldChar w:fldCharType="begin"/>
      </w:r>
      <w:r w:rsidRPr="00C77559">
        <w:rPr>
          <w:rFonts w:ascii="Arial" w:hAnsi="Arial" w:cs="Arial"/>
          <w:b/>
          <w:bCs/>
          <w:lang w:val="en-ZA"/>
        </w:rPr>
        <w:instrText xml:space="preserve"> XE "Minister of Justice and Correctional Services" </w:instrText>
      </w:r>
      <w:r w:rsidRPr="00C77559">
        <w:rPr>
          <w:rFonts w:ascii="Arial" w:hAnsi="Arial" w:cs="Arial"/>
          <w:b/>
          <w:bCs/>
          <w:lang w:val="en-ZA"/>
        </w:rPr>
        <w:fldChar w:fldCharType="end"/>
      </w:r>
      <w:r w:rsidRPr="00C77559">
        <w:rPr>
          <w:rFonts w:ascii="Arial" w:hAnsi="Arial" w:cs="Arial"/>
          <w:b/>
          <w:bCs/>
          <w:lang w:val="en-ZA"/>
        </w:rPr>
        <w:t>:</w:t>
      </w:r>
    </w:p>
    <w:p w:rsidR="00C77559" w:rsidRDefault="00C77559" w:rsidP="00553B39">
      <w:pPr>
        <w:numPr>
          <w:ilvl w:val="0"/>
          <w:numId w:val="2"/>
        </w:numPr>
        <w:spacing w:before="120" w:after="120" w:line="360" w:lineRule="auto"/>
        <w:jc w:val="both"/>
        <w:rPr>
          <w:rFonts w:ascii="Arial" w:hAnsi="Arial" w:cs="Arial"/>
          <w:lang w:val="en-ZA"/>
        </w:rPr>
      </w:pPr>
      <w:r w:rsidRPr="00C77559">
        <w:rPr>
          <w:rFonts w:ascii="Arial" w:hAnsi="Arial" w:cs="Arial"/>
          <w:lang w:val="en-ZA"/>
        </w:rPr>
        <w:t>What are the details of the (a) destination and (b) total costs for (i) accommodation, (ii) travel and (iii) any other costs incurred for international travel of each (aa) Minister and (bb) Deputy Minister of his department since 1 June 2019;</w:t>
      </w:r>
    </w:p>
    <w:p w:rsidR="00C77559" w:rsidRDefault="00C77559" w:rsidP="00553B39">
      <w:pPr>
        <w:numPr>
          <w:ilvl w:val="0"/>
          <w:numId w:val="2"/>
        </w:numPr>
        <w:spacing w:before="120" w:after="120" w:line="360" w:lineRule="auto"/>
        <w:jc w:val="both"/>
        <w:rPr>
          <w:rFonts w:ascii="Arial" w:hAnsi="Arial" w:cs="Arial"/>
          <w:lang w:val="en-ZA"/>
        </w:rPr>
      </w:pPr>
      <w:r w:rsidRPr="00C77559">
        <w:rPr>
          <w:rFonts w:ascii="Arial" w:hAnsi="Arial" w:cs="Arial"/>
          <w:lang w:val="en-ZA"/>
        </w:rPr>
        <w:t>What is the total cost incurred for domestic air travel for each (a) Minister and (b) Deputy Minister of his department since 1 June 2019</w:t>
      </w:r>
      <w:r>
        <w:rPr>
          <w:rFonts w:ascii="Arial" w:hAnsi="Arial" w:cs="Arial"/>
          <w:lang w:val="en-ZA"/>
        </w:rPr>
        <w:t>?</w:t>
      </w:r>
    </w:p>
    <w:p w:rsidR="00C77559" w:rsidRPr="00C77559" w:rsidRDefault="00C77559" w:rsidP="00C77559">
      <w:pPr>
        <w:spacing w:before="120" w:after="120" w:line="360" w:lineRule="auto"/>
        <w:ind w:left="360"/>
        <w:jc w:val="right"/>
        <w:rPr>
          <w:rFonts w:ascii="Arial" w:hAnsi="Arial" w:cs="Arial"/>
          <w:b/>
          <w:lang w:val="en-ZA"/>
        </w:rPr>
      </w:pPr>
      <w:r w:rsidRPr="00C77559">
        <w:rPr>
          <w:rFonts w:ascii="Arial" w:hAnsi="Arial" w:cs="Arial"/>
          <w:b/>
          <w:lang w:val="en-ZA"/>
        </w:rPr>
        <w:t>NW197E</w:t>
      </w:r>
    </w:p>
    <w:p w:rsidR="00983C6B" w:rsidRDefault="00983C6B" w:rsidP="0001005F">
      <w:pPr>
        <w:spacing w:line="360" w:lineRule="auto"/>
        <w:rPr>
          <w:rFonts w:ascii="Arial" w:hAnsi="Arial" w:cs="Arial"/>
          <w:b/>
        </w:rPr>
      </w:pPr>
      <w:r>
        <w:rPr>
          <w:rFonts w:ascii="Arial" w:hAnsi="Arial" w:cs="Arial"/>
          <w:b/>
        </w:rPr>
        <w:br w:type="page"/>
      </w:r>
      <w:r w:rsidR="0007655F" w:rsidRPr="0001005F">
        <w:rPr>
          <w:rFonts w:ascii="Arial" w:hAnsi="Arial" w:cs="Arial"/>
          <w:b/>
        </w:rPr>
        <w:lastRenderedPageBreak/>
        <w:t>REPLY:</w:t>
      </w:r>
    </w:p>
    <w:p w:rsidR="00C33B89" w:rsidRPr="0001005F" w:rsidRDefault="00C33B89" w:rsidP="0001005F">
      <w:pPr>
        <w:spacing w:line="360" w:lineRule="auto"/>
        <w:rPr>
          <w:rFonts w:ascii="Arial" w:hAnsi="Arial" w:cs="Arial"/>
          <w:b/>
          <w:bCs/>
          <w:lang w:val="en-ZA"/>
        </w:rPr>
      </w:pPr>
      <w:r>
        <w:rPr>
          <w:rFonts w:ascii="Arial" w:hAnsi="Arial" w:cs="Arial"/>
          <w:b/>
        </w:rPr>
        <w:t xml:space="preserve">Department of Justice and Constitutional Development </w:t>
      </w:r>
    </w:p>
    <w:p w:rsidR="0001005F" w:rsidRPr="0001005F" w:rsidRDefault="0001005F" w:rsidP="0001005F">
      <w:pPr>
        <w:spacing w:line="360" w:lineRule="auto"/>
        <w:ind w:left="567" w:hanging="709"/>
        <w:jc w:val="both"/>
        <w:outlineLvl w:val="0"/>
        <w:rPr>
          <w:rFonts w:ascii="Arial" w:hAnsi="Arial" w:cs="Arial"/>
          <w:b/>
          <w:lang w:val="en-ZA"/>
        </w:rPr>
      </w:pPr>
    </w:p>
    <w:p w:rsidR="0001005F" w:rsidRPr="0001005F" w:rsidRDefault="0001005F" w:rsidP="00553B39">
      <w:pPr>
        <w:numPr>
          <w:ilvl w:val="0"/>
          <w:numId w:val="6"/>
        </w:numPr>
        <w:spacing w:line="360" w:lineRule="auto"/>
        <w:jc w:val="both"/>
        <w:outlineLvl w:val="0"/>
        <w:rPr>
          <w:rFonts w:ascii="Arial" w:hAnsi="Arial" w:cs="Arial"/>
          <w:b/>
          <w:lang w:val="en-ZA"/>
        </w:rPr>
      </w:pPr>
      <w:r w:rsidRPr="0001005F">
        <w:rPr>
          <w:rFonts w:ascii="Arial" w:hAnsi="Arial" w:cs="Arial"/>
          <w:lang w:val="en-ZA"/>
        </w:rPr>
        <w:t xml:space="preserve">(aa) </w:t>
      </w:r>
      <w:r w:rsidRPr="0001005F">
        <w:rPr>
          <w:rFonts w:ascii="Arial" w:hAnsi="Arial" w:cs="Arial"/>
          <w:b/>
          <w:lang w:val="en-ZA"/>
        </w:rPr>
        <w:t>M</w:t>
      </w:r>
      <w:r w:rsidR="00C323BA">
        <w:rPr>
          <w:rFonts w:ascii="Arial" w:hAnsi="Arial" w:cs="Arial"/>
          <w:b/>
          <w:lang w:val="en-ZA"/>
        </w:rPr>
        <w:t>inister</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7"/>
        <w:gridCol w:w="2435"/>
        <w:gridCol w:w="1701"/>
        <w:gridCol w:w="1843"/>
        <w:gridCol w:w="1842"/>
      </w:tblGrid>
      <w:tr w:rsidR="0001005F" w:rsidRPr="0001005F" w:rsidTr="00C323BA">
        <w:tc>
          <w:tcPr>
            <w:tcW w:w="2527" w:type="dxa"/>
            <w:shd w:val="clear" w:color="auto" w:fill="auto"/>
          </w:tcPr>
          <w:p w:rsidR="0001005F" w:rsidRPr="0001005F" w:rsidRDefault="0001005F" w:rsidP="00553B39">
            <w:pPr>
              <w:numPr>
                <w:ilvl w:val="0"/>
                <w:numId w:val="3"/>
              </w:numPr>
              <w:spacing w:line="360" w:lineRule="auto"/>
              <w:ind w:left="316" w:hanging="284"/>
              <w:outlineLvl w:val="0"/>
              <w:rPr>
                <w:rFonts w:ascii="Arial" w:hAnsi="Arial" w:cs="Arial"/>
                <w:b/>
                <w:lang w:val="en-ZA"/>
              </w:rPr>
            </w:pPr>
            <w:r w:rsidRPr="0001005F">
              <w:rPr>
                <w:rFonts w:ascii="Arial" w:hAnsi="Arial" w:cs="Arial"/>
                <w:b/>
                <w:lang w:val="en-ZA"/>
              </w:rPr>
              <w:t>Destination</w:t>
            </w:r>
          </w:p>
        </w:tc>
        <w:tc>
          <w:tcPr>
            <w:tcW w:w="2435" w:type="dxa"/>
            <w:shd w:val="clear" w:color="auto" w:fill="auto"/>
          </w:tcPr>
          <w:p w:rsidR="0001005F" w:rsidRPr="0001005F" w:rsidRDefault="0001005F" w:rsidP="00553B39">
            <w:pPr>
              <w:numPr>
                <w:ilvl w:val="0"/>
                <w:numId w:val="5"/>
              </w:numPr>
              <w:spacing w:line="360" w:lineRule="auto"/>
              <w:ind w:left="314" w:hanging="284"/>
              <w:outlineLvl w:val="0"/>
              <w:rPr>
                <w:rFonts w:ascii="Arial" w:hAnsi="Arial" w:cs="Arial"/>
                <w:b/>
                <w:lang w:val="en-ZA"/>
              </w:rPr>
            </w:pPr>
            <w:r w:rsidRPr="0001005F">
              <w:rPr>
                <w:rFonts w:ascii="Arial" w:hAnsi="Arial" w:cs="Arial"/>
                <w:b/>
                <w:lang w:val="en-ZA"/>
              </w:rPr>
              <w:t xml:space="preserve">Accommodation </w:t>
            </w:r>
          </w:p>
        </w:tc>
        <w:tc>
          <w:tcPr>
            <w:tcW w:w="1701" w:type="dxa"/>
            <w:shd w:val="clear" w:color="auto" w:fill="auto"/>
          </w:tcPr>
          <w:p w:rsidR="0001005F" w:rsidRPr="0001005F" w:rsidRDefault="0001005F" w:rsidP="00553B39">
            <w:pPr>
              <w:numPr>
                <w:ilvl w:val="0"/>
                <w:numId w:val="5"/>
              </w:numPr>
              <w:spacing w:line="360" w:lineRule="auto"/>
              <w:ind w:left="314" w:hanging="284"/>
              <w:outlineLvl w:val="0"/>
              <w:rPr>
                <w:rFonts w:ascii="Arial" w:hAnsi="Arial" w:cs="Arial"/>
                <w:b/>
                <w:lang w:val="en-ZA"/>
              </w:rPr>
            </w:pPr>
            <w:r w:rsidRPr="0001005F">
              <w:rPr>
                <w:rFonts w:ascii="Arial" w:hAnsi="Arial" w:cs="Arial"/>
                <w:b/>
                <w:lang w:val="en-ZA"/>
              </w:rPr>
              <w:t xml:space="preserve">Travel </w:t>
            </w:r>
          </w:p>
        </w:tc>
        <w:tc>
          <w:tcPr>
            <w:tcW w:w="1843" w:type="dxa"/>
            <w:shd w:val="clear" w:color="auto" w:fill="auto"/>
          </w:tcPr>
          <w:p w:rsidR="0001005F" w:rsidRPr="0001005F" w:rsidRDefault="0001005F" w:rsidP="00553B39">
            <w:pPr>
              <w:numPr>
                <w:ilvl w:val="0"/>
                <w:numId w:val="5"/>
              </w:numPr>
              <w:spacing w:line="360" w:lineRule="auto"/>
              <w:ind w:left="314" w:hanging="284"/>
              <w:outlineLvl w:val="0"/>
              <w:rPr>
                <w:rFonts w:ascii="Arial" w:hAnsi="Arial" w:cs="Arial"/>
                <w:b/>
                <w:lang w:val="en-ZA"/>
              </w:rPr>
            </w:pPr>
            <w:r w:rsidRPr="0001005F">
              <w:rPr>
                <w:rFonts w:ascii="Arial" w:hAnsi="Arial" w:cs="Arial"/>
                <w:b/>
                <w:lang w:val="en-ZA"/>
              </w:rPr>
              <w:t xml:space="preserve">Other </w:t>
            </w:r>
          </w:p>
        </w:tc>
        <w:tc>
          <w:tcPr>
            <w:tcW w:w="1842" w:type="dxa"/>
            <w:shd w:val="clear" w:color="auto" w:fill="auto"/>
          </w:tcPr>
          <w:p w:rsidR="0001005F" w:rsidRPr="0001005F" w:rsidRDefault="0001005F" w:rsidP="00553B39">
            <w:pPr>
              <w:numPr>
                <w:ilvl w:val="0"/>
                <w:numId w:val="3"/>
              </w:numPr>
              <w:spacing w:line="360" w:lineRule="auto"/>
              <w:ind w:left="310" w:hanging="310"/>
              <w:outlineLvl w:val="0"/>
              <w:rPr>
                <w:rFonts w:ascii="Arial" w:hAnsi="Arial" w:cs="Arial"/>
                <w:b/>
                <w:lang w:val="en-ZA"/>
              </w:rPr>
            </w:pPr>
            <w:r w:rsidRPr="0001005F">
              <w:rPr>
                <w:rFonts w:ascii="Arial" w:hAnsi="Arial" w:cs="Arial"/>
                <w:b/>
                <w:lang w:val="en-ZA"/>
              </w:rPr>
              <w:t>Total</w:t>
            </w:r>
          </w:p>
        </w:tc>
      </w:tr>
      <w:tr w:rsidR="0001005F" w:rsidRPr="0001005F" w:rsidTr="00C323BA">
        <w:tc>
          <w:tcPr>
            <w:tcW w:w="2527" w:type="dxa"/>
            <w:shd w:val="clear" w:color="auto" w:fill="auto"/>
          </w:tcPr>
          <w:p w:rsidR="0001005F" w:rsidRPr="0001005F" w:rsidRDefault="0001005F" w:rsidP="009B0A34">
            <w:pPr>
              <w:spacing w:line="360" w:lineRule="auto"/>
              <w:outlineLvl w:val="0"/>
              <w:rPr>
                <w:rFonts w:ascii="Arial" w:hAnsi="Arial" w:cs="Arial"/>
                <w:lang w:val="en-ZA"/>
              </w:rPr>
            </w:pPr>
            <w:r w:rsidRPr="0001005F">
              <w:rPr>
                <w:rFonts w:ascii="Arial" w:hAnsi="Arial" w:cs="Arial"/>
                <w:lang w:val="en-ZA"/>
              </w:rPr>
              <w:t>Refer to Annexures A and B</w:t>
            </w:r>
          </w:p>
        </w:tc>
        <w:tc>
          <w:tcPr>
            <w:tcW w:w="2435" w:type="dxa"/>
            <w:shd w:val="clear" w:color="auto" w:fill="auto"/>
          </w:tcPr>
          <w:p w:rsidR="0001005F" w:rsidRPr="0001005F" w:rsidRDefault="0001005F" w:rsidP="009B0A34">
            <w:pPr>
              <w:spacing w:line="360" w:lineRule="auto"/>
              <w:outlineLvl w:val="0"/>
              <w:rPr>
                <w:rFonts w:ascii="Arial" w:hAnsi="Arial" w:cs="Arial"/>
                <w:lang w:val="en-ZA"/>
              </w:rPr>
            </w:pPr>
            <w:r w:rsidRPr="0001005F">
              <w:rPr>
                <w:rFonts w:ascii="Arial" w:hAnsi="Arial" w:cs="Arial"/>
                <w:lang w:val="en-ZA"/>
              </w:rPr>
              <w:t>R361 344.01</w:t>
            </w:r>
          </w:p>
        </w:tc>
        <w:tc>
          <w:tcPr>
            <w:tcW w:w="1701" w:type="dxa"/>
            <w:shd w:val="clear" w:color="auto" w:fill="auto"/>
          </w:tcPr>
          <w:p w:rsidR="0001005F" w:rsidRPr="0001005F" w:rsidRDefault="0001005F" w:rsidP="009B0A34">
            <w:pPr>
              <w:spacing w:line="360" w:lineRule="auto"/>
              <w:outlineLvl w:val="0"/>
              <w:rPr>
                <w:rFonts w:ascii="Arial" w:hAnsi="Arial" w:cs="Arial"/>
                <w:lang w:val="en-ZA"/>
              </w:rPr>
            </w:pPr>
            <w:r w:rsidRPr="0001005F">
              <w:rPr>
                <w:rFonts w:ascii="Arial" w:hAnsi="Arial" w:cs="Arial"/>
                <w:lang w:val="en-ZA"/>
              </w:rPr>
              <w:t>R948 008.04</w:t>
            </w:r>
          </w:p>
        </w:tc>
        <w:tc>
          <w:tcPr>
            <w:tcW w:w="1843" w:type="dxa"/>
            <w:shd w:val="clear" w:color="auto" w:fill="auto"/>
          </w:tcPr>
          <w:p w:rsidR="0001005F" w:rsidRPr="0001005F" w:rsidRDefault="0001005F" w:rsidP="009B0A34">
            <w:pPr>
              <w:spacing w:line="360" w:lineRule="auto"/>
              <w:outlineLvl w:val="0"/>
              <w:rPr>
                <w:rFonts w:ascii="Arial" w:hAnsi="Arial" w:cs="Arial"/>
                <w:lang w:val="en-ZA"/>
              </w:rPr>
            </w:pPr>
          </w:p>
        </w:tc>
        <w:tc>
          <w:tcPr>
            <w:tcW w:w="1842" w:type="dxa"/>
            <w:shd w:val="clear" w:color="auto" w:fill="auto"/>
          </w:tcPr>
          <w:p w:rsidR="0001005F" w:rsidRPr="0001005F" w:rsidRDefault="0001005F" w:rsidP="009B0A34">
            <w:pPr>
              <w:spacing w:line="360" w:lineRule="auto"/>
              <w:outlineLvl w:val="0"/>
              <w:rPr>
                <w:rFonts w:ascii="Arial" w:hAnsi="Arial" w:cs="Arial"/>
                <w:lang w:val="en-ZA"/>
              </w:rPr>
            </w:pPr>
            <w:r w:rsidRPr="0001005F">
              <w:rPr>
                <w:rFonts w:ascii="Arial" w:hAnsi="Arial" w:cs="Arial"/>
                <w:lang w:val="en-ZA"/>
              </w:rPr>
              <w:t>R1 309 352.05</w:t>
            </w:r>
          </w:p>
        </w:tc>
      </w:tr>
    </w:tbl>
    <w:p w:rsidR="0001005F" w:rsidRPr="0001005F" w:rsidRDefault="0001005F" w:rsidP="0001005F">
      <w:pPr>
        <w:spacing w:line="360" w:lineRule="auto"/>
        <w:ind w:left="563"/>
        <w:jc w:val="both"/>
        <w:outlineLvl w:val="0"/>
        <w:rPr>
          <w:rFonts w:ascii="Arial" w:hAnsi="Arial" w:cs="Arial"/>
          <w:lang w:val="en-ZA"/>
        </w:rPr>
      </w:pPr>
    </w:p>
    <w:p w:rsidR="0001005F" w:rsidRPr="0001005F" w:rsidRDefault="0001005F" w:rsidP="0001005F">
      <w:pPr>
        <w:spacing w:line="360" w:lineRule="auto"/>
        <w:jc w:val="both"/>
        <w:outlineLvl w:val="0"/>
        <w:rPr>
          <w:rFonts w:ascii="Arial" w:hAnsi="Arial" w:cs="Arial"/>
          <w:b/>
          <w:lang w:val="en-ZA"/>
        </w:rPr>
      </w:pPr>
      <w:r w:rsidRPr="0001005F">
        <w:rPr>
          <w:rFonts w:ascii="Arial" w:hAnsi="Arial" w:cs="Arial"/>
          <w:lang w:val="en-ZA"/>
        </w:rPr>
        <w:t xml:space="preserve">  (bb)</w:t>
      </w:r>
      <w:r w:rsidRPr="0001005F">
        <w:rPr>
          <w:rFonts w:ascii="Arial" w:hAnsi="Arial" w:cs="Arial"/>
          <w:b/>
          <w:lang w:val="en-ZA"/>
        </w:rPr>
        <w:t xml:space="preserve"> </w:t>
      </w:r>
      <w:r w:rsidR="00C323BA" w:rsidRPr="0001005F">
        <w:rPr>
          <w:rFonts w:ascii="Arial" w:hAnsi="Arial" w:cs="Arial"/>
          <w:b/>
          <w:lang w:val="en-ZA"/>
        </w:rPr>
        <w:t>Deputy Minister</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835"/>
        <w:gridCol w:w="1701"/>
        <w:gridCol w:w="1418"/>
        <w:gridCol w:w="1842"/>
      </w:tblGrid>
      <w:tr w:rsidR="0001005F" w:rsidRPr="0001005F" w:rsidTr="009B0A34">
        <w:tc>
          <w:tcPr>
            <w:tcW w:w="2552" w:type="dxa"/>
            <w:shd w:val="clear" w:color="auto" w:fill="auto"/>
          </w:tcPr>
          <w:p w:rsidR="0001005F" w:rsidRPr="0001005F" w:rsidRDefault="00C323BA" w:rsidP="00553B39">
            <w:pPr>
              <w:numPr>
                <w:ilvl w:val="0"/>
                <w:numId w:val="4"/>
              </w:numPr>
              <w:spacing w:line="360" w:lineRule="auto"/>
              <w:ind w:left="316" w:hanging="316"/>
              <w:outlineLvl w:val="0"/>
              <w:rPr>
                <w:rFonts w:ascii="Arial" w:hAnsi="Arial" w:cs="Arial"/>
                <w:b/>
                <w:lang w:val="en-ZA"/>
              </w:rPr>
            </w:pPr>
            <w:r w:rsidRPr="0001005F">
              <w:rPr>
                <w:rFonts w:ascii="Arial" w:hAnsi="Arial" w:cs="Arial"/>
                <w:b/>
                <w:lang w:val="en-ZA"/>
              </w:rPr>
              <w:t>Destination</w:t>
            </w:r>
          </w:p>
        </w:tc>
        <w:tc>
          <w:tcPr>
            <w:tcW w:w="2835" w:type="dxa"/>
            <w:shd w:val="clear" w:color="auto" w:fill="auto"/>
          </w:tcPr>
          <w:p w:rsidR="0001005F" w:rsidRPr="0001005F" w:rsidRDefault="00C323BA" w:rsidP="00553B39">
            <w:pPr>
              <w:numPr>
                <w:ilvl w:val="0"/>
                <w:numId w:val="8"/>
              </w:numPr>
              <w:spacing w:line="360" w:lineRule="auto"/>
              <w:outlineLvl w:val="0"/>
              <w:rPr>
                <w:rFonts w:ascii="Arial" w:hAnsi="Arial" w:cs="Arial"/>
                <w:b/>
                <w:lang w:val="en-ZA"/>
              </w:rPr>
            </w:pPr>
            <w:r w:rsidRPr="0001005F">
              <w:rPr>
                <w:rFonts w:ascii="Arial" w:hAnsi="Arial" w:cs="Arial"/>
                <w:b/>
                <w:lang w:val="en-ZA"/>
              </w:rPr>
              <w:t>Accommodation</w:t>
            </w:r>
          </w:p>
        </w:tc>
        <w:tc>
          <w:tcPr>
            <w:tcW w:w="1701" w:type="dxa"/>
            <w:shd w:val="clear" w:color="auto" w:fill="auto"/>
          </w:tcPr>
          <w:p w:rsidR="0001005F" w:rsidRPr="0001005F" w:rsidRDefault="00C323BA" w:rsidP="00553B39">
            <w:pPr>
              <w:numPr>
                <w:ilvl w:val="0"/>
                <w:numId w:val="8"/>
              </w:numPr>
              <w:spacing w:line="360" w:lineRule="auto"/>
              <w:ind w:left="322" w:hanging="322"/>
              <w:outlineLvl w:val="0"/>
              <w:rPr>
                <w:rFonts w:ascii="Arial" w:hAnsi="Arial" w:cs="Arial"/>
                <w:b/>
                <w:lang w:val="en-ZA"/>
              </w:rPr>
            </w:pPr>
            <w:r w:rsidRPr="0001005F">
              <w:rPr>
                <w:rFonts w:ascii="Arial" w:hAnsi="Arial" w:cs="Arial"/>
                <w:b/>
                <w:lang w:val="en-ZA"/>
              </w:rPr>
              <w:t>Travel</w:t>
            </w:r>
          </w:p>
        </w:tc>
        <w:tc>
          <w:tcPr>
            <w:tcW w:w="1418" w:type="dxa"/>
            <w:shd w:val="clear" w:color="auto" w:fill="auto"/>
          </w:tcPr>
          <w:p w:rsidR="0001005F" w:rsidRPr="0001005F" w:rsidRDefault="00C323BA" w:rsidP="00C323BA">
            <w:pPr>
              <w:spacing w:line="360" w:lineRule="auto"/>
              <w:outlineLvl w:val="0"/>
              <w:rPr>
                <w:rFonts w:ascii="Arial" w:hAnsi="Arial" w:cs="Arial"/>
                <w:b/>
                <w:lang w:val="en-ZA"/>
              </w:rPr>
            </w:pPr>
            <w:r w:rsidRPr="0001005F">
              <w:rPr>
                <w:rFonts w:ascii="Arial" w:hAnsi="Arial" w:cs="Arial"/>
                <w:b/>
                <w:lang w:val="en-ZA"/>
              </w:rPr>
              <w:t>(</w:t>
            </w:r>
            <w:r>
              <w:rPr>
                <w:rFonts w:ascii="Arial" w:hAnsi="Arial" w:cs="Arial"/>
                <w:b/>
                <w:lang w:val="en-ZA"/>
              </w:rPr>
              <w:t>i</w:t>
            </w:r>
            <w:r w:rsidRPr="0001005F">
              <w:rPr>
                <w:rFonts w:ascii="Arial" w:hAnsi="Arial" w:cs="Arial"/>
                <w:b/>
                <w:lang w:val="en-ZA"/>
              </w:rPr>
              <w:t>ii) Other</w:t>
            </w:r>
          </w:p>
        </w:tc>
        <w:tc>
          <w:tcPr>
            <w:tcW w:w="1842" w:type="dxa"/>
            <w:shd w:val="clear" w:color="auto" w:fill="auto"/>
          </w:tcPr>
          <w:p w:rsidR="0001005F" w:rsidRPr="0001005F" w:rsidRDefault="00C323BA" w:rsidP="00553B39">
            <w:pPr>
              <w:numPr>
                <w:ilvl w:val="0"/>
                <w:numId w:val="4"/>
              </w:numPr>
              <w:spacing w:line="360" w:lineRule="auto"/>
              <w:ind w:left="316" w:hanging="316"/>
              <w:outlineLvl w:val="0"/>
              <w:rPr>
                <w:rFonts w:ascii="Arial" w:hAnsi="Arial" w:cs="Arial"/>
                <w:b/>
                <w:lang w:val="en-ZA"/>
              </w:rPr>
            </w:pPr>
            <w:r w:rsidRPr="0001005F">
              <w:rPr>
                <w:rFonts w:ascii="Arial" w:hAnsi="Arial" w:cs="Arial"/>
                <w:b/>
                <w:lang w:val="en-ZA"/>
              </w:rPr>
              <w:t>Total</w:t>
            </w:r>
          </w:p>
        </w:tc>
      </w:tr>
      <w:tr w:rsidR="0001005F" w:rsidRPr="0001005F" w:rsidTr="009B0A34">
        <w:tc>
          <w:tcPr>
            <w:tcW w:w="2552" w:type="dxa"/>
            <w:shd w:val="clear" w:color="auto" w:fill="auto"/>
          </w:tcPr>
          <w:p w:rsidR="0001005F" w:rsidRPr="0001005F" w:rsidRDefault="0001005F" w:rsidP="0001005F">
            <w:pPr>
              <w:spacing w:line="360" w:lineRule="auto"/>
              <w:jc w:val="both"/>
              <w:outlineLvl w:val="0"/>
              <w:rPr>
                <w:rFonts w:ascii="Arial" w:hAnsi="Arial" w:cs="Arial"/>
                <w:lang w:val="en-ZA"/>
              </w:rPr>
            </w:pPr>
            <w:r w:rsidRPr="0001005F">
              <w:rPr>
                <w:rFonts w:ascii="Arial" w:hAnsi="Arial" w:cs="Arial"/>
                <w:lang w:val="en-ZA"/>
              </w:rPr>
              <w:t>Refer to Annexure C</w:t>
            </w:r>
          </w:p>
        </w:tc>
        <w:tc>
          <w:tcPr>
            <w:tcW w:w="2835" w:type="dxa"/>
            <w:shd w:val="clear" w:color="auto" w:fill="auto"/>
          </w:tcPr>
          <w:p w:rsidR="0001005F" w:rsidRPr="0001005F" w:rsidRDefault="0001005F" w:rsidP="006204AA">
            <w:pPr>
              <w:spacing w:line="360" w:lineRule="auto"/>
              <w:jc w:val="both"/>
              <w:outlineLvl w:val="0"/>
              <w:rPr>
                <w:rFonts w:ascii="Arial" w:hAnsi="Arial" w:cs="Arial"/>
                <w:lang w:val="en-ZA"/>
              </w:rPr>
            </w:pPr>
            <w:r w:rsidRPr="0001005F">
              <w:rPr>
                <w:rFonts w:ascii="Arial" w:hAnsi="Arial" w:cs="Arial"/>
                <w:lang w:val="en-ZA"/>
              </w:rPr>
              <w:t>R</w:t>
            </w:r>
            <w:r w:rsidR="006204AA">
              <w:rPr>
                <w:rFonts w:ascii="Arial" w:hAnsi="Arial" w:cs="Arial"/>
                <w:lang w:val="en-ZA"/>
              </w:rPr>
              <w:t>146 320.00</w:t>
            </w:r>
          </w:p>
        </w:tc>
        <w:tc>
          <w:tcPr>
            <w:tcW w:w="1701" w:type="dxa"/>
            <w:shd w:val="clear" w:color="auto" w:fill="auto"/>
          </w:tcPr>
          <w:p w:rsidR="0001005F" w:rsidRPr="0001005F" w:rsidRDefault="0001005F" w:rsidP="006204AA">
            <w:pPr>
              <w:spacing w:line="360" w:lineRule="auto"/>
              <w:jc w:val="both"/>
              <w:outlineLvl w:val="0"/>
              <w:rPr>
                <w:rFonts w:ascii="Arial" w:hAnsi="Arial" w:cs="Arial"/>
                <w:lang w:val="en-ZA"/>
              </w:rPr>
            </w:pPr>
            <w:r w:rsidRPr="0001005F">
              <w:rPr>
                <w:rFonts w:ascii="Arial" w:hAnsi="Arial" w:cs="Arial"/>
                <w:lang w:val="en-ZA"/>
              </w:rPr>
              <w:t>R</w:t>
            </w:r>
            <w:r w:rsidR="006204AA">
              <w:rPr>
                <w:rFonts w:ascii="Arial" w:hAnsi="Arial" w:cs="Arial"/>
                <w:lang w:val="en-ZA"/>
              </w:rPr>
              <w:t>297 220.18</w:t>
            </w:r>
          </w:p>
        </w:tc>
        <w:tc>
          <w:tcPr>
            <w:tcW w:w="1418" w:type="dxa"/>
            <w:shd w:val="clear" w:color="auto" w:fill="auto"/>
          </w:tcPr>
          <w:p w:rsidR="0001005F" w:rsidRPr="0001005F" w:rsidRDefault="0001005F" w:rsidP="0001005F">
            <w:pPr>
              <w:spacing w:line="360" w:lineRule="auto"/>
              <w:jc w:val="both"/>
              <w:outlineLvl w:val="0"/>
              <w:rPr>
                <w:rFonts w:ascii="Arial" w:hAnsi="Arial" w:cs="Arial"/>
                <w:lang w:val="en-ZA"/>
              </w:rPr>
            </w:pPr>
          </w:p>
        </w:tc>
        <w:tc>
          <w:tcPr>
            <w:tcW w:w="1842" w:type="dxa"/>
            <w:shd w:val="clear" w:color="auto" w:fill="auto"/>
          </w:tcPr>
          <w:p w:rsidR="0001005F" w:rsidRPr="0001005F" w:rsidRDefault="0001005F" w:rsidP="006204AA">
            <w:pPr>
              <w:spacing w:line="360" w:lineRule="auto"/>
              <w:jc w:val="both"/>
              <w:outlineLvl w:val="0"/>
              <w:rPr>
                <w:rFonts w:ascii="Arial" w:hAnsi="Arial" w:cs="Arial"/>
                <w:lang w:val="en-ZA"/>
              </w:rPr>
            </w:pPr>
            <w:r w:rsidRPr="0001005F">
              <w:rPr>
                <w:rFonts w:ascii="Arial" w:hAnsi="Arial" w:cs="Arial"/>
                <w:lang w:val="en-ZA"/>
              </w:rPr>
              <w:t>R</w:t>
            </w:r>
            <w:r w:rsidR="006204AA">
              <w:rPr>
                <w:rFonts w:ascii="Arial" w:hAnsi="Arial" w:cs="Arial"/>
                <w:lang w:val="en-ZA"/>
              </w:rPr>
              <w:t>443 540.18</w:t>
            </w:r>
          </w:p>
        </w:tc>
      </w:tr>
    </w:tbl>
    <w:p w:rsidR="0001005F" w:rsidRPr="0001005F" w:rsidRDefault="0001005F" w:rsidP="0001005F">
      <w:pPr>
        <w:spacing w:line="360" w:lineRule="auto"/>
      </w:pPr>
    </w:p>
    <w:p w:rsidR="0001005F" w:rsidRPr="00C323BA" w:rsidRDefault="009B0A34" w:rsidP="00553B39">
      <w:pPr>
        <w:numPr>
          <w:ilvl w:val="0"/>
          <w:numId w:val="6"/>
        </w:numPr>
        <w:spacing w:line="360" w:lineRule="auto"/>
        <w:jc w:val="both"/>
        <w:outlineLvl w:val="0"/>
        <w:rPr>
          <w:rFonts w:ascii="Arial" w:hAnsi="Arial" w:cs="Arial"/>
          <w:lang w:val="en-ZA"/>
        </w:rPr>
      </w:pPr>
      <w:r w:rsidRPr="00C323BA">
        <w:rPr>
          <w:rFonts w:ascii="Arial" w:hAnsi="Arial" w:cs="Arial"/>
          <w:lang w:val="en-ZA"/>
        </w:rPr>
        <w:t xml:space="preserve">(a) </w:t>
      </w:r>
      <w:r w:rsidR="0001005F" w:rsidRPr="00C323BA">
        <w:rPr>
          <w:rFonts w:ascii="Arial" w:hAnsi="Arial" w:cs="Arial"/>
          <w:lang w:val="en-ZA"/>
        </w:rPr>
        <w:t>Minister:</w:t>
      </w:r>
      <w:r w:rsidR="00C323BA">
        <w:rPr>
          <w:rFonts w:ascii="Arial" w:hAnsi="Arial" w:cs="Arial"/>
          <w:lang w:val="en-ZA"/>
        </w:rPr>
        <w:t xml:space="preserve"> </w:t>
      </w:r>
      <w:r w:rsidR="0001005F" w:rsidRPr="00C323BA">
        <w:rPr>
          <w:rFonts w:ascii="Arial" w:hAnsi="Arial" w:cs="Arial"/>
          <w:bCs/>
          <w:lang w:val="en-ZA"/>
        </w:rPr>
        <w:t>R1 126</w:t>
      </w:r>
      <w:r w:rsidRPr="00C323BA">
        <w:rPr>
          <w:rFonts w:ascii="Arial" w:hAnsi="Arial" w:cs="Arial"/>
          <w:bCs/>
          <w:lang w:val="en-ZA"/>
        </w:rPr>
        <w:t> 517.</w:t>
      </w:r>
      <w:r w:rsidR="0001005F" w:rsidRPr="00C323BA">
        <w:rPr>
          <w:rFonts w:ascii="Arial" w:hAnsi="Arial" w:cs="Arial"/>
          <w:bCs/>
          <w:lang w:val="en-ZA"/>
        </w:rPr>
        <w:t>27</w:t>
      </w:r>
    </w:p>
    <w:p w:rsidR="00C33B89" w:rsidRDefault="0001005F" w:rsidP="00C33B89">
      <w:pPr>
        <w:numPr>
          <w:ilvl w:val="0"/>
          <w:numId w:val="7"/>
        </w:numPr>
        <w:spacing w:line="360" w:lineRule="auto"/>
        <w:jc w:val="both"/>
        <w:outlineLvl w:val="0"/>
        <w:rPr>
          <w:rFonts w:ascii="Arial" w:hAnsi="Arial" w:cs="Arial"/>
          <w:bCs/>
          <w:lang w:val="en-ZA"/>
        </w:rPr>
      </w:pPr>
      <w:r w:rsidRPr="00C323BA">
        <w:rPr>
          <w:rFonts w:ascii="Arial" w:hAnsi="Arial" w:cs="Arial"/>
          <w:lang w:val="en-ZA"/>
        </w:rPr>
        <w:t xml:space="preserve">Deputy Minister:  </w:t>
      </w:r>
      <w:r w:rsidRPr="00C323BA">
        <w:rPr>
          <w:rFonts w:ascii="Arial" w:hAnsi="Arial" w:cs="Arial"/>
          <w:bCs/>
          <w:lang w:val="en-ZA"/>
        </w:rPr>
        <w:t>R</w:t>
      </w:r>
      <w:r w:rsidR="006204AA">
        <w:rPr>
          <w:rFonts w:ascii="Arial" w:hAnsi="Arial" w:cs="Arial"/>
          <w:bCs/>
          <w:lang w:val="en-ZA"/>
        </w:rPr>
        <w:t>872 197.00</w:t>
      </w:r>
    </w:p>
    <w:p w:rsidR="00C33B89" w:rsidRDefault="00C33B89" w:rsidP="00C33B89">
      <w:pPr>
        <w:spacing w:line="360" w:lineRule="auto"/>
        <w:jc w:val="both"/>
        <w:outlineLvl w:val="0"/>
        <w:rPr>
          <w:rFonts w:ascii="Arial" w:hAnsi="Arial" w:cs="Arial"/>
          <w:bCs/>
          <w:lang w:val="en-ZA"/>
        </w:rPr>
      </w:pPr>
    </w:p>
    <w:p w:rsidR="0001005F" w:rsidRPr="00C33B89" w:rsidRDefault="00C33B89" w:rsidP="00C33B89">
      <w:pPr>
        <w:spacing w:line="360" w:lineRule="auto"/>
        <w:jc w:val="both"/>
        <w:outlineLvl w:val="0"/>
        <w:rPr>
          <w:rFonts w:ascii="Arial" w:hAnsi="Arial" w:cs="Arial"/>
          <w:bCs/>
          <w:lang w:val="en-ZA"/>
        </w:rPr>
      </w:pPr>
      <w:r w:rsidRPr="00C33B89">
        <w:rPr>
          <w:rFonts w:ascii="Arial" w:hAnsi="Arial" w:cs="Arial"/>
          <w:b/>
          <w:lang w:val="en-ZA"/>
        </w:rPr>
        <w:t xml:space="preserve">Department of Correctional Services </w:t>
      </w:r>
    </w:p>
    <w:p w:rsidR="00C33B89" w:rsidRPr="00C33B89" w:rsidRDefault="00C33B89" w:rsidP="00C33B89">
      <w:pPr>
        <w:ind w:left="720" w:hanging="720"/>
        <w:jc w:val="both"/>
        <w:rPr>
          <w:rFonts w:ascii="Arial" w:hAnsi="Arial"/>
          <w:lang w:val="en-ZA"/>
        </w:rPr>
      </w:pPr>
      <w:r w:rsidRPr="00C33B89">
        <w:rPr>
          <w:rFonts w:ascii="Arial" w:hAnsi="Arial"/>
          <w:lang w:val="en-ZA"/>
        </w:rPr>
        <w:t>(1)</w:t>
      </w:r>
      <w:r w:rsidRPr="00C33B89">
        <w:rPr>
          <w:rFonts w:ascii="Arial" w:hAnsi="Arial"/>
          <w:lang w:val="en-ZA"/>
        </w:rPr>
        <w:tab/>
        <w:t>There were no international trips undertaken by both the Minister and Deputy Minister that were paid by the DCS from 2019 to date.</w:t>
      </w:r>
      <w:r w:rsidRPr="00C33B89">
        <w:rPr>
          <w:rFonts w:ascii="Arial" w:hAnsi="Arial"/>
          <w:lang w:val="en-ZA"/>
        </w:rPr>
        <w:tab/>
      </w:r>
    </w:p>
    <w:p w:rsidR="00C33B89" w:rsidRPr="00C33B89" w:rsidRDefault="00C33B89" w:rsidP="00C33B89">
      <w:pPr>
        <w:ind w:left="720" w:hanging="720"/>
        <w:jc w:val="both"/>
        <w:rPr>
          <w:rFonts w:ascii="Arial" w:hAnsi="Arial"/>
          <w:lang w:val="en-ZA"/>
        </w:rPr>
      </w:pPr>
    </w:p>
    <w:p w:rsidR="00C33B89" w:rsidRPr="00C33B89" w:rsidRDefault="00C33B89" w:rsidP="00C33B89">
      <w:pPr>
        <w:ind w:left="720" w:hanging="720"/>
        <w:jc w:val="both"/>
        <w:rPr>
          <w:rFonts w:ascii="Arial" w:hAnsi="Arial"/>
          <w:lang w:val="en-ZA"/>
        </w:rPr>
      </w:pPr>
      <w:r w:rsidRPr="00C33B89">
        <w:rPr>
          <w:rFonts w:ascii="Arial" w:hAnsi="Arial"/>
          <w:lang w:val="en-ZA"/>
        </w:rPr>
        <w:t xml:space="preserve">(2)  </w:t>
      </w:r>
      <w:r w:rsidRPr="00C33B89">
        <w:rPr>
          <w:rFonts w:ascii="Arial" w:hAnsi="Arial"/>
          <w:lang w:val="en-ZA"/>
        </w:rPr>
        <w:tab/>
        <w:t>The total amount spent on domestic air travel since 01 June 2019 to 31 January 2023 for the Minister of Justice and Correctional Services and Deputy Minister of Correctional Services is as follows:</w:t>
      </w:r>
    </w:p>
    <w:p w:rsidR="00C33B89" w:rsidRPr="00C33B89" w:rsidRDefault="00C33B89" w:rsidP="00C33B89">
      <w:pPr>
        <w:jc w:val="both"/>
        <w:rPr>
          <w:rFonts w:ascii="Arial" w:hAnsi="Arial"/>
          <w:lang w:val="en-ZA"/>
        </w:rPr>
      </w:pPr>
    </w:p>
    <w:p w:rsidR="00C33B89" w:rsidRPr="00C33B89" w:rsidRDefault="00C33B89" w:rsidP="00C33B89">
      <w:pPr>
        <w:jc w:val="both"/>
        <w:rPr>
          <w:rFonts w:ascii="Arial" w:hAnsi="Arial"/>
          <w:lang w:val="en-ZA"/>
        </w:rPr>
      </w:pPr>
      <w:r w:rsidRPr="00C33B89">
        <w:rPr>
          <w:rFonts w:ascii="Arial" w:hAnsi="Arial"/>
          <w:lang w:val="en-ZA"/>
        </w:rPr>
        <w:t>(2)(a)</w:t>
      </w:r>
      <w:r w:rsidRPr="00C33B89">
        <w:rPr>
          <w:rFonts w:ascii="Arial" w:hAnsi="Arial"/>
          <w:lang w:val="en-ZA"/>
        </w:rPr>
        <w:tab/>
        <w:t xml:space="preserve">Minister </w:t>
      </w:r>
      <w:bookmarkStart w:id="0" w:name="_Hlk129102297"/>
      <w:r w:rsidRPr="00C33B89">
        <w:rPr>
          <w:rFonts w:ascii="Arial" w:hAnsi="Arial"/>
          <w:lang w:val="en-ZA"/>
        </w:rPr>
        <w:t xml:space="preserve">of Justice and Correctional Services </w:t>
      </w:r>
      <w:bookmarkEnd w:id="0"/>
      <w:r w:rsidRPr="00C33B89">
        <w:rPr>
          <w:rFonts w:ascii="Arial" w:hAnsi="Arial"/>
          <w:lang w:val="en-ZA"/>
        </w:rPr>
        <w:t>(Correctional Services Vote):</w:t>
      </w:r>
    </w:p>
    <w:p w:rsidR="00C33B89" w:rsidRPr="00C33B89" w:rsidRDefault="00C33B89" w:rsidP="00C33B89">
      <w:pPr>
        <w:ind w:left="720" w:hanging="720"/>
        <w:jc w:val="both"/>
        <w:rPr>
          <w:rFonts w:ascii="Arial" w:hAnsi="Arial"/>
          <w:lang w:val="en-ZA"/>
        </w:rPr>
      </w:pPr>
    </w:p>
    <w:p w:rsidR="00C33B89" w:rsidRPr="00C33B89" w:rsidRDefault="00FB3EA8" w:rsidP="00C33B89">
      <w:pPr>
        <w:ind w:left="720"/>
        <w:jc w:val="both"/>
        <w:rPr>
          <w:rFonts w:ascii="Arial" w:hAnsi="Arial"/>
          <w:lang w:val="en-ZA"/>
        </w:rPr>
      </w:pPr>
      <w:r>
        <w:rPr>
          <w:rFonts w:ascii="Arial" w:hAnsi="Arial"/>
          <w:noProof/>
          <w:sz w:val="22"/>
          <w:szCs w:val="22"/>
          <w:lang w:val="en-ZA" w:eastAsia="en-ZA"/>
        </w:rPr>
        <w:drawing>
          <wp:inline distT="0" distB="0" distL="0" distR="0">
            <wp:extent cx="5476875" cy="9525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476875" cy="952500"/>
                    </a:xfrm>
                    <a:prstGeom prst="rect">
                      <a:avLst/>
                    </a:prstGeom>
                    <a:noFill/>
                    <a:ln w="9525">
                      <a:noFill/>
                      <a:miter lim="800000"/>
                      <a:headEnd/>
                      <a:tailEnd/>
                    </a:ln>
                  </pic:spPr>
                </pic:pic>
              </a:graphicData>
            </a:graphic>
          </wp:inline>
        </w:drawing>
      </w:r>
    </w:p>
    <w:p w:rsidR="00C33B89" w:rsidRPr="00C33B89" w:rsidRDefault="00C33B89" w:rsidP="00C33B89">
      <w:pPr>
        <w:ind w:left="720" w:hanging="720"/>
        <w:jc w:val="both"/>
        <w:rPr>
          <w:rFonts w:ascii="Arial" w:hAnsi="Arial"/>
          <w:lang w:val="en-ZA"/>
        </w:rPr>
      </w:pPr>
      <w:r w:rsidRPr="00C33B89">
        <w:rPr>
          <w:rFonts w:ascii="Arial" w:hAnsi="Arial"/>
          <w:lang w:val="en-ZA"/>
        </w:rPr>
        <w:tab/>
      </w:r>
    </w:p>
    <w:p w:rsidR="00C33B89" w:rsidRPr="00C33B89" w:rsidRDefault="00C33B89" w:rsidP="00C33B89">
      <w:pPr>
        <w:ind w:left="720" w:hanging="720"/>
        <w:jc w:val="both"/>
        <w:rPr>
          <w:rFonts w:ascii="Arial" w:hAnsi="Arial"/>
          <w:lang w:val="en-ZA"/>
        </w:rPr>
      </w:pPr>
      <w:r w:rsidRPr="00C33B89">
        <w:rPr>
          <w:rFonts w:ascii="Arial" w:hAnsi="Arial"/>
          <w:lang w:val="en-ZA"/>
        </w:rPr>
        <w:tab/>
        <w:t>The budget and expenditure for the Minister</w:t>
      </w:r>
      <w:r w:rsidRPr="00C33B89">
        <w:rPr>
          <w:rFonts w:ascii="Arial" w:hAnsi="Arial"/>
          <w:sz w:val="22"/>
          <w:szCs w:val="22"/>
          <w:lang w:val="en-ZA"/>
        </w:rPr>
        <w:t xml:space="preserve"> </w:t>
      </w:r>
      <w:r w:rsidRPr="00C33B89">
        <w:rPr>
          <w:rFonts w:ascii="Arial" w:hAnsi="Arial"/>
          <w:lang w:val="en-ZA"/>
        </w:rPr>
        <w:t>of Justice and Correctional Services is under the Department of Justice and Constitutional Development.</w:t>
      </w:r>
    </w:p>
    <w:p w:rsidR="00C33B89" w:rsidRDefault="00C33B89" w:rsidP="00C33B89">
      <w:pPr>
        <w:ind w:left="720"/>
        <w:jc w:val="both"/>
        <w:rPr>
          <w:rFonts w:ascii="Arial" w:hAnsi="Arial"/>
          <w:lang w:val="en-ZA"/>
        </w:rPr>
      </w:pPr>
    </w:p>
    <w:p w:rsidR="006204AA" w:rsidRDefault="006204AA" w:rsidP="00C33B89">
      <w:pPr>
        <w:ind w:left="720"/>
        <w:jc w:val="both"/>
        <w:rPr>
          <w:rFonts w:ascii="Arial" w:hAnsi="Arial"/>
          <w:lang w:val="en-ZA"/>
        </w:rPr>
      </w:pPr>
    </w:p>
    <w:p w:rsidR="006204AA" w:rsidRDefault="006204AA" w:rsidP="00C33B89">
      <w:pPr>
        <w:ind w:left="720"/>
        <w:jc w:val="both"/>
        <w:rPr>
          <w:rFonts w:ascii="Arial" w:hAnsi="Arial"/>
          <w:lang w:val="en-ZA"/>
        </w:rPr>
      </w:pPr>
    </w:p>
    <w:p w:rsidR="006204AA" w:rsidRDefault="006204AA" w:rsidP="00C33B89">
      <w:pPr>
        <w:ind w:left="720"/>
        <w:jc w:val="both"/>
        <w:rPr>
          <w:rFonts w:ascii="Arial" w:hAnsi="Arial"/>
          <w:lang w:val="en-ZA"/>
        </w:rPr>
      </w:pPr>
    </w:p>
    <w:p w:rsidR="006204AA" w:rsidRPr="00C33B89" w:rsidRDefault="006204AA" w:rsidP="00C33B89">
      <w:pPr>
        <w:ind w:left="720"/>
        <w:jc w:val="both"/>
        <w:rPr>
          <w:rFonts w:ascii="Arial" w:hAnsi="Arial"/>
          <w:lang w:val="en-ZA"/>
        </w:rPr>
      </w:pPr>
    </w:p>
    <w:p w:rsidR="00C33B89" w:rsidRPr="00C33B89" w:rsidRDefault="00C33B89" w:rsidP="00C33B89">
      <w:pPr>
        <w:jc w:val="both"/>
        <w:rPr>
          <w:rFonts w:ascii="Arial" w:hAnsi="Arial"/>
          <w:lang w:val="en-ZA"/>
        </w:rPr>
      </w:pPr>
      <w:r w:rsidRPr="00C33B89">
        <w:rPr>
          <w:rFonts w:ascii="Arial" w:hAnsi="Arial"/>
          <w:lang w:val="en-ZA"/>
        </w:rPr>
        <w:t>(2)(b)</w:t>
      </w:r>
      <w:r w:rsidRPr="00C33B89">
        <w:rPr>
          <w:rFonts w:ascii="Arial" w:hAnsi="Arial"/>
          <w:lang w:val="en-ZA"/>
        </w:rPr>
        <w:tab/>
        <w:t>Deputy Minister of Correctional Services:</w:t>
      </w:r>
    </w:p>
    <w:p w:rsidR="00C33B89" w:rsidRPr="00C33B89" w:rsidRDefault="00C33B89" w:rsidP="00C33B89">
      <w:pPr>
        <w:ind w:left="720"/>
        <w:jc w:val="both"/>
        <w:rPr>
          <w:rFonts w:ascii="Arial" w:hAnsi="Arial"/>
          <w:lang w:val="en-ZA"/>
        </w:rPr>
      </w:pPr>
    </w:p>
    <w:p w:rsidR="00E31A97" w:rsidRDefault="00FB3EA8" w:rsidP="00C33B89">
      <w:pPr>
        <w:rPr>
          <w:rFonts w:ascii="Arial" w:hAnsi="Arial" w:cs="Arial"/>
          <w:b/>
        </w:rPr>
      </w:pPr>
      <w:r>
        <w:rPr>
          <w:rFonts w:ascii="Arial" w:hAnsi="Arial"/>
          <w:noProof/>
          <w:sz w:val="22"/>
          <w:szCs w:val="22"/>
          <w:lang w:val="en-ZA" w:eastAsia="en-ZA"/>
        </w:rPr>
        <w:drawing>
          <wp:inline distT="0" distB="0" distL="0" distR="0">
            <wp:extent cx="5943600" cy="9525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943600" cy="952500"/>
                    </a:xfrm>
                    <a:prstGeom prst="rect">
                      <a:avLst/>
                    </a:prstGeom>
                    <a:noFill/>
                    <a:ln w="9525">
                      <a:noFill/>
                      <a:miter lim="800000"/>
                      <a:headEnd/>
                      <a:tailEnd/>
                    </a:ln>
                  </pic:spPr>
                </pic:pic>
              </a:graphicData>
            </a:graphic>
          </wp:inline>
        </w:drawing>
      </w:r>
    </w:p>
    <w:p w:rsidR="00E31A97" w:rsidRPr="00E31A97" w:rsidRDefault="00E31A97" w:rsidP="00E31A97">
      <w:pPr>
        <w:rPr>
          <w:rFonts w:ascii="Arial" w:hAnsi="Arial" w:cs="Arial"/>
        </w:rPr>
      </w:pPr>
    </w:p>
    <w:p w:rsidR="00E31A97" w:rsidRDefault="00E31A97" w:rsidP="00E31A97">
      <w:pPr>
        <w:rPr>
          <w:rFonts w:ascii="Arial" w:hAnsi="Arial" w:cs="Arial"/>
        </w:rPr>
      </w:pPr>
    </w:p>
    <w:p w:rsidR="00983C6B" w:rsidRPr="00E31A97" w:rsidRDefault="00E31A97" w:rsidP="00E31A97">
      <w:pPr>
        <w:rPr>
          <w:rFonts w:ascii="Arial" w:hAnsi="Arial" w:cs="Arial"/>
          <w:b/>
        </w:rPr>
      </w:pPr>
      <w:r w:rsidRPr="00E31A97">
        <w:rPr>
          <w:rFonts w:ascii="Arial" w:hAnsi="Arial" w:cs="Arial"/>
          <w:b/>
        </w:rPr>
        <w:t xml:space="preserve">END </w:t>
      </w:r>
    </w:p>
    <w:sectPr w:rsidR="00983C6B" w:rsidRPr="00E31A97" w:rsidSect="00A64328">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697" w:rsidRDefault="00C23697" w:rsidP="00913892">
      <w:r>
        <w:separator/>
      </w:r>
    </w:p>
  </w:endnote>
  <w:endnote w:type="continuationSeparator" w:id="0">
    <w:p w:rsidR="00C23697" w:rsidRDefault="00C23697"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C23697" w:rsidRPr="00C23697">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697" w:rsidRDefault="00C23697" w:rsidP="00913892">
      <w:r>
        <w:separator/>
      </w:r>
    </w:p>
  </w:footnote>
  <w:footnote w:type="continuationSeparator" w:id="0">
    <w:p w:rsidR="00C23697" w:rsidRDefault="00C23697"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368F9"/>
    <w:multiLevelType w:val="hybridMultilevel"/>
    <w:tmpl w:val="76D08644"/>
    <w:lvl w:ilvl="0" w:tplc="4328A1F4">
      <w:start w:val="1"/>
      <w:numFmt w:val="decimal"/>
      <w:lvlText w:val="(%1)"/>
      <w:lvlJc w:val="left"/>
      <w:pPr>
        <w:ind w:left="218" w:hanging="360"/>
      </w:pPr>
      <w:rPr>
        <w:rFonts w:hint="default"/>
        <w:b w:val="0"/>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
    <w:nsid w:val="26B06D2E"/>
    <w:multiLevelType w:val="hybridMultilevel"/>
    <w:tmpl w:val="8738E7E2"/>
    <w:lvl w:ilvl="0" w:tplc="CB68CA8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43560B61"/>
    <w:multiLevelType w:val="hybridMultilevel"/>
    <w:tmpl w:val="85E4E71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2581233"/>
    <w:multiLevelType w:val="hybridMultilevel"/>
    <w:tmpl w:val="8C643904"/>
    <w:lvl w:ilvl="0" w:tplc="C4CC6702">
      <w:start w:val="2"/>
      <w:numFmt w:val="lowerLetter"/>
      <w:lvlText w:val="(%1)"/>
      <w:lvlJc w:val="left"/>
      <w:pPr>
        <w:ind w:left="578" w:hanging="360"/>
      </w:pPr>
      <w:rPr>
        <w:rFonts w:hint="default"/>
        <w:b w:val="0"/>
      </w:rPr>
    </w:lvl>
    <w:lvl w:ilvl="1" w:tplc="1C090019" w:tentative="1">
      <w:start w:val="1"/>
      <w:numFmt w:val="lowerLetter"/>
      <w:lvlText w:val="%2."/>
      <w:lvlJc w:val="left"/>
      <w:pPr>
        <w:ind w:left="1298" w:hanging="360"/>
      </w:p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abstractNum w:abstractNumId="5">
    <w:nsid w:val="6D26075E"/>
    <w:multiLevelType w:val="hybridMultilevel"/>
    <w:tmpl w:val="9CBC468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74F9361A"/>
    <w:multiLevelType w:val="hybridMultilevel"/>
    <w:tmpl w:val="8F866C1C"/>
    <w:lvl w:ilvl="0" w:tplc="1C090017">
      <w:start w:val="1"/>
      <w:numFmt w:val="lowerLetter"/>
      <w:lvlText w:val="%1)"/>
      <w:lvlJc w:val="left"/>
      <w:pPr>
        <w:ind w:left="328" w:hanging="360"/>
      </w:pPr>
      <w:rPr>
        <w:rFonts w:hint="default"/>
      </w:rPr>
    </w:lvl>
    <w:lvl w:ilvl="1" w:tplc="1C090019" w:tentative="1">
      <w:start w:val="1"/>
      <w:numFmt w:val="lowerLetter"/>
      <w:lvlText w:val="%2."/>
      <w:lvlJc w:val="left"/>
      <w:pPr>
        <w:ind w:left="1048" w:hanging="360"/>
      </w:pPr>
    </w:lvl>
    <w:lvl w:ilvl="2" w:tplc="1C09001B" w:tentative="1">
      <w:start w:val="1"/>
      <w:numFmt w:val="lowerRoman"/>
      <w:lvlText w:val="%3."/>
      <w:lvlJc w:val="right"/>
      <w:pPr>
        <w:ind w:left="1768" w:hanging="180"/>
      </w:pPr>
    </w:lvl>
    <w:lvl w:ilvl="3" w:tplc="1C09000F" w:tentative="1">
      <w:start w:val="1"/>
      <w:numFmt w:val="decimal"/>
      <w:lvlText w:val="%4."/>
      <w:lvlJc w:val="left"/>
      <w:pPr>
        <w:ind w:left="2488" w:hanging="360"/>
      </w:pPr>
    </w:lvl>
    <w:lvl w:ilvl="4" w:tplc="1C090019" w:tentative="1">
      <w:start w:val="1"/>
      <w:numFmt w:val="lowerLetter"/>
      <w:lvlText w:val="%5."/>
      <w:lvlJc w:val="left"/>
      <w:pPr>
        <w:ind w:left="3208" w:hanging="360"/>
      </w:pPr>
    </w:lvl>
    <w:lvl w:ilvl="5" w:tplc="1C09001B" w:tentative="1">
      <w:start w:val="1"/>
      <w:numFmt w:val="lowerRoman"/>
      <w:lvlText w:val="%6."/>
      <w:lvlJc w:val="right"/>
      <w:pPr>
        <w:ind w:left="3928" w:hanging="180"/>
      </w:pPr>
    </w:lvl>
    <w:lvl w:ilvl="6" w:tplc="1C09000F" w:tentative="1">
      <w:start w:val="1"/>
      <w:numFmt w:val="decimal"/>
      <w:lvlText w:val="%7."/>
      <w:lvlJc w:val="left"/>
      <w:pPr>
        <w:ind w:left="4648" w:hanging="360"/>
      </w:pPr>
    </w:lvl>
    <w:lvl w:ilvl="7" w:tplc="1C090019" w:tentative="1">
      <w:start w:val="1"/>
      <w:numFmt w:val="lowerLetter"/>
      <w:lvlText w:val="%8."/>
      <w:lvlJc w:val="left"/>
      <w:pPr>
        <w:ind w:left="5368" w:hanging="360"/>
      </w:pPr>
    </w:lvl>
    <w:lvl w:ilvl="8" w:tplc="1C09001B" w:tentative="1">
      <w:start w:val="1"/>
      <w:numFmt w:val="lowerRoman"/>
      <w:lvlText w:val="%9."/>
      <w:lvlJc w:val="right"/>
      <w:pPr>
        <w:ind w:left="6088" w:hanging="180"/>
      </w:pPr>
    </w:lvl>
  </w:abstractNum>
  <w:abstractNum w:abstractNumId="7">
    <w:nsid w:val="77C52370"/>
    <w:multiLevelType w:val="hybridMultilevel"/>
    <w:tmpl w:val="8738E7E2"/>
    <w:lvl w:ilvl="0" w:tplc="CB68CA8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num>
  <w:num w:numId="5">
    <w:abstractNumId w:val="7"/>
  </w:num>
  <w:num w:numId="6">
    <w:abstractNumId w:val="0"/>
  </w:num>
  <w:num w:numId="7">
    <w:abstractNumId w:val="4"/>
  </w:num>
  <w:num w:numId="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1005F"/>
    <w:rsid w:val="00026EC0"/>
    <w:rsid w:val="00030927"/>
    <w:rsid w:val="0004105D"/>
    <w:rsid w:val="0004190C"/>
    <w:rsid w:val="00046588"/>
    <w:rsid w:val="00052CE2"/>
    <w:rsid w:val="00070401"/>
    <w:rsid w:val="0007147A"/>
    <w:rsid w:val="00072E1B"/>
    <w:rsid w:val="0007655F"/>
    <w:rsid w:val="00080B73"/>
    <w:rsid w:val="00087FC5"/>
    <w:rsid w:val="000A3DA5"/>
    <w:rsid w:val="000B5E45"/>
    <w:rsid w:val="000C01D4"/>
    <w:rsid w:val="000D4F57"/>
    <w:rsid w:val="000D5A5B"/>
    <w:rsid w:val="000E6772"/>
    <w:rsid w:val="000E7085"/>
    <w:rsid w:val="000E76BA"/>
    <w:rsid w:val="000F24EB"/>
    <w:rsid w:val="000F7117"/>
    <w:rsid w:val="00105174"/>
    <w:rsid w:val="00110B8F"/>
    <w:rsid w:val="00120775"/>
    <w:rsid w:val="00130BDB"/>
    <w:rsid w:val="001314B9"/>
    <w:rsid w:val="00134C16"/>
    <w:rsid w:val="001354F5"/>
    <w:rsid w:val="00144111"/>
    <w:rsid w:val="00156483"/>
    <w:rsid w:val="001702F2"/>
    <w:rsid w:val="0017189C"/>
    <w:rsid w:val="00173403"/>
    <w:rsid w:val="001774BC"/>
    <w:rsid w:val="001848C4"/>
    <w:rsid w:val="00192D26"/>
    <w:rsid w:val="00194B05"/>
    <w:rsid w:val="0019515C"/>
    <w:rsid w:val="001A6D2A"/>
    <w:rsid w:val="001B00F0"/>
    <w:rsid w:val="001D2E53"/>
    <w:rsid w:val="001D4F07"/>
    <w:rsid w:val="001E1BE7"/>
    <w:rsid w:val="001F41F3"/>
    <w:rsid w:val="001F445E"/>
    <w:rsid w:val="00203F6A"/>
    <w:rsid w:val="00213182"/>
    <w:rsid w:val="0021549B"/>
    <w:rsid w:val="002269FD"/>
    <w:rsid w:val="00262ACE"/>
    <w:rsid w:val="00281574"/>
    <w:rsid w:val="00284F6A"/>
    <w:rsid w:val="002857B6"/>
    <w:rsid w:val="00286311"/>
    <w:rsid w:val="00291065"/>
    <w:rsid w:val="00295084"/>
    <w:rsid w:val="002A0DB1"/>
    <w:rsid w:val="002B2B31"/>
    <w:rsid w:val="002B6D18"/>
    <w:rsid w:val="002C398C"/>
    <w:rsid w:val="002C719B"/>
    <w:rsid w:val="002D3F02"/>
    <w:rsid w:val="002D5BF7"/>
    <w:rsid w:val="002D7BBD"/>
    <w:rsid w:val="002E1C99"/>
    <w:rsid w:val="002E7253"/>
    <w:rsid w:val="002F209D"/>
    <w:rsid w:val="002F22DD"/>
    <w:rsid w:val="0031652F"/>
    <w:rsid w:val="00322BA4"/>
    <w:rsid w:val="003401CA"/>
    <w:rsid w:val="00346942"/>
    <w:rsid w:val="0037187E"/>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F2E8D"/>
    <w:rsid w:val="003F5064"/>
    <w:rsid w:val="003F6245"/>
    <w:rsid w:val="004031F8"/>
    <w:rsid w:val="00417DB4"/>
    <w:rsid w:val="004209E7"/>
    <w:rsid w:val="00422DF6"/>
    <w:rsid w:val="00431C9F"/>
    <w:rsid w:val="00433C19"/>
    <w:rsid w:val="00436057"/>
    <w:rsid w:val="00436842"/>
    <w:rsid w:val="00440FFF"/>
    <w:rsid w:val="00441BD5"/>
    <w:rsid w:val="004443E6"/>
    <w:rsid w:val="00447BA5"/>
    <w:rsid w:val="004553D9"/>
    <w:rsid w:val="004572CE"/>
    <w:rsid w:val="00465448"/>
    <w:rsid w:val="00465A51"/>
    <w:rsid w:val="004926BD"/>
    <w:rsid w:val="004B6B6B"/>
    <w:rsid w:val="004E7CD4"/>
    <w:rsid w:val="004F6FEC"/>
    <w:rsid w:val="00502868"/>
    <w:rsid w:val="00515B6A"/>
    <w:rsid w:val="005160F8"/>
    <w:rsid w:val="0054211D"/>
    <w:rsid w:val="005454FB"/>
    <w:rsid w:val="00553B39"/>
    <w:rsid w:val="005601A1"/>
    <w:rsid w:val="00572F09"/>
    <w:rsid w:val="005772C1"/>
    <w:rsid w:val="005835BC"/>
    <w:rsid w:val="005856A7"/>
    <w:rsid w:val="00585897"/>
    <w:rsid w:val="005A42CF"/>
    <w:rsid w:val="005B6209"/>
    <w:rsid w:val="005D1EEF"/>
    <w:rsid w:val="005E365A"/>
    <w:rsid w:val="005E6608"/>
    <w:rsid w:val="00612214"/>
    <w:rsid w:val="006204AA"/>
    <w:rsid w:val="00625CD7"/>
    <w:rsid w:val="00626E7A"/>
    <w:rsid w:val="00630932"/>
    <w:rsid w:val="00653FE5"/>
    <w:rsid w:val="00661BE2"/>
    <w:rsid w:val="00670788"/>
    <w:rsid w:val="0067545A"/>
    <w:rsid w:val="006959E4"/>
    <w:rsid w:val="00696341"/>
    <w:rsid w:val="006B0F80"/>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65301"/>
    <w:rsid w:val="00774A06"/>
    <w:rsid w:val="00774F8F"/>
    <w:rsid w:val="00777A77"/>
    <w:rsid w:val="0078425B"/>
    <w:rsid w:val="00791471"/>
    <w:rsid w:val="0079475F"/>
    <w:rsid w:val="007961D4"/>
    <w:rsid w:val="007B77BB"/>
    <w:rsid w:val="007B7829"/>
    <w:rsid w:val="007C0AC3"/>
    <w:rsid w:val="007C1863"/>
    <w:rsid w:val="007E6925"/>
    <w:rsid w:val="007E7201"/>
    <w:rsid w:val="007F2B0B"/>
    <w:rsid w:val="007F3217"/>
    <w:rsid w:val="008169B8"/>
    <w:rsid w:val="00846897"/>
    <w:rsid w:val="00865132"/>
    <w:rsid w:val="008769EF"/>
    <w:rsid w:val="00881381"/>
    <w:rsid w:val="00886B63"/>
    <w:rsid w:val="00892846"/>
    <w:rsid w:val="0089351C"/>
    <w:rsid w:val="008A1398"/>
    <w:rsid w:val="008A1837"/>
    <w:rsid w:val="008B1BCF"/>
    <w:rsid w:val="008C1A56"/>
    <w:rsid w:val="008D4373"/>
    <w:rsid w:val="008E312C"/>
    <w:rsid w:val="008E78E6"/>
    <w:rsid w:val="008F366F"/>
    <w:rsid w:val="008F6A5A"/>
    <w:rsid w:val="009025C1"/>
    <w:rsid w:val="00905C38"/>
    <w:rsid w:val="00911E50"/>
    <w:rsid w:val="00913892"/>
    <w:rsid w:val="0092193B"/>
    <w:rsid w:val="009229AD"/>
    <w:rsid w:val="0094372F"/>
    <w:rsid w:val="009541F2"/>
    <w:rsid w:val="009551F2"/>
    <w:rsid w:val="00973033"/>
    <w:rsid w:val="009761A7"/>
    <w:rsid w:val="00983C6B"/>
    <w:rsid w:val="009868D6"/>
    <w:rsid w:val="0098762D"/>
    <w:rsid w:val="00991A82"/>
    <w:rsid w:val="009A755B"/>
    <w:rsid w:val="009B0A34"/>
    <w:rsid w:val="009B0CAB"/>
    <w:rsid w:val="009D4F78"/>
    <w:rsid w:val="009D6016"/>
    <w:rsid w:val="009E0268"/>
    <w:rsid w:val="009E1C96"/>
    <w:rsid w:val="009F17AE"/>
    <w:rsid w:val="009F1B70"/>
    <w:rsid w:val="009F2D5C"/>
    <w:rsid w:val="00A13ABE"/>
    <w:rsid w:val="00A13BBD"/>
    <w:rsid w:val="00A42301"/>
    <w:rsid w:val="00A4711C"/>
    <w:rsid w:val="00A5290F"/>
    <w:rsid w:val="00A5364A"/>
    <w:rsid w:val="00A623F2"/>
    <w:rsid w:val="00A64328"/>
    <w:rsid w:val="00A6432A"/>
    <w:rsid w:val="00A66729"/>
    <w:rsid w:val="00A70AFC"/>
    <w:rsid w:val="00A7136B"/>
    <w:rsid w:val="00AA2AB0"/>
    <w:rsid w:val="00AA39AC"/>
    <w:rsid w:val="00AD7B7A"/>
    <w:rsid w:val="00AF0F1A"/>
    <w:rsid w:val="00AF5D91"/>
    <w:rsid w:val="00B0043C"/>
    <w:rsid w:val="00B021CE"/>
    <w:rsid w:val="00B0386B"/>
    <w:rsid w:val="00B13369"/>
    <w:rsid w:val="00B170EA"/>
    <w:rsid w:val="00B26AB3"/>
    <w:rsid w:val="00B40A2F"/>
    <w:rsid w:val="00B46E62"/>
    <w:rsid w:val="00B553A6"/>
    <w:rsid w:val="00B67332"/>
    <w:rsid w:val="00B8345D"/>
    <w:rsid w:val="00B958BA"/>
    <w:rsid w:val="00BA3361"/>
    <w:rsid w:val="00BA3A67"/>
    <w:rsid w:val="00BA61AF"/>
    <w:rsid w:val="00BB53A8"/>
    <w:rsid w:val="00BB7991"/>
    <w:rsid w:val="00BC1021"/>
    <w:rsid w:val="00BC7AFB"/>
    <w:rsid w:val="00BD597B"/>
    <w:rsid w:val="00BD6D36"/>
    <w:rsid w:val="00BE32B9"/>
    <w:rsid w:val="00BF0672"/>
    <w:rsid w:val="00BF0809"/>
    <w:rsid w:val="00BF738D"/>
    <w:rsid w:val="00C15423"/>
    <w:rsid w:val="00C23697"/>
    <w:rsid w:val="00C31057"/>
    <w:rsid w:val="00C323BA"/>
    <w:rsid w:val="00C331B7"/>
    <w:rsid w:val="00C33B89"/>
    <w:rsid w:val="00C360AA"/>
    <w:rsid w:val="00C3772F"/>
    <w:rsid w:val="00C41A50"/>
    <w:rsid w:val="00C75ACC"/>
    <w:rsid w:val="00C770B6"/>
    <w:rsid w:val="00C77559"/>
    <w:rsid w:val="00C81ABF"/>
    <w:rsid w:val="00C84899"/>
    <w:rsid w:val="00C8589D"/>
    <w:rsid w:val="00C877EE"/>
    <w:rsid w:val="00C904B6"/>
    <w:rsid w:val="00C90886"/>
    <w:rsid w:val="00C95F59"/>
    <w:rsid w:val="00CB2778"/>
    <w:rsid w:val="00CC239F"/>
    <w:rsid w:val="00CC576B"/>
    <w:rsid w:val="00CC7543"/>
    <w:rsid w:val="00CD042D"/>
    <w:rsid w:val="00CD3DB4"/>
    <w:rsid w:val="00CD4D18"/>
    <w:rsid w:val="00CE0598"/>
    <w:rsid w:val="00CF1B81"/>
    <w:rsid w:val="00D13E58"/>
    <w:rsid w:val="00D209A0"/>
    <w:rsid w:val="00D222F0"/>
    <w:rsid w:val="00D24750"/>
    <w:rsid w:val="00D3067D"/>
    <w:rsid w:val="00D41538"/>
    <w:rsid w:val="00D463C8"/>
    <w:rsid w:val="00D50C5D"/>
    <w:rsid w:val="00D56B43"/>
    <w:rsid w:val="00D6158A"/>
    <w:rsid w:val="00D74CDB"/>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21A66"/>
    <w:rsid w:val="00E30F9B"/>
    <w:rsid w:val="00E31A97"/>
    <w:rsid w:val="00E44AFC"/>
    <w:rsid w:val="00E55AFD"/>
    <w:rsid w:val="00E87B4E"/>
    <w:rsid w:val="00EA4D5C"/>
    <w:rsid w:val="00EA53D2"/>
    <w:rsid w:val="00EA7A64"/>
    <w:rsid w:val="00EB54FA"/>
    <w:rsid w:val="00EB5C9A"/>
    <w:rsid w:val="00EC5379"/>
    <w:rsid w:val="00ED072E"/>
    <w:rsid w:val="00ED5CF6"/>
    <w:rsid w:val="00EE1177"/>
    <w:rsid w:val="00EE6AD6"/>
    <w:rsid w:val="00EF081C"/>
    <w:rsid w:val="00EF2E4B"/>
    <w:rsid w:val="00EF32C9"/>
    <w:rsid w:val="00F20EAD"/>
    <w:rsid w:val="00F220CD"/>
    <w:rsid w:val="00F26B86"/>
    <w:rsid w:val="00F31805"/>
    <w:rsid w:val="00F3487E"/>
    <w:rsid w:val="00F36003"/>
    <w:rsid w:val="00F400F2"/>
    <w:rsid w:val="00F475A6"/>
    <w:rsid w:val="00F5419D"/>
    <w:rsid w:val="00F55893"/>
    <w:rsid w:val="00F57120"/>
    <w:rsid w:val="00F63F57"/>
    <w:rsid w:val="00F646C9"/>
    <w:rsid w:val="00F739F4"/>
    <w:rsid w:val="00F845F2"/>
    <w:rsid w:val="00F86709"/>
    <w:rsid w:val="00F91926"/>
    <w:rsid w:val="00F95D9E"/>
    <w:rsid w:val="00FA26A6"/>
    <w:rsid w:val="00FA4D8E"/>
    <w:rsid w:val="00FB3EA8"/>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BodyText">
    <w:name w:val="Body Text"/>
    <w:basedOn w:val="Normal"/>
    <w:link w:val="BodyTextChar"/>
    <w:uiPriority w:val="99"/>
    <w:semiHidden/>
    <w:unhideWhenUsed/>
    <w:rsid w:val="00774A06"/>
    <w:pPr>
      <w:spacing w:after="120"/>
    </w:pPr>
  </w:style>
  <w:style w:type="character" w:customStyle="1" w:styleId="BodyTextChar">
    <w:name w:val="Body Text Char"/>
    <w:link w:val="BodyText"/>
    <w:uiPriority w:val="99"/>
    <w:semiHidden/>
    <w:rsid w:val="00774A06"/>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2016-03-22T09:27:00Z</cp:lastPrinted>
  <dcterms:created xsi:type="dcterms:W3CDTF">2023-06-13T09:52:00Z</dcterms:created>
  <dcterms:modified xsi:type="dcterms:W3CDTF">2023-06-13T09:52:00Z</dcterms:modified>
</cp:coreProperties>
</file>