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A18" w:rsidRDefault="00B72A18" w:rsidP="00557E21">
      <w:pPr>
        <w:spacing w:before="100" w:beforeAutospacing="1" w:after="100" w:afterAutospacing="1" w:line="360" w:lineRule="auto"/>
        <w:ind w:left="720" w:right="26" w:hanging="720"/>
        <w:jc w:val="both"/>
        <w:outlineLvl w:val="0"/>
        <w:rPr>
          <w:rFonts w:ascii="Arial" w:hAnsi="Arial" w:cs="Arial"/>
          <w:b/>
          <w:lang w:val="en-US"/>
        </w:rPr>
      </w:pPr>
      <w:r>
        <w:rPr>
          <w:rFonts w:ascii="Arial" w:hAnsi="Arial" w:cs="Arial"/>
          <w:b/>
          <w:lang w:val="en-US"/>
        </w:rPr>
        <w:t>National Assembly</w:t>
      </w:r>
    </w:p>
    <w:p w:rsidR="00B72A18" w:rsidRDefault="00B72A18" w:rsidP="00557E21">
      <w:pPr>
        <w:spacing w:before="100" w:beforeAutospacing="1" w:after="100" w:afterAutospacing="1" w:line="360" w:lineRule="auto"/>
        <w:ind w:left="720" w:right="26" w:hanging="720"/>
        <w:jc w:val="both"/>
        <w:outlineLvl w:val="0"/>
        <w:rPr>
          <w:rFonts w:ascii="Arial" w:hAnsi="Arial" w:cs="Arial"/>
          <w:b/>
          <w:lang w:val="en-US"/>
        </w:rPr>
      </w:pPr>
      <w:r>
        <w:rPr>
          <w:rFonts w:ascii="Arial" w:hAnsi="Arial" w:cs="Arial"/>
          <w:b/>
          <w:lang w:val="en-US"/>
        </w:rPr>
        <w:t>Question No 3627</w:t>
      </w:r>
    </w:p>
    <w:p w:rsidR="00557E21" w:rsidRPr="00557E21" w:rsidRDefault="00557E21" w:rsidP="00557E21">
      <w:pPr>
        <w:spacing w:before="100" w:beforeAutospacing="1" w:after="100" w:afterAutospacing="1" w:line="360" w:lineRule="auto"/>
        <w:ind w:left="720" w:right="26" w:hanging="720"/>
        <w:jc w:val="both"/>
        <w:outlineLvl w:val="0"/>
        <w:rPr>
          <w:rFonts w:ascii="Arial" w:hAnsi="Arial" w:cs="Arial"/>
          <w:b/>
          <w:lang w:val="en-US"/>
        </w:rPr>
      </w:pPr>
      <w:r w:rsidRPr="00557E21">
        <w:rPr>
          <w:rFonts w:ascii="Arial" w:hAnsi="Arial" w:cs="Arial"/>
          <w:b/>
          <w:lang w:val="en-US"/>
        </w:rPr>
        <w:t xml:space="preserve">Ms B M van </w:t>
      </w:r>
      <w:proofErr w:type="spellStart"/>
      <w:r w:rsidRPr="00557E21">
        <w:rPr>
          <w:rFonts w:ascii="Arial" w:hAnsi="Arial" w:cs="Arial"/>
          <w:b/>
          <w:lang w:val="en-US"/>
        </w:rPr>
        <w:t>Minnen</w:t>
      </w:r>
      <w:proofErr w:type="spellEnd"/>
      <w:r w:rsidRPr="00557E21">
        <w:rPr>
          <w:rFonts w:ascii="Arial" w:hAnsi="Arial" w:cs="Arial"/>
          <w:b/>
          <w:lang w:val="en-US"/>
        </w:rPr>
        <w:t xml:space="preserve"> (DA) to ask the Minister of Transport</w:t>
      </w:r>
      <w:r w:rsidR="00E3599F" w:rsidRPr="00557E21">
        <w:rPr>
          <w:rFonts w:ascii="Arial" w:hAnsi="Arial" w:cs="Arial"/>
          <w:b/>
          <w:lang w:val="en-US"/>
        </w:rPr>
        <w:fldChar w:fldCharType="begin"/>
      </w:r>
      <w:r w:rsidRPr="00557E21">
        <w:rPr>
          <w:rFonts w:ascii="Arial" w:hAnsi="Arial" w:cs="Arial"/>
        </w:rPr>
        <w:instrText xml:space="preserve"> XE "</w:instrText>
      </w:r>
      <w:r w:rsidRPr="00557E21">
        <w:rPr>
          <w:rFonts w:ascii="Arial" w:hAnsi="Arial" w:cs="Arial"/>
          <w:b/>
        </w:rPr>
        <w:instrText>Minister of Transport</w:instrText>
      </w:r>
      <w:r w:rsidRPr="00557E21">
        <w:rPr>
          <w:rFonts w:ascii="Arial" w:hAnsi="Arial" w:cs="Arial"/>
        </w:rPr>
        <w:instrText xml:space="preserve">" </w:instrText>
      </w:r>
      <w:r w:rsidR="00E3599F" w:rsidRPr="00557E21">
        <w:rPr>
          <w:rFonts w:ascii="Arial" w:hAnsi="Arial" w:cs="Arial"/>
          <w:b/>
          <w:lang w:val="en-US"/>
        </w:rPr>
        <w:fldChar w:fldCharType="end"/>
      </w:r>
      <w:r w:rsidRPr="00557E21">
        <w:rPr>
          <w:rFonts w:ascii="Arial" w:hAnsi="Arial" w:cs="Arial"/>
          <w:b/>
          <w:lang w:val="en-US"/>
        </w:rPr>
        <w:t>:</w:t>
      </w:r>
    </w:p>
    <w:p w:rsidR="00557E21" w:rsidRPr="00557E21" w:rsidRDefault="00557E21" w:rsidP="00B72A18">
      <w:pPr>
        <w:spacing w:before="100" w:beforeAutospacing="1" w:after="100" w:afterAutospacing="1" w:line="360" w:lineRule="auto"/>
        <w:ind w:right="26"/>
        <w:jc w:val="both"/>
        <w:rPr>
          <w:rFonts w:ascii="Arial" w:hAnsi="Arial" w:cs="Arial"/>
        </w:rPr>
      </w:pPr>
      <w:r w:rsidRPr="00557E21">
        <w:rPr>
          <w:rFonts w:ascii="Arial" w:hAnsi="Arial" w:cs="Arial"/>
        </w:rPr>
        <w:t>Considering that the Road Accident Fund (RAF) has claimed to the Standing Committee on Public Accounts that it is not a state-sponsored insurer, but a social benefit scheme and the RAF is described in its official government website clearly and publicly as providing indemnity insurance to personal injury and death insurance (details furnished), what are the reasons that the RAF is thus involved with litigation against the Attorney-General to deny the assertion with regard to the Generally Recognised Accounting Practice standards?</w:t>
      </w:r>
      <w:r w:rsidRPr="00557E21">
        <w:rPr>
          <w:rFonts w:ascii="Arial" w:hAnsi="Arial" w:cs="Arial"/>
        </w:rPr>
        <w:tab/>
      </w:r>
      <w:r w:rsidRPr="00557E21">
        <w:rPr>
          <w:rFonts w:ascii="Arial" w:hAnsi="Arial" w:cs="Arial"/>
        </w:rPr>
        <w:tab/>
      </w:r>
      <w:r w:rsidRPr="00557E21">
        <w:rPr>
          <w:rFonts w:ascii="Arial" w:hAnsi="Arial" w:cs="Arial"/>
        </w:rPr>
        <w:tab/>
      </w:r>
      <w:r w:rsidRPr="00557E21">
        <w:rPr>
          <w:rFonts w:ascii="Arial" w:hAnsi="Arial" w:cs="Arial"/>
        </w:rPr>
        <w:tab/>
      </w:r>
      <w:r w:rsidRPr="00557E21">
        <w:rPr>
          <w:rFonts w:ascii="Arial" w:hAnsi="Arial" w:cs="Arial"/>
        </w:rPr>
        <w:tab/>
        <w:t>NW4444E</w:t>
      </w:r>
    </w:p>
    <w:p w:rsidR="00BD599B" w:rsidRDefault="00BD599B" w:rsidP="00676925">
      <w:pPr>
        <w:spacing w:before="100" w:beforeAutospacing="1" w:after="100" w:afterAutospacing="1" w:line="360" w:lineRule="auto"/>
        <w:ind w:right="26"/>
        <w:jc w:val="both"/>
        <w:outlineLvl w:val="0"/>
        <w:rPr>
          <w:rFonts w:ascii="Arial" w:eastAsia="Arial" w:hAnsi="Arial" w:cs="Arial"/>
          <w:b/>
        </w:rPr>
      </w:pPr>
    </w:p>
    <w:p w:rsidR="00676925" w:rsidRDefault="00676925" w:rsidP="00676925">
      <w:pPr>
        <w:spacing w:before="100" w:beforeAutospacing="1" w:after="100" w:afterAutospacing="1" w:line="360" w:lineRule="auto"/>
        <w:jc w:val="both"/>
        <w:rPr>
          <w:rFonts w:ascii="Arial" w:eastAsia="Arial" w:hAnsi="Arial" w:cs="Arial"/>
          <w:b/>
        </w:rPr>
      </w:pPr>
      <w:r w:rsidRPr="007238EF">
        <w:rPr>
          <w:rFonts w:ascii="Arial" w:eastAsia="Arial" w:hAnsi="Arial" w:cs="Arial"/>
          <w:b/>
        </w:rPr>
        <w:t>REPLY</w:t>
      </w:r>
    </w:p>
    <w:p w:rsidR="00676925" w:rsidRDefault="00676925" w:rsidP="00676925">
      <w:pPr>
        <w:spacing w:before="100" w:beforeAutospacing="1" w:after="100" w:afterAutospacing="1" w:line="360" w:lineRule="auto"/>
        <w:jc w:val="both"/>
        <w:rPr>
          <w:rFonts w:ascii="Arial" w:eastAsia="Arial" w:hAnsi="Arial" w:cs="Arial"/>
          <w:b/>
        </w:rPr>
      </w:pPr>
      <w:r w:rsidRPr="00360CB9">
        <w:rPr>
          <w:rFonts w:ascii="Arial" w:eastAsia="Arial" w:hAnsi="Arial" w:cs="Arial"/>
          <w:bCs/>
        </w:rPr>
        <w:t xml:space="preserve">On 4 February 1998, the Department of Transport issued a white paper on the Road Accident Fund which was approved by Cabinet on 21 January 1998. In the preface to this paper, it is stated: </w:t>
      </w:r>
      <w:r w:rsidRPr="00360CB9">
        <w:rPr>
          <w:rFonts w:ascii="Arial" w:eastAsia="Arial" w:hAnsi="Arial" w:cs="Arial"/>
          <w:bCs/>
          <w:i/>
          <w:iCs/>
        </w:rPr>
        <w:t>“The system has evolved from the original private insurance to public compensation. The demands of a new socio-economic and constitutional dispensation - and with them, the constraints on public spending – require a transition from a delict-based compensatory system to a system of affordable state benefits.”</w:t>
      </w:r>
      <w:r>
        <w:rPr>
          <w:rFonts w:ascii="Arial" w:eastAsia="Arial" w:hAnsi="Arial" w:cs="Arial"/>
          <w:b/>
        </w:rPr>
        <w:t xml:space="preserve"> </w:t>
      </w:r>
    </w:p>
    <w:p w:rsidR="00676925" w:rsidRDefault="00676925" w:rsidP="00676925">
      <w:pPr>
        <w:spacing w:before="100" w:beforeAutospacing="1" w:after="100" w:afterAutospacing="1" w:line="360" w:lineRule="auto"/>
        <w:jc w:val="both"/>
        <w:rPr>
          <w:rFonts w:ascii="Arial" w:eastAsia="Arial" w:hAnsi="Arial" w:cs="Arial"/>
          <w:b/>
        </w:rPr>
      </w:pPr>
      <w:r w:rsidRPr="00360CB9">
        <w:rPr>
          <w:rFonts w:ascii="Arial" w:eastAsia="Arial" w:hAnsi="Arial" w:cs="Arial"/>
          <w:bCs/>
        </w:rPr>
        <w:t xml:space="preserve">The white paper further went on to state that </w:t>
      </w:r>
      <w:r w:rsidRPr="00360CB9">
        <w:rPr>
          <w:rFonts w:ascii="Arial" w:eastAsia="Arial" w:hAnsi="Arial" w:cs="Arial"/>
          <w:bCs/>
          <w:i/>
          <w:iCs/>
        </w:rPr>
        <w:t>“the RAF in future will have elements of social welfare in the form of state benefits and risk cover… the main objective of the RAF is to provide adequate medical care and benefits to road accident victims, within an affordable and sustainable financial framework.”</w:t>
      </w:r>
      <w:r w:rsidRPr="00360CB9">
        <w:rPr>
          <w:rFonts w:ascii="Arial" w:eastAsia="Arial" w:hAnsi="Arial" w:cs="Arial"/>
          <w:bCs/>
        </w:rPr>
        <w:t xml:space="preserve"> It was also communicated that a Road Accident Fund Commission would be set up by government to reconsider in its entirety the system of benefits and or compensation for victims of road accidents. </w:t>
      </w:r>
    </w:p>
    <w:p w:rsidR="00676925" w:rsidRDefault="00676925" w:rsidP="00676925">
      <w:pPr>
        <w:spacing w:before="100" w:beforeAutospacing="1" w:after="100" w:afterAutospacing="1" w:line="360" w:lineRule="auto"/>
        <w:jc w:val="both"/>
        <w:rPr>
          <w:rFonts w:ascii="Arial" w:eastAsia="Arial" w:hAnsi="Arial" w:cs="Arial"/>
          <w:b/>
        </w:rPr>
      </w:pPr>
      <w:r w:rsidRPr="00360CB9">
        <w:rPr>
          <w:rFonts w:ascii="Arial" w:eastAsia="Arial" w:hAnsi="Arial" w:cs="Arial"/>
          <w:bCs/>
        </w:rPr>
        <w:lastRenderedPageBreak/>
        <w:t>From 1942 to 1986 the RAF effectively operated as a compulsory insurance fund, where owners were required to purchase third party insurance. From 1986 the former system of compulsory third party insurance was replaced with a system of statutory assumption of liability by the Fund, and was instead of insurance premiums, financed by Fuel Levies.</w:t>
      </w:r>
    </w:p>
    <w:p w:rsidR="00676925" w:rsidRDefault="00676925" w:rsidP="00676925">
      <w:pPr>
        <w:spacing w:before="100" w:beforeAutospacing="1" w:after="100" w:afterAutospacing="1" w:line="360" w:lineRule="auto"/>
        <w:jc w:val="both"/>
        <w:rPr>
          <w:rFonts w:ascii="Arial" w:eastAsia="Arial" w:hAnsi="Arial" w:cs="Arial"/>
          <w:b/>
        </w:rPr>
      </w:pPr>
      <w:r w:rsidRPr="00360CB9">
        <w:rPr>
          <w:rFonts w:ascii="Arial" w:eastAsia="Arial" w:hAnsi="Arial" w:cs="Arial"/>
          <w:bCs/>
        </w:rPr>
        <w:t xml:space="preserve">The object of the RAF, per section 3 of the Road Accident Fund Act, is </w:t>
      </w:r>
      <w:r w:rsidRPr="00360CB9">
        <w:rPr>
          <w:rFonts w:ascii="Arial" w:eastAsia="Arial" w:hAnsi="Arial" w:cs="Arial"/>
          <w:bCs/>
          <w:i/>
          <w:iCs/>
        </w:rPr>
        <w:t xml:space="preserve">“the payment of compensation, </w:t>
      </w:r>
      <w:r w:rsidRPr="00360CB9">
        <w:rPr>
          <w:rFonts w:ascii="Arial" w:eastAsia="Arial" w:hAnsi="Arial" w:cs="Arial"/>
          <w:b/>
          <w:i/>
          <w:iCs/>
        </w:rPr>
        <w:t>in accordance with this Act</w:t>
      </w:r>
      <w:r w:rsidRPr="00360CB9">
        <w:rPr>
          <w:rFonts w:ascii="Arial" w:eastAsia="Arial" w:hAnsi="Arial" w:cs="Arial"/>
          <w:bCs/>
          <w:i/>
          <w:iCs/>
        </w:rPr>
        <w:t xml:space="preserve">, for loss or damage wrongfully caused by the driving of motor vehicles.” </w:t>
      </w:r>
      <w:r w:rsidRPr="00360CB9">
        <w:rPr>
          <w:rFonts w:ascii="Arial" w:eastAsia="Arial" w:hAnsi="Arial" w:cs="Arial"/>
          <w:bCs/>
        </w:rPr>
        <w:t xml:space="preserve">The liability of the RAF, if applicable, are therefore towards persons injured in motor vehicle accidents and not the wrong doer who caused the accident. Kindly note that the contributor to the fuel levy is </w:t>
      </w:r>
      <w:r w:rsidRPr="00360CB9">
        <w:rPr>
          <w:rFonts w:ascii="Arial" w:eastAsia="Arial" w:hAnsi="Arial" w:cs="Arial"/>
          <w:bCs/>
          <w:u w:val="single"/>
        </w:rPr>
        <w:t>not</w:t>
      </w:r>
      <w:r w:rsidRPr="00360CB9">
        <w:rPr>
          <w:rFonts w:ascii="Arial" w:eastAsia="Arial" w:hAnsi="Arial" w:cs="Arial"/>
          <w:bCs/>
        </w:rPr>
        <w:t xml:space="preserve"> the beneficiary, the beneficiary gets this benefit without contributing any “premium”.</w:t>
      </w:r>
    </w:p>
    <w:p w:rsidR="00676925" w:rsidRDefault="00676925" w:rsidP="00676925">
      <w:pPr>
        <w:spacing w:before="100" w:beforeAutospacing="1" w:after="100" w:afterAutospacing="1" w:line="360" w:lineRule="auto"/>
        <w:jc w:val="both"/>
        <w:rPr>
          <w:rFonts w:ascii="Arial" w:eastAsia="Arial" w:hAnsi="Arial" w:cs="Arial"/>
          <w:b/>
        </w:rPr>
      </w:pPr>
    </w:p>
    <w:p w:rsidR="00676925" w:rsidRDefault="00676925" w:rsidP="00676925">
      <w:pPr>
        <w:spacing w:before="100" w:beforeAutospacing="1" w:after="100" w:afterAutospacing="1" w:line="360" w:lineRule="auto"/>
        <w:jc w:val="both"/>
        <w:rPr>
          <w:rFonts w:ascii="Arial" w:eastAsia="Arial" w:hAnsi="Arial" w:cs="Arial"/>
          <w:b/>
        </w:rPr>
      </w:pPr>
      <w:r w:rsidRPr="00360CB9">
        <w:rPr>
          <w:rFonts w:ascii="Arial" w:eastAsia="Arial" w:hAnsi="Arial" w:cs="Arial"/>
          <w:bCs/>
        </w:rPr>
        <w:t>The honourable member should recognise the provisions of Sections 17 to 24 of the</w:t>
      </w:r>
      <w:r>
        <w:rPr>
          <w:rFonts w:ascii="Arial" w:eastAsia="Arial" w:hAnsi="Arial" w:cs="Arial"/>
          <w:b/>
        </w:rPr>
        <w:t xml:space="preserve"> </w:t>
      </w:r>
      <w:r w:rsidRPr="00360CB9">
        <w:rPr>
          <w:rFonts w:ascii="Arial" w:eastAsia="Arial" w:hAnsi="Arial" w:cs="Arial"/>
          <w:bCs/>
        </w:rPr>
        <w:t>act that creates conditions for RAF to be liable. The benefits only flow after all those</w:t>
      </w:r>
      <w:r>
        <w:rPr>
          <w:rFonts w:ascii="Arial" w:eastAsia="Arial" w:hAnsi="Arial" w:cs="Arial"/>
          <w:b/>
        </w:rPr>
        <w:t xml:space="preserve"> </w:t>
      </w:r>
      <w:r w:rsidRPr="00360CB9">
        <w:rPr>
          <w:rFonts w:ascii="Arial" w:eastAsia="Arial" w:hAnsi="Arial" w:cs="Arial"/>
          <w:bCs/>
        </w:rPr>
        <w:t>conditions are met. It therefore follows that RAF’s liability cannot be at the time of the</w:t>
      </w:r>
      <w:r>
        <w:rPr>
          <w:rFonts w:ascii="Arial" w:eastAsia="Arial" w:hAnsi="Arial" w:cs="Arial"/>
          <w:bCs/>
        </w:rPr>
        <w:t xml:space="preserve"> </w:t>
      </w:r>
      <w:r w:rsidRPr="00360CB9">
        <w:rPr>
          <w:rFonts w:ascii="Arial" w:eastAsia="Arial" w:hAnsi="Arial" w:cs="Arial"/>
          <w:bCs/>
        </w:rPr>
        <w:t>accident but only when all conditions are met by the victim or claimant.</w:t>
      </w:r>
    </w:p>
    <w:p w:rsidR="00676925" w:rsidRDefault="00676925" w:rsidP="00676925">
      <w:pPr>
        <w:spacing w:before="100" w:beforeAutospacing="1" w:after="100" w:afterAutospacing="1" w:line="360" w:lineRule="auto"/>
        <w:jc w:val="both"/>
        <w:rPr>
          <w:rFonts w:ascii="Arial" w:eastAsia="Arial" w:hAnsi="Arial" w:cs="Arial"/>
          <w:b/>
          <w:i/>
          <w:iCs/>
        </w:rPr>
      </w:pPr>
      <w:r w:rsidRPr="00360CB9">
        <w:rPr>
          <w:rFonts w:ascii="Arial" w:eastAsia="Arial" w:hAnsi="Arial" w:cs="Arial"/>
          <w:bCs/>
        </w:rPr>
        <w:t xml:space="preserve">Thereafter, </w:t>
      </w:r>
      <w:r w:rsidRPr="00360CB9">
        <w:rPr>
          <w:rFonts w:ascii="Arial" w:eastAsia="Arial" w:hAnsi="Arial" w:cs="Arial"/>
          <w:bCs/>
          <w:i/>
          <w:iCs/>
        </w:rPr>
        <w:t>Section 21(1) of the RAF Act States “No claim for compensation in respect</w:t>
      </w:r>
      <w:r w:rsidRPr="00360CB9">
        <w:rPr>
          <w:rFonts w:ascii="Arial" w:eastAsia="Arial" w:hAnsi="Arial" w:cs="Arial"/>
          <w:b/>
          <w:i/>
          <w:iCs/>
        </w:rPr>
        <w:t xml:space="preserve"> </w:t>
      </w:r>
      <w:r w:rsidRPr="00360CB9">
        <w:rPr>
          <w:rFonts w:ascii="Arial" w:eastAsia="Arial" w:hAnsi="Arial" w:cs="Arial"/>
          <w:bCs/>
          <w:i/>
          <w:iCs/>
        </w:rPr>
        <w:t>of loss or damage resulting from bodily injury to or the death of any person caused</w:t>
      </w:r>
      <w:r w:rsidRPr="00360CB9">
        <w:rPr>
          <w:rFonts w:ascii="Arial" w:eastAsia="Arial" w:hAnsi="Arial" w:cs="Arial"/>
          <w:b/>
          <w:i/>
          <w:iCs/>
        </w:rPr>
        <w:t xml:space="preserve"> </w:t>
      </w:r>
      <w:r w:rsidRPr="00360CB9">
        <w:rPr>
          <w:rFonts w:ascii="Arial" w:eastAsia="Arial" w:hAnsi="Arial" w:cs="Arial"/>
          <w:bCs/>
          <w:i/>
          <w:iCs/>
        </w:rPr>
        <w:t>by or arising from the driving of a motor vehicle shall lie (a)against the owner or driver</w:t>
      </w:r>
      <w:r w:rsidRPr="00360CB9">
        <w:rPr>
          <w:rFonts w:ascii="Arial" w:eastAsia="Arial" w:hAnsi="Arial" w:cs="Arial"/>
          <w:b/>
          <w:i/>
          <w:iCs/>
        </w:rPr>
        <w:t xml:space="preserve"> </w:t>
      </w:r>
      <w:r w:rsidRPr="00360CB9">
        <w:rPr>
          <w:rFonts w:ascii="Arial" w:eastAsia="Arial" w:hAnsi="Arial" w:cs="Arial"/>
          <w:bCs/>
          <w:i/>
          <w:iCs/>
        </w:rPr>
        <w:t>of the motor vehicle; or (b)against the employer of the driver.”</w:t>
      </w:r>
    </w:p>
    <w:p w:rsidR="00676925" w:rsidRDefault="00676925" w:rsidP="00676925">
      <w:pPr>
        <w:spacing w:before="100" w:beforeAutospacing="1" w:after="100" w:afterAutospacing="1" w:line="360" w:lineRule="auto"/>
        <w:jc w:val="both"/>
        <w:rPr>
          <w:rFonts w:ascii="Arial" w:eastAsia="Arial" w:hAnsi="Arial" w:cs="Arial"/>
          <w:b/>
          <w:i/>
          <w:iCs/>
        </w:rPr>
      </w:pPr>
      <w:r w:rsidRPr="00360CB9">
        <w:rPr>
          <w:rFonts w:ascii="Arial" w:eastAsia="Arial" w:hAnsi="Arial" w:cs="Arial"/>
          <w:bCs/>
        </w:rPr>
        <w:t>A significant characteristic of insurance is that the insurer accepts risk on behalf of a</w:t>
      </w:r>
      <w:r>
        <w:rPr>
          <w:rFonts w:ascii="Arial" w:eastAsia="Arial" w:hAnsi="Arial" w:cs="Arial"/>
          <w:b/>
          <w:i/>
          <w:iCs/>
        </w:rPr>
        <w:t xml:space="preserve"> </w:t>
      </w:r>
      <w:r w:rsidRPr="00360CB9">
        <w:rPr>
          <w:rFonts w:ascii="Arial" w:eastAsia="Arial" w:hAnsi="Arial" w:cs="Arial"/>
          <w:bCs/>
        </w:rPr>
        <w:t>policy holder in exchange for a premium or contribution. The insurer has the ability to</w:t>
      </w:r>
      <w:r>
        <w:rPr>
          <w:rFonts w:ascii="Arial" w:eastAsia="Arial" w:hAnsi="Arial" w:cs="Arial"/>
          <w:b/>
          <w:i/>
          <w:iCs/>
        </w:rPr>
        <w:t xml:space="preserve"> </w:t>
      </w:r>
      <w:r w:rsidRPr="00360CB9">
        <w:rPr>
          <w:rFonts w:ascii="Arial" w:eastAsia="Arial" w:hAnsi="Arial" w:cs="Arial"/>
          <w:bCs/>
        </w:rPr>
        <w:t>adjust the premiums in relation to the risk accepted.</w:t>
      </w:r>
    </w:p>
    <w:p w:rsidR="00676925" w:rsidRDefault="00676925" w:rsidP="00676925">
      <w:pPr>
        <w:spacing w:before="100" w:beforeAutospacing="1" w:after="100" w:afterAutospacing="1" w:line="360" w:lineRule="auto"/>
        <w:jc w:val="both"/>
        <w:rPr>
          <w:rFonts w:ascii="Arial" w:eastAsia="Arial" w:hAnsi="Arial" w:cs="Arial"/>
          <w:b/>
          <w:i/>
          <w:iCs/>
        </w:rPr>
      </w:pPr>
    </w:p>
    <w:p w:rsidR="00676925" w:rsidRDefault="00676925" w:rsidP="00676925">
      <w:pPr>
        <w:spacing w:before="100" w:beforeAutospacing="1" w:after="100" w:afterAutospacing="1" w:line="360" w:lineRule="auto"/>
        <w:jc w:val="both"/>
        <w:rPr>
          <w:rFonts w:ascii="Arial" w:eastAsia="Arial" w:hAnsi="Arial" w:cs="Arial"/>
          <w:b/>
          <w:i/>
          <w:iCs/>
        </w:rPr>
      </w:pPr>
      <w:r w:rsidRPr="00360CB9">
        <w:rPr>
          <w:rFonts w:ascii="Arial" w:eastAsia="Arial" w:hAnsi="Arial" w:cs="Arial"/>
          <w:bCs/>
        </w:rPr>
        <w:t>The RAF, however, receives no premium or contribution from the persons who</w:t>
      </w:r>
      <w:r>
        <w:rPr>
          <w:rFonts w:ascii="Arial" w:eastAsia="Arial" w:hAnsi="Arial" w:cs="Arial"/>
          <w:b/>
          <w:i/>
          <w:iCs/>
        </w:rPr>
        <w:t xml:space="preserve"> </w:t>
      </w:r>
      <w:r w:rsidRPr="00360CB9">
        <w:rPr>
          <w:rFonts w:ascii="Arial" w:eastAsia="Arial" w:hAnsi="Arial" w:cs="Arial"/>
          <w:bCs/>
        </w:rPr>
        <w:t>participate in and benefit from the scheme. The Fuel Levy received is not adjustable</w:t>
      </w:r>
      <w:r>
        <w:rPr>
          <w:rFonts w:ascii="Arial" w:eastAsia="Arial" w:hAnsi="Arial" w:cs="Arial"/>
          <w:b/>
          <w:i/>
          <w:iCs/>
        </w:rPr>
        <w:t xml:space="preserve"> </w:t>
      </w:r>
      <w:r w:rsidRPr="00360CB9">
        <w:rPr>
          <w:rFonts w:ascii="Arial" w:eastAsia="Arial" w:hAnsi="Arial" w:cs="Arial"/>
          <w:bCs/>
        </w:rPr>
        <w:t>by the RAF and is not in any way reflective of or connected to the risk the Fund accepts</w:t>
      </w:r>
      <w:r>
        <w:rPr>
          <w:rFonts w:ascii="Arial" w:eastAsia="Arial" w:hAnsi="Arial" w:cs="Arial"/>
          <w:b/>
          <w:i/>
          <w:iCs/>
        </w:rPr>
        <w:t xml:space="preserve"> </w:t>
      </w:r>
      <w:r w:rsidRPr="00360CB9">
        <w:rPr>
          <w:rFonts w:ascii="Arial" w:eastAsia="Arial" w:hAnsi="Arial" w:cs="Arial"/>
          <w:bCs/>
        </w:rPr>
        <w:t xml:space="preserve">according to the RAF Act. The principles of insurance </w:t>
      </w:r>
      <w:r w:rsidRPr="00360CB9">
        <w:rPr>
          <w:rFonts w:ascii="Arial" w:eastAsia="Arial" w:hAnsi="Arial" w:cs="Arial"/>
          <w:bCs/>
          <w:u w:val="single"/>
        </w:rPr>
        <w:t>therefore do not apply to RAF</w:t>
      </w:r>
      <w:r>
        <w:rPr>
          <w:rFonts w:ascii="Arial" w:eastAsia="Arial" w:hAnsi="Arial" w:cs="Arial"/>
          <w:b/>
          <w:i/>
          <w:iCs/>
        </w:rPr>
        <w:t xml:space="preserve"> </w:t>
      </w:r>
      <w:r w:rsidRPr="00360CB9">
        <w:rPr>
          <w:rFonts w:ascii="Arial" w:eastAsia="Arial" w:hAnsi="Arial" w:cs="Arial"/>
          <w:bCs/>
        </w:rPr>
        <w:t>as will be demonstrated below.</w:t>
      </w:r>
    </w:p>
    <w:p w:rsidR="00676925" w:rsidRDefault="00676925" w:rsidP="00676925">
      <w:pPr>
        <w:spacing w:before="100" w:beforeAutospacing="1" w:after="100" w:afterAutospacing="1" w:line="360" w:lineRule="auto"/>
        <w:jc w:val="both"/>
        <w:rPr>
          <w:rFonts w:ascii="Arial" w:eastAsia="Arial" w:hAnsi="Arial" w:cs="Arial"/>
          <w:b/>
          <w:i/>
          <w:iCs/>
        </w:rPr>
      </w:pPr>
      <w:r w:rsidRPr="00137828">
        <w:rPr>
          <w:rFonts w:ascii="Arial" w:eastAsia="Arial" w:hAnsi="Arial" w:cs="Arial"/>
          <w:bCs/>
        </w:rPr>
        <w:t>The Insurance Act, No. 18 of 2017 (“the IA”), which commenced on 1 July 2018</w:t>
      </w:r>
      <w:r>
        <w:rPr>
          <w:rFonts w:ascii="Arial" w:eastAsia="Arial" w:hAnsi="Arial" w:cs="Arial"/>
          <w:b/>
          <w:i/>
          <w:iCs/>
        </w:rPr>
        <w:t xml:space="preserve"> </w:t>
      </w:r>
      <w:r w:rsidRPr="00137828">
        <w:rPr>
          <w:rFonts w:ascii="Arial" w:eastAsia="Arial" w:hAnsi="Arial" w:cs="Arial"/>
          <w:bCs/>
        </w:rPr>
        <w:t>defines an insurer as “… a person licensed to conduct insurance business under this</w:t>
      </w:r>
      <w:r>
        <w:rPr>
          <w:rFonts w:ascii="Arial" w:eastAsia="Arial" w:hAnsi="Arial" w:cs="Arial"/>
          <w:b/>
          <w:i/>
          <w:iCs/>
        </w:rPr>
        <w:t xml:space="preserve"> </w:t>
      </w:r>
      <w:r w:rsidRPr="00137828">
        <w:rPr>
          <w:rFonts w:ascii="Arial" w:eastAsia="Arial" w:hAnsi="Arial" w:cs="Arial"/>
          <w:bCs/>
        </w:rPr>
        <w:t>Act, and includes, unless specifically otherwise provided for in this Act, Lloyd's, a</w:t>
      </w:r>
      <w:r>
        <w:rPr>
          <w:rFonts w:ascii="Arial" w:eastAsia="Arial" w:hAnsi="Arial" w:cs="Arial"/>
          <w:b/>
          <w:i/>
          <w:iCs/>
        </w:rPr>
        <w:t xml:space="preserve"> </w:t>
      </w:r>
      <w:r w:rsidRPr="00137828">
        <w:rPr>
          <w:rFonts w:ascii="Arial" w:eastAsia="Arial" w:hAnsi="Arial" w:cs="Arial"/>
          <w:bCs/>
        </w:rPr>
        <w:t>Lloyd's underwriter and a reinsurer”.</w:t>
      </w:r>
    </w:p>
    <w:p w:rsidR="00676925" w:rsidRDefault="00676925" w:rsidP="00676925">
      <w:pPr>
        <w:spacing w:before="100" w:beforeAutospacing="1" w:after="100" w:afterAutospacing="1" w:line="360" w:lineRule="auto"/>
        <w:jc w:val="both"/>
        <w:rPr>
          <w:rFonts w:ascii="Arial" w:eastAsia="Arial" w:hAnsi="Arial" w:cs="Arial"/>
          <w:b/>
          <w:i/>
          <w:iCs/>
        </w:rPr>
      </w:pPr>
      <w:r w:rsidRPr="00137828">
        <w:rPr>
          <w:rFonts w:ascii="Arial" w:eastAsia="Arial" w:hAnsi="Arial" w:cs="Arial"/>
          <w:bCs/>
        </w:rPr>
        <w:t>The RAF is not an insurer as contemplated in the IA, i.e. the RAF is not issued with a</w:t>
      </w:r>
      <w:r>
        <w:rPr>
          <w:rFonts w:ascii="Arial" w:eastAsia="Arial" w:hAnsi="Arial" w:cs="Arial"/>
          <w:b/>
          <w:i/>
          <w:iCs/>
        </w:rPr>
        <w:t xml:space="preserve"> </w:t>
      </w:r>
      <w:r w:rsidRPr="00137828">
        <w:rPr>
          <w:rFonts w:ascii="Arial" w:eastAsia="Arial" w:hAnsi="Arial" w:cs="Arial"/>
          <w:bCs/>
        </w:rPr>
        <w:t>license to conduct its business, but derives its mandate from an Act of Parliament.</w:t>
      </w:r>
      <w:r>
        <w:rPr>
          <w:rFonts w:ascii="Arial" w:eastAsia="Arial" w:hAnsi="Arial" w:cs="Arial"/>
          <w:b/>
          <w:i/>
          <w:iCs/>
        </w:rPr>
        <w:t xml:space="preserve"> </w:t>
      </w:r>
      <w:r w:rsidRPr="00137828">
        <w:rPr>
          <w:rFonts w:ascii="Arial" w:eastAsia="Arial" w:hAnsi="Arial" w:cs="Arial"/>
          <w:bCs/>
        </w:rPr>
        <w:t>The RAF performs a public function [as contemplated in paragraph (b)(ii) of the</w:t>
      </w:r>
      <w:r>
        <w:rPr>
          <w:rFonts w:ascii="Arial" w:eastAsia="Arial" w:hAnsi="Arial" w:cs="Arial"/>
          <w:b/>
          <w:i/>
          <w:iCs/>
        </w:rPr>
        <w:t xml:space="preserve"> </w:t>
      </w:r>
      <w:r w:rsidRPr="00137828">
        <w:rPr>
          <w:rFonts w:ascii="Arial" w:eastAsia="Arial" w:hAnsi="Arial" w:cs="Arial"/>
          <w:bCs/>
        </w:rPr>
        <w:t>definition of “organ of state” as per section 239 of the Constitution of South Africa,</w:t>
      </w:r>
      <w:r>
        <w:rPr>
          <w:rFonts w:ascii="Arial" w:eastAsia="Arial" w:hAnsi="Arial" w:cs="Arial"/>
          <w:b/>
          <w:i/>
          <w:iCs/>
        </w:rPr>
        <w:t xml:space="preserve"> </w:t>
      </w:r>
      <w:r w:rsidRPr="00137828">
        <w:rPr>
          <w:rFonts w:ascii="Arial" w:eastAsia="Arial" w:hAnsi="Arial" w:cs="Arial"/>
          <w:bCs/>
        </w:rPr>
        <w:t>1996] and is listed as a national public entity [as prescribed in Part A of Schedule 3</w:t>
      </w:r>
      <w:r>
        <w:rPr>
          <w:rFonts w:ascii="Arial" w:eastAsia="Arial" w:hAnsi="Arial" w:cs="Arial"/>
          <w:b/>
          <w:i/>
          <w:iCs/>
        </w:rPr>
        <w:t xml:space="preserve"> </w:t>
      </w:r>
      <w:r w:rsidRPr="00137828">
        <w:rPr>
          <w:rFonts w:ascii="Arial" w:eastAsia="Arial" w:hAnsi="Arial" w:cs="Arial"/>
          <w:bCs/>
        </w:rPr>
        <w:t>of the Public Finance Management Act, 1999 (Act No. 1 of 1999) (the PFMA)].</w:t>
      </w:r>
    </w:p>
    <w:p w:rsidR="00676925" w:rsidRDefault="00676925" w:rsidP="00676925">
      <w:pPr>
        <w:spacing w:before="100" w:beforeAutospacing="1" w:after="100" w:afterAutospacing="1" w:line="360" w:lineRule="auto"/>
        <w:jc w:val="both"/>
        <w:rPr>
          <w:rFonts w:ascii="Arial" w:eastAsia="Arial" w:hAnsi="Arial" w:cs="Arial"/>
          <w:b/>
          <w:i/>
          <w:iCs/>
        </w:rPr>
      </w:pPr>
      <w:r w:rsidRPr="00137828">
        <w:rPr>
          <w:rFonts w:ascii="Arial" w:eastAsia="Arial" w:hAnsi="Arial" w:cs="Arial"/>
          <w:bCs/>
        </w:rPr>
        <w:t>The issue of whether the RAF is an insurer was comprehensively considered and</w:t>
      </w:r>
      <w:r>
        <w:rPr>
          <w:rFonts w:ascii="Arial" w:eastAsia="Arial" w:hAnsi="Arial" w:cs="Arial"/>
          <w:b/>
          <w:i/>
          <w:iCs/>
        </w:rPr>
        <w:t xml:space="preserve"> </w:t>
      </w:r>
      <w:r w:rsidRPr="00137828">
        <w:rPr>
          <w:rFonts w:ascii="Arial" w:eastAsia="Arial" w:hAnsi="Arial" w:cs="Arial"/>
          <w:bCs/>
        </w:rPr>
        <w:t>settled by the Road Accident Fund Commission, appointed on the 01 June 1999 to</w:t>
      </w:r>
      <w:r>
        <w:rPr>
          <w:rFonts w:ascii="Arial" w:eastAsia="Arial" w:hAnsi="Arial" w:cs="Arial"/>
          <w:b/>
          <w:i/>
          <w:iCs/>
        </w:rPr>
        <w:t xml:space="preserve"> </w:t>
      </w:r>
      <w:r w:rsidRPr="00137828">
        <w:rPr>
          <w:rFonts w:ascii="Arial" w:eastAsia="Arial" w:hAnsi="Arial" w:cs="Arial"/>
          <w:bCs/>
        </w:rPr>
        <w:t xml:space="preserve">inquire into the Road Accident Fund system (the </w:t>
      </w:r>
      <w:proofErr w:type="spellStart"/>
      <w:r w:rsidRPr="00137828">
        <w:rPr>
          <w:rFonts w:ascii="Arial" w:eastAsia="Arial" w:hAnsi="Arial" w:cs="Arial"/>
          <w:bCs/>
        </w:rPr>
        <w:t>Satchwell</w:t>
      </w:r>
      <w:proofErr w:type="spellEnd"/>
      <w:r w:rsidRPr="00137828">
        <w:rPr>
          <w:rFonts w:ascii="Arial" w:eastAsia="Arial" w:hAnsi="Arial" w:cs="Arial"/>
          <w:bCs/>
        </w:rPr>
        <w:t xml:space="preserve"> commission). The</w:t>
      </w:r>
      <w:r>
        <w:rPr>
          <w:rFonts w:ascii="Arial" w:eastAsia="Arial" w:hAnsi="Arial" w:cs="Arial"/>
          <w:b/>
          <w:i/>
          <w:iCs/>
        </w:rPr>
        <w:t xml:space="preserve"> </w:t>
      </w:r>
      <w:proofErr w:type="spellStart"/>
      <w:r w:rsidRPr="00137828">
        <w:rPr>
          <w:rFonts w:ascii="Arial" w:eastAsia="Arial" w:hAnsi="Arial" w:cs="Arial"/>
          <w:bCs/>
        </w:rPr>
        <w:t>Satchwell</w:t>
      </w:r>
      <w:proofErr w:type="spellEnd"/>
      <w:r w:rsidRPr="00137828">
        <w:rPr>
          <w:rFonts w:ascii="Arial" w:eastAsia="Arial" w:hAnsi="Arial" w:cs="Arial"/>
          <w:bCs/>
        </w:rPr>
        <w:t xml:space="preserve"> commission received various submissions from stakeholders on this</w:t>
      </w:r>
      <w:r>
        <w:rPr>
          <w:rFonts w:ascii="Arial" w:eastAsia="Arial" w:hAnsi="Arial" w:cs="Arial"/>
          <w:b/>
          <w:i/>
          <w:iCs/>
        </w:rPr>
        <w:t xml:space="preserve"> </w:t>
      </w:r>
      <w:r w:rsidRPr="00137828">
        <w:rPr>
          <w:rFonts w:ascii="Arial" w:eastAsia="Arial" w:hAnsi="Arial" w:cs="Arial"/>
          <w:bCs/>
        </w:rPr>
        <w:t>matter, including AGSA, who we must add were vehemently opposed to a Pay-As-</w:t>
      </w:r>
      <w:r>
        <w:rPr>
          <w:rFonts w:ascii="Arial" w:eastAsia="Arial" w:hAnsi="Arial" w:cs="Arial"/>
          <w:b/>
          <w:i/>
          <w:iCs/>
        </w:rPr>
        <w:t xml:space="preserve"> </w:t>
      </w:r>
      <w:r w:rsidRPr="00137828">
        <w:rPr>
          <w:rFonts w:ascii="Arial" w:eastAsia="Arial" w:hAnsi="Arial" w:cs="Arial"/>
          <w:bCs/>
        </w:rPr>
        <w:t>You-Go system. The commission nonetheless concluded in their 2002 report that, “a</w:t>
      </w:r>
      <w:r>
        <w:rPr>
          <w:rFonts w:ascii="Arial" w:eastAsia="Arial" w:hAnsi="Arial" w:cs="Arial"/>
          <w:b/>
          <w:i/>
          <w:iCs/>
        </w:rPr>
        <w:t xml:space="preserve"> </w:t>
      </w:r>
      <w:r w:rsidRPr="00137828">
        <w:rPr>
          <w:rFonts w:ascii="Arial" w:eastAsia="Arial" w:hAnsi="Arial" w:cs="Arial"/>
          <w:bCs/>
        </w:rPr>
        <w:t>pragmatic approach suggests that the proposed road accident benefits scheme</w:t>
      </w:r>
      <w:r>
        <w:rPr>
          <w:rFonts w:ascii="Arial" w:eastAsia="Arial" w:hAnsi="Arial" w:cs="Arial"/>
          <w:b/>
          <w:i/>
          <w:iCs/>
        </w:rPr>
        <w:t xml:space="preserve"> </w:t>
      </w:r>
      <w:r w:rsidRPr="00137828">
        <w:rPr>
          <w:rFonts w:ascii="Arial" w:eastAsia="Arial" w:hAnsi="Arial" w:cs="Arial"/>
          <w:bCs/>
        </w:rPr>
        <w:t>should function as a partly funded scheme within a comprehensive system of social</w:t>
      </w:r>
      <w:r>
        <w:rPr>
          <w:rFonts w:ascii="Arial" w:eastAsia="Arial" w:hAnsi="Arial" w:cs="Arial"/>
          <w:b/>
          <w:i/>
          <w:iCs/>
        </w:rPr>
        <w:t xml:space="preserve"> </w:t>
      </w:r>
      <w:r w:rsidRPr="00137828">
        <w:rPr>
          <w:rFonts w:ascii="Arial" w:eastAsia="Arial" w:hAnsi="Arial" w:cs="Arial"/>
          <w:bCs/>
        </w:rPr>
        <w:t>security…”. It further concluded, “A pay-as-you-go approach will situate the scheme</w:t>
      </w:r>
      <w:r>
        <w:rPr>
          <w:rFonts w:ascii="Arial" w:eastAsia="Arial" w:hAnsi="Arial" w:cs="Arial"/>
          <w:b/>
          <w:i/>
          <w:iCs/>
        </w:rPr>
        <w:t xml:space="preserve"> </w:t>
      </w:r>
      <w:r w:rsidRPr="00137828">
        <w:rPr>
          <w:rFonts w:ascii="Arial" w:eastAsia="Arial" w:hAnsi="Arial" w:cs="Arial"/>
          <w:bCs/>
        </w:rPr>
        <w:t>within the context of a system of social security”</w:t>
      </w:r>
    </w:p>
    <w:p w:rsidR="00676925" w:rsidRDefault="00676925" w:rsidP="00676925">
      <w:pPr>
        <w:spacing w:before="100" w:beforeAutospacing="1" w:after="100" w:afterAutospacing="1" w:line="360" w:lineRule="auto"/>
        <w:jc w:val="both"/>
        <w:rPr>
          <w:rFonts w:ascii="Arial" w:eastAsia="Arial" w:hAnsi="Arial" w:cs="Arial"/>
          <w:b/>
          <w:i/>
          <w:iCs/>
        </w:rPr>
      </w:pPr>
    </w:p>
    <w:p w:rsidR="00676925" w:rsidRDefault="00676925" w:rsidP="00676925">
      <w:pPr>
        <w:spacing w:before="100" w:beforeAutospacing="1" w:after="100" w:afterAutospacing="1" w:line="360" w:lineRule="auto"/>
        <w:jc w:val="both"/>
        <w:rPr>
          <w:rFonts w:ascii="Arial" w:eastAsia="Arial" w:hAnsi="Arial" w:cs="Arial"/>
          <w:b/>
          <w:i/>
          <w:iCs/>
          <w:u w:val="single"/>
        </w:rPr>
      </w:pPr>
      <w:r w:rsidRPr="00892658">
        <w:rPr>
          <w:rFonts w:ascii="Arial" w:eastAsia="Arial" w:hAnsi="Arial" w:cs="Arial"/>
          <w:bCs/>
        </w:rPr>
        <w:t>The Prudential Authority is the regulator of the Road Accident Fund in accordance</w:t>
      </w:r>
      <w:r>
        <w:rPr>
          <w:rFonts w:ascii="Arial" w:eastAsia="Arial" w:hAnsi="Arial" w:cs="Arial"/>
          <w:b/>
          <w:i/>
          <w:iCs/>
        </w:rPr>
        <w:t xml:space="preserve"> </w:t>
      </w:r>
      <w:r w:rsidRPr="00892658">
        <w:rPr>
          <w:rFonts w:ascii="Arial" w:eastAsia="Arial" w:hAnsi="Arial" w:cs="Arial"/>
          <w:bCs/>
        </w:rPr>
        <w:t>with the Financial Supervision of the Road Accident Fund Act No.8 of 1993. In</w:t>
      </w:r>
      <w:r>
        <w:rPr>
          <w:rFonts w:ascii="Arial" w:eastAsia="Arial" w:hAnsi="Arial" w:cs="Arial"/>
          <w:b/>
          <w:i/>
          <w:iCs/>
        </w:rPr>
        <w:t xml:space="preserve"> </w:t>
      </w:r>
      <w:r w:rsidRPr="00892658">
        <w:rPr>
          <w:rFonts w:ascii="Arial" w:eastAsia="Arial" w:hAnsi="Arial" w:cs="Arial"/>
          <w:bCs/>
        </w:rPr>
        <w:t xml:space="preserve">paragraph 2.3.3 of its Directive 1 (RAF), the Prudential Authority states, </w:t>
      </w:r>
      <w:r w:rsidRPr="00892658">
        <w:rPr>
          <w:rFonts w:ascii="Arial" w:eastAsia="Arial" w:hAnsi="Arial" w:cs="Arial"/>
          <w:bCs/>
          <w:i/>
          <w:iCs/>
        </w:rPr>
        <w:t>“In assessing</w:t>
      </w:r>
      <w:r w:rsidRPr="00892658">
        <w:rPr>
          <w:rFonts w:ascii="Arial" w:eastAsia="Arial" w:hAnsi="Arial" w:cs="Arial"/>
          <w:b/>
          <w:i/>
          <w:iCs/>
        </w:rPr>
        <w:t xml:space="preserve"> </w:t>
      </w:r>
      <w:r w:rsidRPr="00892658">
        <w:rPr>
          <w:rFonts w:ascii="Arial" w:eastAsia="Arial" w:hAnsi="Arial" w:cs="Arial"/>
          <w:bCs/>
          <w:i/>
          <w:iCs/>
        </w:rPr>
        <w:t>the viability and sustainability of the RAF and its compliance with the provisions of the</w:t>
      </w:r>
      <w:r w:rsidRPr="00892658">
        <w:rPr>
          <w:rFonts w:ascii="Arial" w:eastAsia="Arial" w:hAnsi="Arial" w:cs="Arial"/>
          <w:b/>
          <w:i/>
          <w:iCs/>
        </w:rPr>
        <w:t xml:space="preserve"> </w:t>
      </w:r>
      <w:r w:rsidRPr="00892658">
        <w:rPr>
          <w:rFonts w:ascii="Arial" w:eastAsia="Arial" w:hAnsi="Arial" w:cs="Arial"/>
          <w:bCs/>
          <w:i/>
          <w:iCs/>
        </w:rPr>
        <w:t xml:space="preserve">STI Act (Short Term Insurance Act) identified under paragraph 2.2 </w:t>
      </w:r>
      <w:r w:rsidRPr="00892658">
        <w:rPr>
          <w:rFonts w:ascii="Arial" w:eastAsia="Arial" w:hAnsi="Arial" w:cs="Arial"/>
          <w:b/>
          <w:i/>
          <w:iCs/>
          <w:u w:val="single"/>
        </w:rPr>
        <w:t>c</w:t>
      </w:r>
      <w:r w:rsidRPr="00892658">
        <w:rPr>
          <w:rFonts w:ascii="Arial" w:eastAsia="Arial" w:hAnsi="Arial" w:cs="Arial"/>
          <w:b/>
          <w:u w:val="single"/>
        </w:rPr>
        <w:t>onsideration will</w:t>
      </w:r>
      <w:r w:rsidRPr="00892658">
        <w:rPr>
          <w:rFonts w:ascii="Arial" w:eastAsia="Arial" w:hAnsi="Arial" w:cs="Arial"/>
          <w:b/>
          <w:i/>
          <w:iCs/>
          <w:u w:val="single"/>
        </w:rPr>
        <w:t xml:space="preserve"> </w:t>
      </w:r>
      <w:r w:rsidRPr="00892658">
        <w:rPr>
          <w:rFonts w:ascii="Arial" w:eastAsia="Arial" w:hAnsi="Arial" w:cs="Arial"/>
          <w:b/>
          <w:u w:val="single"/>
        </w:rPr>
        <w:t>be given to the status and nature of the RAF as a public entity that is</w:t>
      </w:r>
      <w:r w:rsidRPr="00892658">
        <w:rPr>
          <w:rFonts w:ascii="Arial" w:eastAsia="Arial" w:hAnsi="Arial" w:cs="Arial"/>
          <w:b/>
          <w:i/>
          <w:iCs/>
          <w:u w:val="single"/>
        </w:rPr>
        <w:t xml:space="preserve"> </w:t>
      </w:r>
      <w:r w:rsidRPr="00892658">
        <w:rPr>
          <w:rFonts w:ascii="Arial" w:eastAsia="Arial" w:hAnsi="Arial" w:cs="Arial"/>
          <w:b/>
          <w:u w:val="single"/>
        </w:rPr>
        <w:t>fundamentally a social security fund.”</w:t>
      </w:r>
    </w:p>
    <w:p w:rsidR="00676925" w:rsidRDefault="00676925" w:rsidP="00676925">
      <w:pPr>
        <w:spacing w:before="100" w:beforeAutospacing="1" w:after="100" w:afterAutospacing="1" w:line="360" w:lineRule="auto"/>
        <w:jc w:val="both"/>
        <w:rPr>
          <w:rFonts w:ascii="Arial" w:eastAsia="Arial" w:hAnsi="Arial" w:cs="Arial"/>
          <w:b/>
          <w:i/>
          <w:iCs/>
          <w:u w:val="single"/>
        </w:rPr>
      </w:pPr>
      <w:r w:rsidRPr="00892658">
        <w:rPr>
          <w:rFonts w:ascii="Arial" w:eastAsia="Arial" w:hAnsi="Arial" w:cs="Arial"/>
          <w:bCs/>
        </w:rPr>
        <w:t xml:space="preserve">Section 2.3.3 goes on to state </w:t>
      </w:r>
      <w:r w:rsidRPr="00892658">
        <w:rPr>
          <w:rFonts w:ascii="Arial" w:eastAsia="Arial" w:hAnsi="Arial" w:cs="Arial"/>
          <w:bCs/>
          <w:i/>
          <w:iCs/>
        </w:rPr>
        <w:t>“In assessing the RAF’s compliance with the prudential</w:t>
      </w:r>
      <w:r w:rsidRPr="00892658">
        <w:rPr>
          <w:rFonts w:ascii="Arial" w:eastAsia="Arial" w:hAnsi="Arial" w:cs="Arial"/>
          <w:b/>
          <w:i/>
          <w:iCs/>
          <w:u w:val="single"/>
        </w:rPr>
        <w:t xml:space="preserve"> </w:t>
      </w:r>
      <w:r w:rsidRPr="00892658">
        <w:rPr>
          <w:rFonts w:ascii="Arial" w:eastAsia="Arial" w:hAnsi="Arial" w:cs="Arial"/>
          <w:bCs/>
          <w:i/>
          <w:iCs/>
        </w:rPr>
        <w:t>requirements of the STI Act, consideration will be given to the fact that</w:t>
      </w:r>
    </w:p>
    <w:p w:rsidR="00676925" w:rsidRPr="00892658" w:rsidRDefault="00676925" w:rsidP="00676925">
      <w:pPr>
        <w:pStyle w:val="ListParagraph"/>
        <w:numPr>
          <w:ilvl w:val="0"/>
          <w:numId w:val="17"/>
        </w:numPr>
        <w:spacing w:before="100" w:beforeAutospacing="1" w:after="100" w:afterAutospacing="1" w:line="360" w:lineRule="auto"/>
        <w:jc w:val="both"/>
        <w:rPr>
          <w:rFonts w:ascii="Arial" w:eastAsia="Arial" w:hAnsi="Arial" w:cs="Arial"/>
          <w:b/>
          <w:i/>
          <w:iCs/>
          <w:u w:val="single"/>
        </w:rPr>
      </w:pPr>
      <w:r w:rsidRPr="00892658">
        <w:rPr>
          <w:rFonts w:ascii="Arial" w:eastAsia="Arial" w:hAnsi="Arial" w:cs="Arial"/>
          <w:bCs/>
        </w:rPr>
        <w:t>The RAF’s business model is not based on insurance principles as the</w:t>
      </w:r>
      <w:r>
        <w:rPr>
          <w:rFonts w:ascii="Arial" w:eastAsia="Arial" w:hAnsi="Arial" w:cs="Arial"/>
          <w:bCs/>
        </w:rPr>
        <w:t xml:space="preserve"> </w:t>
      </w:r>
      <w:r w:rsidRPr="00892658">
        <w:rPr>
          <w:rFonts w:ascii="Arial" w:eastAsia="Arial" w:hAnsi="Arial" w:cs="Arial"/>
          <w:bCs/>
        </w:rPr>
        <w:t>premium payable (in this case the fuel levy) does not directly correlate to the</w:t>
      </w:r>
      <w:r>
        <w:rPr>
          <w:rFonts w:ascii="Arial" w:eastAsia="Arial" w:hAnsi="Arial" w:cs="Arial"/>
          <w:bCs/>
        </w:rPr>
        <w:t xml:space="preserve"> </w:t>
      </w:r>
      <w:r w:rsidRPr="00892658">
        <w:rPr>
          <w:rFonts w:ascii="Arial" w:eastAsia="Arial" w:hAnsi="Arial" w:cs="Arial"/>
          <w:bCs/>
        </w:rPr>
        <w:t>benefits provided.”</w:t>
      </w:r>
    </w:p>
    <w:p w:rsidR="00676925" w:rsidRDefault="00676925" w:rsidP="00676925">
      <w:pPr>
        <w:spacing w:before="100" w:beforeAutospacing="1" w:after="100" w:afterAutospacing="1" w:line="360" w:lineRule="auto"/>
        <w:jc w:val="both"/>
        <w:rPr>
          <w:rFonts w:ascii="Arial" w:eastAsia="Arial" w:hAnsi="Arial" w:cs="Arial"/>
          <w:bCs/>
        </w:rPr>
      </w:pPr>
      <w:r w:rsidRPr="00892658">
        <w:rPr>
          <w:rFonts w:ascii="Arial" w:eastAsia="Arial" w:hAnsi="Arial" w:cs="Arial"/>
          <w:bCs/>
        </w:rPr>
        <w:t>The classification of the RAF as either an insurer or a social benefit has material</w:t>
      </w:r>
      <w:r>
        <w:rPr>
          <w:rFonts w:ascii="Arial" w:eastAsia="Arial" w:hAnsi="Arial" w:cs="Arial"/>
          <w:bCs/>
        </w:rPr>
        <w:t xml:space="preserve"> </w:t>
      </w:r>
      <w:r w:rsidRPr="00892658">
        <w:rPr>
          <w:rFonts w:ascii="Arial" w:eastAsia="Arial" w:hAnsi="Arial" w:cs="Arial"/>
          <w:bCs/>
        </w:rPr>
        <w:t>implications on the accounting standards that should be used to develop</w:t>
      </w:r>
      <w:r>
        <w:rPr>
          <w:rFonts w:ascii="Arial" w:eastAsia="Arial" w:hAnsi="Arial" w:cs="Arial"/>
          <w:bCs/>
        </w:rPr>
        <w:t xml:space="preserve"> </w:t>
      </w:r>
      <w:r w:rsidRPr="00892658">
        <w:rPr>
          <w:rFonts w:ascii="Arial" w:eastAsia="Arial" w:hAnsi="Arial" w:cs="Arial"/>
          <w:bCs/>
        </w:rPr>
        <w:t>accounting policies in its annual financial statements. The fact that RAF</w:t>
      </w:r>
      <w:r>
        <w:rPr>
          <w:rFonts w:ascii="Arial" w:eastAsia="Arial" w:hAnsi="Arial" w:cs="Arial"/>
          <w:bCs/>
        </w:rPr>
        <w:t xml:space="preserve"> </w:t>
      </w:r>
      <w:r w:rsidRPr="00892658">
        <w:rPr>
          <w:rFonts w:ascii="Arial" w:eastAsia="Arial" w:hAnsi="Arial" w:cs="Arial"/>
          <w:bCs/>
        </w:rPr>
        <w:t>is a social</w:t>
      </w:r>
      <w:r>
        <w:rPr>
          <w:rFonts w:ascii="Arial" w:eastAsia="Arial" w:hAnsi="Arial" w:cs="Arial"/>
          <w:bCs/>
        </w:rPr>
        <w:t xml:space="preserve"> </w:t>
      </w:r>
      <w:r w:rsidRPr="00892658">
        <w:rPr>
          <w:rFonts w:ascii="Arial" w:eastAsia="Arial" w:hAnsi="Arial" w:cs="Arial"/>
          <w:bCs/>
        </w:rPr>
        <w:t>benefit is actually common cause between the AGSA and RAF. This is confirmed</w:t>
      </w:r>
      <w:r>
        <w:rPr>
          <w:rFonts w:ascii="Arial" w:eastAsia="Arial" w:hAnsi="Arial" w:cs="Arial"/>
          <w:bCs/>
        </w:rPr>
        <w:t xml:space="preserve"> </w:t>
      </w:r>
      <w:r w:rsidRPr="00892658">
        <w:rPr>
          <w:rFonts w:ascii="Arial" w:eastAsia="Arial" w:hAnsi="Arial" w:cs="Arial"/>
          <w:bCs/>
        </w:rPr>
        <w:t>by the fact that RAF is not allowed to apply GRAP 19 because the standard</w:t>
      </w:r>
      <w:r>
        <w:rPr>
          <w:rFonts w:ascii="Arial" w:eastAsia="Arial" w:hAnsi="Arial" w:cs="Arial"/>
          <w:bCs/>
        </w:rPr>
        <w:t xml:space="preserve"> </w:t>
      </w:r>
      <w:r w:rsidRPr="00892658">
        <w:rPr>
          <w:rFonts w:ascii="Arial" w:eastAsia="Arial" w:hAnsi="Arial" w:cs="Arial"/>
          <w:bCs/>
        </w:rPr>
        <w:t>specifically excludes social benefits.</w:t>
      </w:r>
    </w:p>
    <w:p w:rsidR="00676925" w:rsidRDefault="00676925" w:rsidP="00676925">
      <w:pPr>
        <w:spacing w:before="100" w:beforeAutospacing="1" w:after="100" w:afterAutospacing="1" w:line="360" w:lineRule="auto"/>
        <w:jc w:val="both"/>
        <w:rPr>
          <w:rFonts w:ascii="Arial" w:eastAsia="Arial" w:hAnsi="Arial" w:cs="Arial"/>
          <w:bCs/>
        </w:rPr>
      </w:pPr>
      <w:r w:rsidRPr="00892658">
        <w:rPr>
          <w:rFonts w:ascii="Arial" w:eastAsia="Arial" w:hAnsi="Arial" w:cs="Arial"/>
          <w:bCs/>
        </w:rPr>
        <w:t>The AGSA has, recently inexplicably changed its the position that the RAF is an</w:t>
      </w:r>
      <w:r>
        <w:rPr>
          <w:rFonts w:ascii="Arial" w:eastAsia="Arial" w:hAnsi="Arial" w:cs="Arial"/>
          <w:bCs/>
        </w:rPr>
        <w:t xml:space="preserve"> </w:t>
      </w:r>
      <w:r w:rsidRPr="00892658">
        <w:rPr>
          <w:rFonts w:ascii="Arial" w:eastAsia="Arial" w:hAnsi="Arial" w:cs="Arial"/>
          <w:bCs/>
        </w:rPr>
        <w:t>insurer, and its benefits are not social benefits. It should be noted that in</w:t>
      </w:r>
      <w:r>
        <w:rPr>
          <w:rFonts w:ascii="Arial" w:eastAsia="Arial" w:hAnsi="Arial" w:cs="Arial"/>
          <w:bCs/>
        </w:rPr>
        <w:t xml:space="preserve"> </w:t>
      </w:r>
      <w:r w:rsidRPr="00892658">
        <w:rPr>
          <w:rFonts w:ascii="Arial" w:eastAsia="Arial" w:hAnsi="Arial" w:cs="Arial"/>
          <w:bCs/>
        </w:rPr>
        <w:t>determining which accounting standard to apply, the nature of the RAF is not as</w:t>
      </w:r>
      <w:r>
        <w:rPr>
          <w:rFonts w:ascii="Arial" w:eastAsia="Arial" w:hAnsi="Arial" w:cs="Arial"/>
          <w:bCs/>
        </w:rPr>
        <w:t xml:space="preserve"> </w:t>
      </w:r>
      <w:r w:rsidRPr="00892658">
        <w:rPr>
          <w:rFonts w:ascii="Arial" w:eastAsia="Arial" w:hAnsi="Arial" w:cs="Arial"/>
          <w:bCs/>
        </w:rPr>
        <w:t>important as the nature of the transaction or event. Once the AGSA issued its</w:t>
      </w:r>
      <w:r>
        <w:rPr>
          <w:rFonts w:ascii="Arial" w:eastAsia="Arial" w:hAnsi="Arial" w:cs="Arial"/>
          <w:bCs/>
        </w:rPr>
        <w:t xml:space="preserve"> </w:t>
      </w:r>
      <w:r w:rsidRPr="00892658">
        <w:rPr>
          <w:rFonts w:ascii="Arial" w:eastAsia="Arial" w:hAnsi="Arial" w:cs="Arial"/>
          <w:bCs/>
        </w:rPr>
        <w:t>finding, the RAF then declared a dispute as provided for in the Public Audit Act.</w:t>
      </w:r>
      <w:r>
        <w:rPr>
          <w:rFonts w:ascii="Arial" w:eastAsia="Arial" w:hAnsi="Arial" w:cs="Arial"/>
          <w:bCs/>
        </w:rPr>
        <w:t xml:space="preserve"> </w:t>
      </w:r>
      <w:r w:rsidRPr="00892658">
        <w:rPr>
          <w:rFonts w:ascii="Arial" w:eastAsia="Arial" w:hAnsi="Arial" w:cs="Arial"/>
          <w:bCs/>
        </w:rPr>
        <w:t>The RAF then followed the dispute resolution process as set out by the AGSA.</w:t>
      </w:r>
      <w:r>
        <w:rPr>
          <w:rFonts w:ascii="Arial" w:eastAsia="Arial" w:hAnsi="Arial" w:cs="Arial"/>
          <w:bCs/>
        </w:rPr>
        <w:t xml:space="preserve"> </w:t>
      </w:r>
      <w:r w:rsidRPr="00892658">
        <w:rPr>
          <w:rFonts w:ascii="Arial" w:eastAsia="Arial" w:hAnsi="Arial" w:cs="Arial"/>
          <w:bCs/>
        </w:rPr>
        <w:t>This process, however, was unsuccessful and consequently, the AGSA has</w:t>
      </w:r>
      <w:r>
        <w:rPr>
          <w:rFonts w:ascii="Arial" w:eastAsia="Arial" w:hAnsi="Arial" w:cs="Arial"/>
          <w:bCs/>
        </w:rPr>
        <w:t xml:space="preserve"> </w:t>
      </w:r>
      <w:r w:rsidRPr="00892658">
        <w:rPr>
          <w:rFonts w:ascii="Arial" w:eastAsia="Arial" w:hAnsi="Arial" w:cs="Arial"/>
          <w:bCs/>
        </w:rPr>
        <w:t>issued a disclaimer of opinion on the 2020/21 Annual Financial Statements. In</w:t>
      </w:r>
      <w:r>
        <w:rPr>
          <w:rFonts w:ascii="Arial" w:eastAsia="Arial" w:hAnsi="Arial" w:cs="Arial"/>
          <w:bCs/>
        </w:rPr>
        <w:t xml:space="preserve"> </w:t>
      </w:r>
      <w:r w:rsidRPr="00892658">
        <w:rPr>
          <w:rFonts w:ascii="Arial" w:eastAsia="Arial" w:hAnsi="Arial" w:cs="Arial"/>
          <w:bCs/>
        </w:rPr>
        <w:t>protection of the RAF’s rights and those of the “users of financial statements”, and</w:t>
      </w:r>
      <w:r>
        <w:rPr>
          <w:rFonts w:ascii="Arial" w:eastAsia="Arial" w:hAnsi="Arial" w:cs="Arial"/>
          <w:bCs/>
        </w:rPr>
        <w:t xml:space="preserve"> </w:t>
      </w:r>
      <w:r w:rsidRPr="00892658">
        <w:rPr>
          <w:rFonts w:ascii="Arial" w:eastAsia="Arial" w:hAnsi="Arial" w:cs="Arial"/>
          <w:bCs/>
        </w:rPr>
        <w:t>in compliance with the PFMA, specifically Section 55 (2) (a), the RAF was left with</w:t>
      </w:r>
      <w:r>
        <w:rPr>
          <w:rFonts w:ascii="Arial" w:eastAsia="Arial" w:hAnsi="Arial" w:cs="Arial"/>
          <w:bCs/>
        </w:rPr>
        <w:t xml:space="preserve"> </w:t>
      </w:r>
      <w:r w:rsidRPr="00892658">
        <w:rPr>
          <w:rFonts w:ascii="Arial" w:eastAsia="Arial" w:hAnsi="Arial" w:cs="Arial"/>
          <w:bCs/>
        </w:rPr>
        <w:t>no option but to reluctantly approach the courts for resolution of the dispute.</w:t>
      </w:r>
    </w:p>
    <w:p w:rsidR="00676925" w:rsidRPr="00104FE8" w:rsidRDefault="00676925" w:rsidP="00676925">
      <w:pPr>
        <w:spacing w:before="100" w:beforeAutospacing="1" w:after="100" w:afterAutospacing="1" w:line="360" w:lineRule="auto"/>
        <w:jc w:val="both"/>
        <w:rPr>
          <w:rFonts w:ascii="Arial" w:eastAsia="Arial" w:hAnsi="Arial" w:cs="Arial"/>
          <w:bCs/>
        </w:rPr>
      </w:pPr>
      <w:r w:rsidRPr="00104FE8">
        <w:rPr>
          <w:rFonts w:ascii="Arial" w:eastAsia="Arial" w:hAnsi="Arial" w:cs="Arial"/>
          <w:bCs/>
        </w:rPr>
        <w:t>The Minister has recently instructed the Board to withdraw from the litigation and</w:t>
      </w:r>
      <w:r>
        <w:rPr>
          <w:rFonts w:ascii="Arial" w:eastAsia="Arial" w:hAnsi="Arial" w:cs="Arial"/>
          <w:bCs/>
        </w:rPr>
        <w:t xml:space="preserve"> </w:t>
      </w:r>
      <w:r w:rsidRPr="00104FE8">
        <w:rPr>
          <w:rFonts w:ascii="Arial" w:eastAsia="Arial" w:hAnsi="Arial" w:cs="Arial"/>
          <w:bCs/>
        </w:rPr>
        <w:t>pursue less confrontational dispute resolution mechanisms. The parties are</w:t>
      </w:r>
      <w:r>
        <w:rPr>
          <w:rFonts w:ascii="Arial" w:eastAsia="Arial" w:hAnsi="Arial" w:cs="Arial"/>
          <w:bCs/>
        </w:rPr>
        <w:t xml:space="preserve"> </w:t>
      </w:r>
      <w:r w:rsidRPr="00104FE8">
        <w:rPr>
          <w:rFonts w:ascii="Arial" w:eastAsia="Arial" w:hAnsi="Arial" w:cs="Arial"/>
          <w:bCs/>
        </w:rPr>
        <w:t>engaging in that process at the moment.</w:t>
      </w:r>
    </w:p>
    <w:p w:rsidR="00676925" w:rsidRDefault="00676925" w:rsidP="007238EF">
      <w:pPr>
        <w:spacing w:before="100" w:beforeAutospacing="1" w:after="100" w:afterAutospacing="1" w:line="360" w:lineRule="auto"/>
        <w:ind w:left="720" w:right="26" w:hanging="720"/>
        <w:jc w:val="both"/>
        <w:outlineLvl w:val="0"/>
        <w:rPr>
          <w:rFonts w:ascii="Arial" w:eastAsia="Arial" w:hAnsi="Arial" w:cs="Arial"/>
          <w:b/>
        </w:rPr>
      </w:pPr>
    </w:p>
    <w:p w:rsidR="00BD599B" w:rsidRDefault="00BD599B" w:rsidP="00BD599B">
      <w:pPr>
        <w:spacing w:before="100" w:beforeAutospacing="1" w:after="100" w:afterAutospacing="1" w:line="360" w:lineRule="auto"/>
        <w:jc w:val="both"/>
        <w:rPr>
          <w:rFonts w:ascii="Arial" w:eastAsia="Arial" w:hAnsi="Arial" w:cs="Arial"/>
          <w:b/>
        </w:rPr>
      </w:pPr>
    </w:p>
    <w:p w:rsidR="00676925" w:rsidRDefault="00676925" w:rsidP="00BD599B">
      <w:pPr>
        <w:spacing w:before="100" w:beforeAutospacing="1" w:after="100" w:afterAutospacing="1" w:line="360" w:lineRule="auto"/>
        <w:jc w:val="both"/>
        <w:rPr>
          <w:rFonts w:ascii="Arial" w:eastAsia="Arial" w:hAnsi="Arial" w:cs="Arial"/>
          <w:b/>
        </w:rPr>
      </w:pPr>
    </w:p>
    <w:p w:rsidR="00676925" w:rsidRDefault="00676925" w:rsidP="00BD599B">
      <w:pPr>
        <w:spacing w:before="100" w:beforeAutospacing="1" w:after="100" w:afterAutospacing="1" w:line="360" w:lineRule="auto"/>
        <w:jc w:val="both"/>
        <w:rPr>
          <w:rFonts w:ascii="Arial" w:eastAsia="Arial" w:hAnsi="Arial" w:cs="Arial"/>
          <w:b/>
        </w:rPr>
      </w:pPr>
    </w:p>
    <w:p w:rsidR="00676925" w:rsidRDefault="00676925" w:rsidP="00BD599B">
      <w:pPr>
        <w:spacing w:before="100" w:beforeAutospacing="1" w:after="100" w:afterAutospacing="1" w:line="360" w:lineRule="auto"/>
        <w:jc w:val="both"/>
        <w:rPr>
          <w:rFonts w:ascii="Arial" w:eastAsia="Arial" w:hAnsi="Arial" w:cs="Arial"/>
          <w:b/>
        </w:rPr>
      </w:pPr>
    </w:p>
    <w:p w:rsidR="00676925" w:rsidRDefault="00676925" w:rsidP="00BD599B">
      <w:pPr>
        <w:spacing w:before="100" w:beforeAutospacing="1" w:after="100" w:afterAutospacing="1" w:line="360" w:lineRule="auto"/>
        <w:jc w:val="both"/>
        <w:rPr>
          <w:rFonts w:ascii="Arial" w:eastAsia="Arial" w:hAnsi="Arial" w:cs="Arial"/>
          <w:b/>
        </w:rPr>
      </w:pPr>
      <w:bookmarkStart w:id="0" w:name="_GoBack"/>
      <w:bookmarkEnd w:id="0"/>
    </w:p>
    <w:sectPr w:rsidR="00676925" w:rsidSect="00F06C05">
      <w:pgSz w:w="12240" w:h="15840"/>
      <w:pgMar w:top="1418" w:right="1440" w:bottom="851" w:left="1843"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22D7569"/>
    <w:multiLevelType w:val="hybridMultilevel"/>
    <w:tmpl w:val="1DF0C442"/>
    <w:lvl w:ilvl="0" w:tplc="A92C8AD8">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2">
    <w:nsid w:val="190A382A"/>
    <w:multiLevelType w:val="hybridMultilevel"/>
    <w:tmpl w:val="7AB63164"/>
    <w:lvl w:ilvl="0" w:tplc="5EE26A2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nsid w:val="1CF64673"/>
    <w:multiLevelType w:val="hybridMultilevel"/>
    <w:tmpl w:val="7626252A"/>
    <w:lvl w:ilvl="0" w:tplc="A4DE4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3FC32C5"/>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nsid w:val="54C60A87"/>
    <w:multiLevelType w:val="hybridMultilevel"/>
    <w:tmpl w:val="2ED86D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7BE6973"/>
    <w:multiLevelType w:val="hybridMultilevel"/>
    <w:tmpl w:val="C28E383C"/>
    <w:lvl w:ilvl="0" w:tplc="5EC29A48">
      <w:start w:val="1"/>
      <w:numFmt w:val="lowerLetter"/>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CB31717"/>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18D1771"/>
    <w:multiLevelType w:val="hybridMultilevel"/>
    <w:tmpl w:val="FB50F96C"/>
    <w:lvl w:ilvl="0" w:tplc="718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8C77606"/>
    <w:multiLevelType w:val="hybridMultilevel"/>
    <w:tmpl w:val="628AA9B4"/>
    <w:lvl w:ilvl="0" w:tplc="53C05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521184"/>
    <w:multiLevelType w:val="hybridMultilevel"/>
    <w:tmpl w:val="4880BA0C"/>
    <w:lvl w:ilvl="0" w:tplc="5EC29A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C7F5C4F"/>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7"/>
  </w:num>
  <w:num w:numId="3">
    <w:abstractNumId w:val="11"/>
  </w:num>
  <w:num w:numId="4">
    <w:abstractNumId w:val="13"/>
  </w:num>
  <w:num w:numId="5">
    <w:abstractNumId w:val="4"/>
  </w:num>
  <w:num w:numId="6">
    <w:abstractNumId w:val="5"/>
  </w:num>
  <w:num w:numId="7">
    <w:abstractNumId w:val="2"/>
  </w:num>
  <w:num w:numId="8">
    <w:abstractNumId w:val="10"/>
  </w:num>
  <w:num w:numId="9">
    <w:abstractNumId w:val="15"/>
  </w:num>
  <w:num w:numId="10">
    <w:abstractNumId w:val="8"/>
  </w:num>
  <w:num w:numId="11">
    <w:abstractNumId w:val="14"/>
  </w:num>
  <w:num w:numId="12">
    <w:abstractNumId w:val="12"/>
  </w:num>
  <w:num w:numId="13">
    <w:abstractNumId w:val="6"/>
  </w:num>
  <w:num w:numId="14">
    <w:abstractNumId w:val="1"/>
  </w:num>
  <w:num w:numId="15">
    <w:abstractNumId w:val="3"/>
  </w:num>
  <w:num w:numId="16">
    <w:abstractNumId w:val="16"/>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44F85"/>
    <w:rsid w:val="00052C92"/>
    <w:rsid w:val="0007664C"/>
    <w:rsid w:val="00086505"/>
    <w:rsid w:val="000A2857"/>
    <w:rsid w:val="000E6C24"/>
    <w:rsid w:val="00104FE8"/>
    <w:rsid w:val="00107C01"/>
    <w:rsid w:val="001309C7"/>
    <w:rsid w:val="00132355"/>
    <w:rsid w:val="00134FEC"/>
    <w:rsid w:val="00137828"/>
    <w:rsid w:val="001B3EC4"/>
    <w:rsid w:val="001C2DD6"/>
    <w:rsid w:val="00206843"/>
    <w:rsid w:val="002472F1"/>
    <w:rsid w:val="00247495"/>
    <w:rsid w:val="00277EB5"/>
    <w:rsid w:val="002B00D9"/>
    <w:rsid w:val="002B0C30"/>
    <w:rsid w:val="002C1241"/>
    <w:rsid w:val="002C1934"/>
    <w:rsid w:val="002C194D"/>
    <w:rsid w:val="002C4CF1"/>
    <w:rsid w:val="002E06F3"/>
    <w:rsid w:val="002E6F58"/>
    <w:rsid w:val="002F47F7"/>
    <w:rsid w:val="00313390"/>
    <w:rsid w:val="00360CB9"/>
    <w:rsid w:val="00372672"/>
    <w:rsid w:val="003C7E3C"/>
    <w:rsid w:val="003D5222"/>
    <w:rsid w:val="003F1568"/>
    <w:rsid w:val="003F557A"/>
    <w:rsid w:val="0046365E"/>
    <w:rsid w:val="004B2B71"/>
    <w:rsid w:val="004D16A8"/>
    <w:rsid w:val="004E6198"/>
    <w:rsid w:val="004E7020"/>
    <w:rsid w:val="00501B14"/>
    <w:rsid w:val="00534306"/>
    <w:rsid w:val="00557E21"/>
    <w:rsid w:val="00561E9A"/>
    <w:rsid w:val="005677A3"/>
    <w:rsid w:val="00570A69"/>
    <w:rsid w:val="00576770"/>
    <w:rsid w:val="00586D48"/>
    <w:rsid w:val="00591300"/>
    <w:rsid w:val="005A08A8"/>
    <w:rsid w:val="005E2679"/>
    <w:rsid w:val="005E6B8F"/>
    <w:rsid w:val="0060038E"/>
    <w:rsid w:val="00657E00"/>
    <w:rsid w:val="006701DC"/>
    <w:rsid w:val="006739C4"/>
    <w:rsid w:val="0067584E"/>
    <w:rsid w:val="00676925"/>
    <w:rsid w:val="00691F4E"/>
    <w:rsid w:val="006B064C"/>
    <w:rsid w:val="006B6B51"/>
    <w:rsid w:val="006E0080"/>
    <w:rsid w:val="006E4750"/>
    <w:rsid w:val="006F4706"/>
    <w:rsid w:val="007001FC"/>
    <w:rsid w:val="00715DEE"/>
    <w:rsid w:val="007238EF"/>
    <w:rsid w:val="00753F38"/>
    <w:rsid w:val="007767A1"/>
    <w:rsid w:val="007B1019"/>
    <w:rsid w:val="007E06B2"/>
    <w:rsid w:val="007F718C"/>
    <w:rsid w:val="00807406"/>
    <w:rsid w:val="00810D34"/>
    <w:rsid w:val="00812970"/>
    <w:rsid w:val="00822849"/>
    <w:rsid w:val="008254C7"/>
    <w:rsid w:val="008614A1"/>
    <w:rsid w:val="00892658"/>
    <w:rsid w:val="008F1628"/>
    <w:rsid w:val="0090125D"/>
    <w:rsid w:val="0090745B"/>
    <w:rsid w:val="00922938"/>
    <w:rsid w:val="00925D24"/>
    <w:rsid w:val="00941B5D"/>
    <w:rsid w:val="00944973"/>
    <w:rsid w:val="009603C1"/>
    <w:rsid w:val="00981280"/>
    <w:rsid w:val="009A6D9C"/>
    <w:rsid w:val="009C5FB6"/>
    <w:rsid w:val="00A153C9"/>
    <w:rsid w:val="00A15D10"/>
    <w:rsid w:val="00A336A0"/>
    <w:rsid w:val="00A531ED"/>
    <w:rsid w:val="00A731DA"/>
    <w:rsid w:val="00A9681F"/>
    <w:rsid w:val="00AC1B7F"/>
    <w:rsid w:val="00AD3304"/>
    <w:rsid w:val="00AE4CDC"/>
    <w:rsid w:val="00B02F9B"/>
    <w:rsid w:val="00B156CE"/>
    <w:rsid w:val="00B34E26"/>
    <w:rsid w:val="00B57055"/>
    <w:rsid w:val="00B64F66"/>
    <w:rsid w:val="00B72A18"/>
    <w:rsid w:val="00B7568A"/>
    <w:rsid w:val="00B7739F"/>
    <w:rsid w:val="00BA0787"/>
    <w:rsid w:val="00BB3EF4"/>
    <w:rsid w:val="00BB45A7"/>
    <w:rsid w:val="00BC0C4F"/>
    <w:rsid w:val="00BD551A"/>
    <w:rsid w:val="00BD599B"/>
    <w:rsid w:val="00BF784C"/>
    <w:rsid w:val="00C24899"/>
    <w:rsid w:val="00C71375"/>
    <w:rsid w:val="00C750B0"/>
    <w:rsid w:val="00CA0772"/>
    <w:rsid w:val="00CA148B"/>
    <w:rsid w:val="00D02ABF"/>
    <w:rsid w:val="00D05BFA"/>
    <w:rsid w:val="00D16EAE"/>
    <w:rsid w:val="00D47287"/>
    <w:rsid w:val="00D55D18"/>
    <w:rsid w:val="00D562F1"/>
    <w:rsid w:val="00D76BC5"/>
    <w:rsid w:val="00DA61A5"/>
    <w:rsid w:val="00DB42D0"/>
    <w:rsid w:val="00DE1F4A"/>
    <w:rsid w:val="00E00D91"/>
    <w:rsid w:val="00E053F3"/>
    <w:rsid w:val="00E10CDD"/>
    <w:rsid w:val="00E3599F"/>
    <w:rsid w:val="00E63081"/>
    <w:rsid w:val="00E76623"/>
    <w:rsid w:val="00EA1950"/>
    <w:rsid w:val="00EC04B5"/>
    <w:rsid w:val="00EC46E9"/>
    <w:rsid w:val="00ED1221"/>
    <w:rsid w:val="00EE0191"/>
    <w:rsid w:val="00EF7097"/>
    <w:rsid w:val="00F062BE"/>
    <w:rsid w:val="00F06C05"/>
    <w:rsid w:val="00F072D1"/>
    <w:rsid w:val="00F20EA0"/>
    <w:rsid w:val="00F44916"/>
    <w:rsid w:val="00F45E26"/>
    <w:rsid w:val="00F67911"/>
    <w:rsid w:val="00F94923"/>
    <w:rsid w:val="00FB2958"/>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599F"/>
  </w:style>
  <w:style w:type="paragraph" w:styleId="Heading1">
    <w:name w:val="heading 1"/>
    <w:basedOn w:val="Normal"/>
    <w:next w:val="Normal"/>
    <w:rsid w:val="00E3599F"/>
    <w:pPr>
      <w:keepNext/>
      <w:jc w:val="both"/>
      <w:outlineLvl w:val="0"/>
    </w:pPr>
    <w:rPr>
      <w:b/>
      <w:sz w:val="36"/>
      <w:szCs w:val="36"/>
    </w:rPr>
  </w:style>
  <w:style w:type="paragraph" w:styleId="Heading2">
    <w:name w:val="heading 2"/>
    <w:basedOn w:val="Normal"/>
    <w:next w:val="Normal"/>
    <w:rsid w:val="00E3599F"/>
    <w:pPr>
      <w:keepNext/>
      <w:jc w:val="both"/>
      <w:outlineLvl w:val="1"/>
    </w:pPr>
    <w:rPr>
      <w:i/>
      <w:sz w:val="36"/>
      <w:szCs w:val="36"/>
    </w:rPr>
  </w:style>
  <w:style w:type="paragraph" w:styleId="Heading3">
    <w:name w:val="heading 3"/>
    <w:basedOn w:val="Normal"/>
    <w:next w:val="Normal"/>
    <w:rsid w:val="00E3599F"/>
    <w:pPr>
      <w:keepNext/>
      <w:keepLines/>
      <w:spacing w:before="280" w:after="80"/>
      <w:outlineLvl w:val="2"/>
    </w:pPr>
    <w:rPr>
      <w:b/>
      <w:sz w:val="28"/>
      <w:szCs w:val="28"/>
    </w:rPr>
  </w:style>
  <w:style w:type="paragraph" w:styleId="Heading4">
    <w:name w:val="heading 4"/>
    <w:basedOn w:val="Normal"/>
    <w:next w:val="Normal"/>
    <w:rsid w:val="00E3599F"/>
    <w:pPr>
      <w:keepNext/>
      <w:keepLines/>
      <w:spacing w:before="240" w:after="40"/>
      <w:outlineLvl w:val="3"/>
    </w:pPr>
    <w:rPr>
      <w:b/>
    </w:rPr>
  </w:style>
  <w:style w:type="paragraph" w:styleId="Heading5">
    <w:name w:val="heading 5"/>
    <w:basedOn w:val="Normal"/>
    <w:next w:val="Normal"/>
    <w:rsid w:val="00E3599F"/>
    <w:pPr>
      <w:keepNext/>
      <w:keepLines/>
      <w:spacing w:before="220" w:after="40"/>
      <w:outlineLvl w:val="4"/>
    </w:pPr>
    <w:rPr>
      <w:b/>
      <w:sz w:val="22"/>
      <w:szCs w:val="22"/>
    </w:rPr>
  </w:style>
  <w:style w:type="paragraph" w:styleId="Heading6">
    <w:name w:val="heading 6"/>
    <w:basedOn w:val="Normal"/>
    <w:next w:val="Normal"/>
    <w:rsid w:val="00E3599F"/>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3599F"/>
    <w:pPr>
      <w:jc w:val="center"/>
    </w:pPr>
    <w:rPr>
      <w:rFonts w:ascii="Arial" w:eastAsia="Arial" w:hAnsi="Arial" w:cs="Arial"/>
      <w:b/>
      <w:color w:val="000000"/>
    </w:rPr>
  </w:style>
  <w:style w:type="paragraph" w:styleId="Subtitle">
    <w:name w:val="Subtitle"/>
    <w:basedOn w:val="Normal"/>
    <w:next w:val="Normal"/>
    <w:rsid w:val="00E3599F"/>
    <w:pPr>
      <w:keepNext/>
      <w:keepLines/>
      <w:spacing w:before="360" w:after="80"/>
    </w:pPr>
    <w:rPr>
      <w:rFonts w:ascii="Georgia" w:eastAsia="Georgia" w:hAnsi="Georgia" w:cs="Georgia"/>
      <w:i/>
      <w:color w:val="666666"/>
      <w:sz w:val="48"/>
      <w:szCs w:val="48"/>
    </w:rPr>
  </w:style>
  <w:style w:type="table" w:customStyle="1" w:styleId="a">
    <w:basedOn w:val="TableNormal"/>
    <w:rsid w:val="00E3599F"/>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F20EA0"/>
    <w:pPr>
      <w:autoSpaceDE w:val="0"/>
      <w:autoSpaceDN w:val="0"/>
      <w:adjustRightInd w:val="0"/>
    </w:pPr>
    <w:rPr>
      <w:color w:val="000000"/>
    </w:rPr>
  </w:style>
  <w:style w:type="character" w:customStyle="1" w:styleId="groupwisereplyheader1">
    <w:name w:val="groupwisereplyheader1"/>
    <w:basedOn w:val="DefaultParagraphFont"/>
    <w:rsid w:val="008F1628"/>
    <w:rPr>
      <w:color w:val="505354"/>
      <w:sz w:val="18"/>
      <w:szCs w:val="18"/>
      <w:shd w:val="clear" w:color="auto" w:fill="F6F6F6"/>
    </w:rPr>
  </w:style>
  <w:style w:type="character" w:styleId="Hyperlink">
    <w:name w:val="Hyperlink"/>
    <w:basedOn w:val="DefaultParagraphFont"/>
    <w:uiPriority w:val="99"/>
    <w:semiHidden/>
    <w:unhideWhenUsed/>
    <w:rsid w:val="008F1628"/>
    <w:rPr>
      <w:color w:val="0000FF" w:themeColor="hyperlink"/>
      <w:u w:val="single"/>
    </w:rPr>
  </w:style>
  <w:style w:type="table" w:styleId="TableGrid">
    <w:name w:val="Table Grid"/>
    <w:basedOn w:val="TableNormal"/>
    <w:uiPriority w:val="59"/>
    <w:rsid w:val="008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3304"/>
  </w:style>
</w:styles>
</file>

<file path=word/webSettings.xml><?xml version="1.0" encoding="utf-8"?>
<w:webSettings xmlns:r="http://schemas.openxmlformats.org/officeDocument/2006/relationships" xmlns:w="http://schemas.openxmlformats.org/wordprocessingml/2006/main">
  <w:divs>
    <w:div w:id="108836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2332507">
          <w:marLeft w:val="0"/>
          <w:marRight w:val="0"/>
          <w:marTop w:val="0"/>
          <w:marBottom w:val="0"/>
          <w:divBdr>
            <w:top w:val="none" w:sz="0" w:space="0" w:color="auto"/>
            <w:left w:val="none" w:sz="0" w:space="0" w:color="auto"/>
            <w:bottom w:val="single" w:sz="6" w:space="9" w:color="C8C8C8"/>
            <w:right w:val="none" w:sz="0" w:space="0" w:color="auto"/>
          </w:divBdr>
          <w:divsChild>
            <w:div w:id="581767524">
              <w:marLeft w:val="0"/>
              <w:marRight w:val="0"/>
              <w:marTop w:val="0"/>
              <w:marBottom w:val="0"/>
              <w:divBdr>
                <w:top w:val="none" w:sz="0" w:space="0" w:color="auto"/>
                <w:left w:val="none" w:sz="0" w:space="0" w:color="auto"/>
                <w:bottom w:val="single" w:sz="6" w:space="9" w:color="C8C8C8"/>
                <w:right w:val="none" w:sz="0" w:space="0" w:color="auto"/>
              </w:divBdr>
              <w:divsChild>
                <w:div w:id="909270700">
                  <w:marLeft w:val="0"/>
                  <w:marRight w:val="0"/>
                  <w:marTop w:val="0"/>
                  <w:marBottom w:val="0"/>
                  <w:divBdr>
                    <w:top w:val="none" w:sz="0" w:space="0" w:color="auto"/>
                    <w:left w:val="none" w:sz="0" w:space="0" w:color="auto"/>
                    <w:bottom w:val="none" w:sz="0" w:space="0" w:color="auto"/>
                    <w:right w:val="none" w:sz="0" w:space="0" w:color="auto"/>
                  </w:divBdr>
                  <w:divsChild>
                    <w:div w:id="2061711108">
                      <w:marLeft w:val="0"/>
                      <w:marRight w:val="0"/>
                      <w:marTop w:val="0"/>
                      <w:marBottom w:val="0"/>
                      <w:divBdr>
                        <w:top w:val="none" w:sz="0" w:space="0" w:color="auto"/>
                        <w:left w:val="none" w:sz="0" w:space="0" w:color="auto"/>
                        <w:bottom w:val="none" w:sz="0" w:space="0" w:color="auto"/>
                        <w:right w:val="none" w:sz="0" w:space="0" w:color="auto"/>
                      </w:divBdr>
                      <w:divsChild>
                        <w:div w:id="1971401538">
                          <w:marLeft w:val="0"/>
                          <w:marRight w:val="0"/>
                          <w:marTop w:val="0"/>
                          <w:marBottom w:val="0"/>
                          <w:divBdr>
                            <w:top w:val="none" w:sz="0" w:space="0" w:color="auto"/>
                            <w:left w:val="none" w:sz="0" w:space="0" w:color="auto"/>
                            <w:bottom w:val="none" w:sz="0" w:space="0" w:color="auto"/>
                            <w:right w:val="none" w:sz="0" w:space="0" w:color="auto"/>
                          </w:divBdr>
                        </w:div>
                        <w:div w:id="2100713542">
                          <w:marLeft w:val="0"/>
                          <w:marRight w:val="0"/>
                          <w:marTop w:val="0"/>
                          <w:marBottom w:val="0"/>
                          <w:divBdr>
                            <w:top w:val="none" w:sz="0" w:space="0" w:color="auto"/>
                            <w:left w:val="none" w:sz="0" w:space="0" w:color="auto"/>
                            <w:bottom w:val="none" w:sz="0" w:space="0" w:color="auto"/>
                            <w:right w:val="none" w:sz="0" w:space="0" w:color="auto"/>
                          </w:divBdr>
                        </w:div>
                        <w:div w:id="570966062">
                          <w:marLeft w:val="0"/>
                          <w:marRight w:val="0"/>
                          <w:marTop w:val="100"/>
                          <w:marBottom w:val="100"/>
                          <w:divBdr>
                            <w:top w:val="none" w:sz="0" w:space="0" w:color="auto"/>
                            <w:left w:val="none" w:sz="0" w:space="0" w:color="auto"/>
                            <w:bottom w:val="none" w:sz="0" w:space="0" w:color="auto"/>
                            <w:right w:val="none" w:sz="0" w:space="0" w:color="auto"/>
                          </w:divBdr>
                        </w:div>
                        <w:div w:id="1150899339">
                          <w:marLeft w:val="0"/>
                          <w:marRight w:val="0"/>
                          <w:marTop w:val="100"/>
                          <w:marBottom w:val="100"/>
                          <w:divBdr>
                            <w:top w:val="none" w:sz="0" w:space="0" w:color="auto"/>
                            <w:left w:val="none" w:sz="0" w:space="0" w:color="auto"/>
                            <w:bottom w:val="none" w:sz="0" w:space="0" w:color="auto"/>
                            <w:right w:val="none" w:sz="0" w:space="0" w:color="auto"/>
                          </w:divBdr>
                        </w:div>
                        <w:div w:id="1941645247">
                          <w:marLeft w:val="0"/>
                          <w:marRight w:val="0"/>
                          <w:marTop w:val="100"/>
                          <w:marBottom w:val="100"/>
                          <w:divBdr>
                            <w:top w:val="none" w:sz="0" w:space="0" w:color="auto"/>
                            <w:left w:val="none" w:sz="0" w:space="0" w:color="auto"/>
                            <w:bottom w:val="none" w:sz="0" w:space="0" w:color="auto"/>
                            <w:right w:val="none" w:sz="0" w:space="0" w:color="auto"/>
                          </w:divBdr>
                        </w:div>
                        <w:div w:id="1458797482">
                          <w:marLeft w:val="0"/>
                          <w:marRight w:val="0"/>
                          <w:marTop w:val="100"/>
                          <w:marBottom w:val="100"/>
                          <w:divBdr>
                            <w:top w:val="none" w:sz="0" w:space="0" w:color="auto"/>
                            <w:left w:val="none" w:sz="0" w:space="0" w:color="auto"/>
                            <w:bottom w:val="none" w:sz="0" w:space="0" w:color="auto"/>
                            <w:right w:val="none" w:sz="0" w:space="0" w:color="auto"/>
                          </w:divBdr>
                        </w:div>
                        <w:div w:id="1327394922">
                          <w:marLeft w:val="0"/>
                          <w:marRight w:val="0"/>
                          <w:marTop w:val="100"/>
                          <w:marBottom w:val="100"/>
                          <w:divBdr>
                            <w:top w:val="none" w:sz="0" w:space="0" w:color="auto"/>
                            <w:left w:val="none" w:sz="0" w:space="0" w:color="auto"/>
                            <w:bottom w:val="none" w:sz="0" w:space="0" w:color="auto"/>
                            <w:right w:val="none" w:sz="0" w:space="0" w:color="auto"/>
                          </w:divBdr>
                        </w:div>
                        <w:div w:id="1012681730">
                          <w:marLeft w:val="0"/>
                          <w:marRight w:val="0"/>
                          <w:marTop w:val="0"/>
                          <w:marBottom w:val="0"/>
                          <w:divBdr>
                            <w:top w:val="none" w:sz="0" w:space="0" w:color="auto"/>
                            <w:left w:val="none" w:sz="0" w:space="0" w:color="auto"/>
                            <w:bottom w:val="none" w:sz="0" w:space="0" w:color="auto"/>
                            <w:right w:val="none" w:sz="0" w:space="0" w:color="auto"/>
                          </w:divBdr>
                          <w:divsChild>
                            <w:div w:id="1006861599">
                              <w:marLeft w:val="0"/>
                              <w:marRight w:val="0"/>
                              <w:marTop w:val="0"/>
                              <w:marBottom w:val="0"/>
                              <w:divBdr>
                                <w:top w:val="single" w:sz="8" w:space="3" w:color="auto"/>
                                <w:left w:val="none" w:sz="0" w:space="0" w:color="auto"/>
                                <w:bottom w:val="none" w:sz="0" w:space="0" w:color="auto"/>
                                <w:right w:val="none" w:sz="0" w:space="0" w:color="auto"/>
                              </w:divBdr>
                              <w:divsChild>
                                <w:div w:id="1093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043">
                          <w:marLeft w:val="0"/>
                          <w:marRight w:val="0"/>
                          <w:marTop w:val="0"/>
                          <w:marBottom w:val="0"/>
                          <w:divBdr>
                            <w:top w:val="none" w:sz="0" w:space="0" w:color="auto"/>
                            <w:left w:val="none" w:sz="0" w:space="0" w:color="auto"/>
                            <w:bottom w:val="none" w:sz="0" w:space="0" w:color="auto"/>
                            <w:right w:val="none" w:sz="0" w:space="0" w:color="auto"/>
                          </w:divBdr>
                          <w:divsChild>
                            <w:div w:id="1761560903">
                              <w:marLeft w:val="0"/>
                              <w:marRight w:val="0"/>
                              <w:marTop w:val="0"/>
                              <w:marBottom w:val="0"/>
                              <w:divBdr>
                                <w:top w:val="none" w:sz="0" w:space="0" w:color="auto"/>
                                <w:left w:val="none" w:sz="0" w:space="0" w:color="auto"/>
                                <w:bottom w:val="none" w:sz="0" w:space="0" w:color="auto"/>
                                <w:right w:val="none" w:sz="0" w:space="0" w:color="auto"/>
                              </w:divBdr>
                              <w:divsChild>
                                <w:div w:id="253783861">
                                  <w:marLeft w:val="0"/>
                                  <w:marRight w:val="0"/>
                                  <w:marTop w:val="0"/>
                                  <w:marBottom w:val="0"/>
                                  <w:divBdr>
                                    <w:top w:val="none" w:sz="0" w:space="0" w:color="auto"/>
                                    <w:left w:val="none" w:sz="0" w:space="0" w:color="auto"/>
                                    <w:bottom w:val="none" w:sz="0" w:space="0" w:color="auto"/>
                                    <w:right w:val="none" w:sz="0" w:space="0" w:color="auto"/>
                                  </w:divBdr>
                                </w:div>
                              </w:divsChild>
                            </w:div>
                            <w:div w:id="251361112">
                              <w:marLeft w:val="0"/>
                              <w:marRight w:val="0"/>
                              <w:marTop w:val="0"/>
                              <w:marBottom w:val="0"/>
                              <w:divBdr>
                                <w:top w:val="none" w:sz="0" w:space="0" w:color="auto"/>
                                <w:left w:val="none" w:sz="0" w:space="0" w:color="auto"/>
                                <w:bottom w:val="none" w:sz="0" w:space="0" w:color="auto"/>
                                <w:right w:val="none" w:sz="0" w:space="0" w:color="auto"/>
                              </w:divBdr>
                              <w:divsChild>
                                <w:div w:id="914511682">
                                  <w:marLeft w:val="0"/>
                                  <w:marRight w:val="0"/>
                                  <w:marTop w:val="0"/>
                                  <w:marBottom w:val="0"/>
                                  <w:divBdr>
                                    <w:top w:val="none" w:sz="0" w:space="0" w:color="auto"/>
                                    <w:left w:val="none" w:sz="0" w:space="0" w:color="auto"/>
                                    <w:bottom w:val="none" w:sz="0" w:space="0" w:color="auto"/>
                                    <w:right w:val="none" w:sz="0" w:space="0" w:color="auto"/>
                                  </w:divBdr>
                                </w:div>
                              </w:divsChild>
                            </w:div>
                            <w:div w:id="551576067">
                              <w:marLeft w:val="0"/>
                              <w:marRight w:val="0"/>
                              <w:marTop w:val="0"/>
                              <w:marBottom w:val="0"/>
                              <w:divBdr>
                                <w:top w:val="none" w:sz="0" w:space="0" w:color="auto"/>
                                <w:left w:val="none" w:sz="0" w:space="0" w:color="auto"/>
                                <w:bottom w:val="none" w:sz="0" w:space="0" w:color="auto"/>
                                <w:right w:val="none" w:sz="0" w:space="0" w:color="auto"/>
                              </w:divBdr>
                              <w:divsChild>
                                <w:div w:id="585578234">
                                  <w:marLeft w:val="0"/>
                                  <w:marRight w:val="0"/>
                                  <w:marTop w:val="0"/>
                                  <w:marBottom w:val="0"/>
                                  <w:divBdr>
                                    <w:top w:val="none" w:sz="0" w:space="0" w:color="auto"/>
                                    <w:left w:val="none" w:sz="0" w:space="0" w:color="auto"/>
                                    <w:bottom w:val="none" w:sz="0" w:space="0" w:color="auto"/>
                                    <w:right w:val="none" w:sz="0" w:space="0" w:color="auto"/>
                                  </w:divBdr>
                                </w:div>
                              </w:divsChild>
                            </w:div>
                            <w:div w:id="98188625">
                              <w:marLeft w:val="0"/>
                              <w:marRight w:val="0"/>
                              <w:marTop w:val="0"/>
                              <w:marBottom w:val="0"/>
                              <w:divBdr>
                                <w:top w:val="none" w:sz="0" w:space="0" w:color="auto"/>
                                <w:left w:val="none" w:sz="0" w:space="0" w:color="auto"/>
                                <w:bottom w:val="none" w:sz="0" w:space="0" w:color="auto"/>
                                <w:right w:val="none" w:sz="0" w:space="0" w:color="auto"/>
                              </w:divBdr>
                              <w:divsChild>
                                <w:div w:id="585043969">
                                  <w:marLeft w:val="0"/>
                                  <w:marRight w:val="0"/>
                                  <w:marTop w:val="0"/>
                                  <w:marBottom w:val="0"/>
                                  <w:divBdr>
                                    <w:top w:val="none" w:sz="0" w:space="0" w:color="auto"/>
                                    <w:left w:val="none" w:sz="0" w:space="0" w:color="auto"/>
                                    <w:bottom w:val="none" w:sz="0" w:space="0" w:color="auto"/>
                                    <w:right w:val="none" w:sz="0" w:space="0" w:color="auto"/>
                                  </w:divBdr>
                                </w:div>
                              </w:divsChild>
                            </w:div>
                            <w:div w:id="2012490681">
                              <w:marLeft w:val="0"/>
                              <w:marRight w:val="0"/>
                              <w:marTop w:val="0"/>
                              <w:marBottom w:val="0"/>
                              <w:divBdr>
                                <w:top w:val="none" w:sz="0" w:space="0" w:color="auto"/>
                                <w:left w:val="none" w:sz="0" w:space="0" w:color="auto"/>
                                <w:bottom w:val="none" w:sz="0" w:space="0" w:color="auto"/>
                                <w:right w:val="none" w:sz="0" w:space="0" w:color="auto"/>
                              </w:divBdr>
                              <w:divsChild>
                                <w:div w:id="203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 w:id="11430831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1327131">
          <w:marLeft w:val="0"/>
          <w:marRight w:val="0"/>
          <w:marTop w:val="0"/>
          <w:marBottom w:val="0"/>
          <w:divBdr>
            <w:top w:val="none" w:sz="0" w:space="0" w:color="auto"/>
            <w:left w:val="none" w:sz="0" w:space="0" w:color="auto"/>
            <w:bottom w:val="single" w:sz="6" w:space="9" w:color="C8C8C8"/>
            <w:right w:val="none" w:sz="0" w:space="0" w:color="auto"/>
          </w:divBdr>
          <w:divsChild>
            <w:div w:id="2116124112">
              <w:marLeft w:val="0"/>
              <w:marRight w:val="0"/>
              <w:marTop w:val="0"/>
              <w:marBottom w:val="0"/>
              <w:divBdr>
                <w:top w:val="none" w:sz="0" w:space="0" w:color="auto"/>
                <w:left w:val="none" w:sz="0" w:space="0" w:color="auto"/>
                <w:bottom w:val="single" w:sz="6" w:space="9" w:color="C8C8C8"/>
                <w:right w:val="none" w:sz="0" w:space="0" w:color="auto"/>
              </w:divBdr>
              <w:divsChild>
                <w:div w:id="936251206">
                  <w:marLeft w:val="0"/>
                  <w:marRight w:val="0"/>
                  <w:marTop w:val="0"/>
                  <w:marBottom w:val="0"/>
                  <w:divBdr>
                    <w:top w:val="none" w:sz="0" w:space="0" w:color="auto"/>
                    <w:left w:val="none" w:sz="0" w:space="0" w:color="auto"/>
                    <w:bottom w:val="none" w:sz="0" w:space="0" w:color="auto"/>
                    <w:right w:val="none" w:sz="0" w:space="0" w:color="auto"/>
                  </w:divBdr>
                  <w:divsChild>
                    <w:div w:id="971523128">
                      <w:marLeft w:val="0"/>
                      <w:marRight w:val="0"/>
                      <w:marTop w:val="0"/>
                      <w:marBottom w:val="0"/>
                      <w:divBdr>
                        <w:top w:val="none" w:sz="0" w:space="0" w:color="auto"/>
                        <w:left w:val="none" w:sz="0" w:space="0" w:color="auto"/>
                        <w:bottom w:val="none" w:sz="0" w:space="0" w:color="auto"/>
                        <w:right w:val="none" w:sz="0" w:space="0" w:color="auto"/>
                      </w:divBdr>
                      <w:divsChild>
                        <w:div w:id="273288033">
                          <w:marLeft w:val="0"/>
                          <w:marRight w:val="0"/>
                          <w:marTop w:val="0"/>
                          <w:marBottom w:val="0"/>
                          <w:divBdr>
                            <w:top w:val="none" w:sz="0" w:space="0" w:color="auto"/>
                            <w:left w:val="none" w:sz="0" w:space="0" w:color="auto"/>
                            <w:bottom w:val="none" w:sz="0" w:space="0" w:color="auto"/>
                            <w:right w:val="none" w:sz="0" w:space="0" w:color="auto"/>
                          </w:divBdr>
                        </w:div>
                        <w:div w:id="226381377">
                          <w:marLeft w:val="0"/>
                          <w:marRight w:val="0"/>
                          <w:marTop w:val="0"/>
                          <w:marBottom w:val="0"/>
                          <w:divBdr>
                            <w:top w:val="none" w:sz="0" w:space="0" w:color="auto"/>
                            <w:left w:val="none" w:sz="0" w:space="0" w:color="auto"/>
                            <w:bottom w:val="none" w:sz="0" w:space="0" w:color="auto"/>
                            <w:right w:val="none" w:sz="0" w:space="0" w:color="auto"/>
                          </w:divBdr>
                        </w:div>
                        <w:div w:id="585041700">
                          <w:marLeft w:val="0"/>
                          <w:marRight w:val="0"/>
                          <w:marTop w:val="0"/>
                          <w:marBottom w:val="0"/>
                          <w:divBdr>
                            <w:top w:val="none" w:sz="0" w:space="0" w:color="auto"/>
                            <w:left w:val="none" w:sz="0" w:space="0" w:color="auto"/>
                            <w:bottom w:val="none" w:sz="0" w:space="0" w:color="auto"/>
                            <w:right w:val="none" w:sz="0" w:space="0" w:color="auto"/>
                          </w:divBdr>
                        </w:div>
                        <w:div w:id="2018536850">
                          <w:marLeft w:val="0"/>
                          <w:marRight w:val="0"/>
                          <w:marTop w:val="0"/>
                          <w:marBottom w:val="0"/>
                          <w:divBdr>
                            <w:top w:val="none" w:sz="0" w:space="0" w:color="auto"/>
                            <w:left w:val="none" w:sz="0" w:space="0" w:color="auto"/>
                            <w:bottom w:val="none" w:sz="0" w:space="0" w:color="auto"/>
                            <w:right w:val="none" w:sz="0" w:space="0" w:color="auto"/>
                          </w:divBdr>
                        </w:div>
                        <w:div w:id="734939417">
                          <w:marLeft w:val="0"/>
                          <w:marRight w:val="0"/>
                          <w:marTop w:val="0"/>
                          <w:marBottom w:val="0"/>
                          <w:divBdr>
                            <w:top w:val="none" w:sz="0" w:space="0" w:color="auto"/>
                            <w:left w:val="none" w:sz="0" w:space="0" w:color="auto"/>
                            <w:bottom w:val="none" w:sz="0" w:space="0" w:color="auto"/>
                            <w:right w:val="none" w:sz="0" w:space="0" w:color="auto"/>
                          </w:divBdr>
                        </w:div>
                        <w:div w:id="16162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F0686-F2B7-4E18-AA8E-DAE9AC4E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2022-07-15T09:42:00Z</cp:lastPrinted>
  <dcterms:created xsi:type="dcterms:W3CDTF">2022-11-29T08:15:00Z</dcterms:created>
  <dcterms:modified xsi:type="dcterms:W3CDTF">2022-11-29T08:15:00Z</dcterms:modified>
</cp:coreProperties>
</file>