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EF" w:rsidRPr="008E4DEF" w:rsidRDefault="008E4DEF" w:rsidP="008E4DEF">
      <w:pPr>
        <w:tabs>
          <w:tab w:val="left" w:pos="5760"/>
        </w:tabs>
        <w:spacing w:after="200" w:line="360" w:lineRule="auto"/>
        <w:jc w:val="center"/>
        <w:rPr>
          <w:rFonts w:ascii="Arial" w:hAnsi="Arial" w:cs="Arial"/>
          <w:b/>
          <w:sz w:val="32"/>
          <w:szCs w:val="32"/>
          <w:lang w:val="en-ZA"/>
        </w:rPr>
      </w:pPr>
      <w:r w:rsidRPr="008E4DEF">
        <w:rPr>
          <w:rFonts w:ascii="Arial" w:hAnsi="Arial" w:cs="Arial"/>
          <w:b/>
          <w:sz w:val="32"/>
          <w:szCs w:val="32"/>
          <w:lang w:val="en-ZA"/>
        </w:rPr>
        <w:t>NATIONAL ASSEMBLY</w:t>
      </w:r>
    </w:p>
    <w:p w:rsidR="008E4DEF" w:rsidRPr="008E4DEF" w:rsidRDefault="008E4DEF" w:rsidP="008E4DEF">
      <w:pPr>
        <w:spacing w:after="200"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  <w:lang w:val="en-ZA"/>
        </w:rPr>
      </w:pPr>
      <w:bookmarkStart w:id="0" w:name="_GoBack"/>
      <w:bookmarkEnd w:id="0"/>
    </w:p>
    <w:p w:rsidR="008E4DEF" w:rsidRPr="008E4DEF" w:rsidRDefault="008E4DEF" w:rsidP="008E4DEF">
      <w:pPr>
        <w:spacing w:after="20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en-ZA"/>
        </w:rPr>
      </w:pPr>
      <w:r w:rsidRPr="008E4DEF">
        <w:rPr>
          <w:rFonts w:ascii="Arial" w:hAnsi="Arial" w:cs="Arial"/>
          <w:b/>
          <w:sz w:val="32"/>
          <w:szCs w:val="32"/>
          <w:u w:val="single"/>
          <w:lang w:val="en-ZA"/>
        </w:rPr>
        <w:t>QUESTION NO.3627-2017</w:t>
      </w:r>
    </w:p>
    <w:p w:rsidR="008E4DEF" w:rsidRPr="008E4DEF" w:rsidRDefault="008E4DEF" w:rsidP="008E4DEF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8E4DEF">
        <w:rPr>
          <w:rFonts w:ascii="Arial" w:eastAsia="Times New Roman" w:hAnsi="Arial" w:cs="Arial"/>
          <w:b/>
          <w:sz w:val="32"/>
          <w:szCs w:val="32"/>
          <w:u w:val="single"/>
        </w:rPr>
        <w:t>FOR WRITTEN REPLY</w:t>
      </w:r>
    </w:p>
    <w:p w:rsidR="008E4DEF" w:rsidRPr="008E4DEF" w:rsidRDefault="008E4DEF" w:rsidP="008E4DEF">
      <w:pPr>
        <w:spacing w:after="200" w:line="360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  <w:r w:rsidRPr="008E4DEF">
        <w:rPr>
          <w:rFonts w:ascii="Arial" w:hAnsi="Arial" w:cs="Arial"/>
          <w:b/>
          <w:sz w:val="32"/>
          <w:szCs w:val="32"/>
          <w:lang w:val="en-ZA"/>
        </w:rPr>
        <w:t xml:space="preserve">DATE OF PUBLICATION 10 November 2017: INTERNAL QUESTION PAPER No. 1175 -2017: </w:t>
      </w:r>
      <w:r w:rsidRPr="008E4DEF">
        <w:rPr>
          <w:rFonts w:ascii="Arial" w:hAnsi="Arial" w:cs="Arial"/>
          <w:b/>
          <w:bCs/>
          <w:color w:val="000000"/>
          <w:sz w:val="32"/>
          <w:szCs w:val="32"/>
          <w:lang w:val="en-ZA"/>
        </w:rPr>
        <w:t xml:space="preserve">MR L G </w:t>
      </w:r>
      <w:proofErr w:type="spellStart"/>
      <w:r w:rsidRPr="008E4DEF">
        <w:rPr>
          <w:rFonts w:ascii="Arial" w:hAnsi="Arial" w:cs="Arial"/>
          <w:b/>
          <w:bCs/>
          <w:color w:val="000000"/>
          <w:sz w:val="32"/>
          <w:szCs w:val="32"/>
          <w:lang w:val="en-ZA"/>
        </w:rPr>
        <w:t>Mokoena</w:t>
      </w:r>
      <w:proofErr w:type="spellEnd"/>
      <w:r w:rsidRPr="008E4DEF">
        <w:rPr>
          <w:rFonts w:ascii="Arial" w:hAnsi="Arial" w:cs="Arial"/>
          <w:b/>
          <w:bCs/>
          <w:color w:val="000000"/>
          <w:sz w:val="32"/>
          <w:szCs w:val="32"/>
          <w:lang w:val="en-ZA"/>
        </w:rPr>
        <w:t xml:space="preserve"> (EFF) to ask the Minister of Arts and Culture</w:t>
      </w:r>
      <w:r w:rsidRPr="008E4DEF">
        <w:rPr>
          <w:rFonts w:ascii="Arial" w:hAnsi="Arial" w:cs="Arial"/>
          <w:b/>
          <w:sz w:val="32"/>
          <w:szCs w:val="32"/>
          <w:lang w:val="en-ZA"/>
        </w:rPr>
        <w:t>:</w:t>
      </w:r>
    </w:p>
    <w:p w:rsidR="008E4DEF" w:rsidRPr="008E4DEF" w:rsidRDefault="008E4DEF" w:rsidP="008E4DEF">
      <w:pPr>
        <w:tabs>
          <w:tab w:val="left" w:pos="6336"/>
        </w:tabs>
        <w:spacing w:after="200" w:line="360" w:lineRule="auto"/>
        <w:jc w:val="both"/>
        <w:rPr>
          <w:rFonts w:ascii="Arial" w:hAnsi="Arial" w:cs="Arial"/>
          <w:sz w:val="32"/>
          <w:szCs w:val="32"/>
          <w:lang w:val="en-ZA"/>
        </w:rPr>
      </w:pPr>
      <w:r w:rsidRPr="008E4DEF">
        <w:rPr>
          <w:rFonts w:ascii="Arial" w:hAnsi="Arial" w:cs="Arial"/>
          <w:sz w:val="32"/>
          <w:szCs w:val="32"/>
          <w:lang w:val="en-ZA"/>
        </w:rPr>
        <w:t>(1). Whether (a) his department and/or (b) any entity reporting to him own land; if so, in each case, (</w:t>
      </w:r>
      <w:proofErr w:type="spellStart"/>
      <w:r w:rsidRPr="008E4DEF">
        <w:rPr>
          <w:rFonts w:ascii="Arial" w:hAnsi="Arial" w:cs="Arial"/>
          <w:sz w:val="32"/>
          <w:szCs w:val="32"/>
          <w:lang w:val="en-ZA"/>
        </w:rPr>
        <w:t>i</w:t>
      </w:r>
      <w:proofErr w:type="spellEnd"/>
      <w:r w:rsidRPr="008E4DEF">
        <w:rPr>
          <w:rFonts w:ascii="Arial" w:hAnsi="Arial" w:cs="Arial"/>
          <w:sz w:val="32"/>
          <w:szCs w:val="32"/>
          <w:lang w:val="en-ZA"/>
        </w:rPr>
        <w:t>) where is each plot of land located, (ii) what is the size of each specified plot and (iii) what is each plot currently being used for?</w:t>
      </w:r>
    </w:p>
    <w:p w:rsidR="008E4DEF" w:rsidRPr="008E4DEF" w:rsidRDefault="008E4DEF" w:rsidP="008E4DEF">
      <w:pPr>
        <w:tabs>
          <w:tab w:val="left" w:pos="6336"/>
        </w:tabs>
        <w:spacing w:after="200" w:line="360" w:lineRule="auto"/>
        <w:jc w:val="center"/>
        <w:rPr>
          <w:rFonts w:ascii="Arial" w:hAnsi="Arial" w:cs="Arial"/>
          <w:sz w:val="32"/>
          <w:szCs w:val="32"/>
          <w:lang w:val="en-ZA"/>
        </w:rPr>
      </w:pPr>
      <w:r w:rsidRPr="008E4DEF">
        <w:rPr>
          <w:rFonts w:ascii="Arial" w:hAnsi="Arial" w:cs="Arial"/>
          <w:sz w:val="32"/>
          <w:szCs w:val="32"/>
          <w:lang w:val="en-ZA"/>
        </w:rPr>
        <w:t>NW4056E</w:t>
      </w:r>
    </w:p>
    <w:p w:rsidR="008E4DEF" w:rsidRPr="008E4DEF" w:rsidRDefault="008E4DEF" w:rsidP="008E4DEF">
      <w:pPr>
        <w:spacing w:after="200" w:line="360" w:lineRule="auto"/>
        <w:jc w:val="both"/>
        <w:rPr>
          <w:rFonts w:ascii="Arial" w:hAnsi="Arial" w:cs="Arial"/>
          <w:b/>
          <w:sz w:val="32"/>
          <w:szCs w:val="32"/>
          <w:lang w:val="en-ZA"/>
        </w:rPr>
      </w:pPr>
      <w:r w:rsidRPr="008E4DEF">
        <w:rPr>
          <w:rFonts w:ascii="Arial" w:hAnsi="Arial" w:cs="Arial"/>
          <w:b/>
          <w:sz w:val="32"/>
          <w:szCs w:val="32"/>
          <w:lang w:val="en-ZA"/>
        </w:rPr>
        <w:t>REPLY:</w:t>
      </w:r>
    </w:p>
    <w:p w:rsidR="008E4DEF" w:rsidRPr="008E4DEF" w:rsidRDefault="008E4DEF" w:rsidP="008E4DEF">
      <w:pPr>
        <w:suppressAutoHyphens/>
        <w:autoSpaceDN w:val="0"/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8E4DEF">
        <w:rPr>
          <w:rFonts w:ascii="Arial" w:eastAsia="Calibri" w:hAnsi="Arial" w:cs="Arial"/>
          <w:sz w:val="32"/>
          <w:szCs w:val="32"/>
          <w:lang w:val="en-ZA"/>
        </w:rPr>
        <w:t>(1)(</w:t>
      </w:r>
      <w:proofErr w:type="gramStart"/>
      <w:r w:rsidRPr="008E4DEF">
        <w:rPr>
          <w:rFonts w:ascii="Arial" w:eastAsia="Calibri" w:hAnsi="Arial" w:cs="Arial"/>
          <w:sz w:val="32"/>
          <w:szCs w:val="32"/>
          <w:lang w:val="en-ZA"/>
        </w:rPr>
        <w:t>a</w:t>
      </w:r>
      <w:proofErr w:type="gramEnd"/>
      <w:r w:rsidRPr="008E4DEF">
        <w:rPr>
          <w:rFonts w:ascii="Arial" w:eastAsia="Calibri" w:hAnsi="Arial" w:cs="Arial"/>
          <w:sz w:val="32"/>
          <w:szCs w:val="32"/>
          <w:lang w:val="en-ZA"/>
        </w:rPr>
        <w:t>).  The National Department of o Arts and Culture does not own land.</w:t>
      </w:r>
    </w:p>
    <w:p w:rsidR="008E4DEF" w:rsidRPr="008E4DEF" w:rsidRDefault="008E4DEF" w:rsidP="008E4DEF">
      <w:pPr>
        <w:suppressAutoHyphens/>
        <w:autoSpaceDE w:val="0"/>
        <w:autoSpaceDN w:val="0"/>
        <w:spacing w:after="200" w:line="360" w:lineRule="auto"/>
        <w:jc w:val="both"/>
        <w:rPr>
          <w:rFonts w:ascii="Arial" w:eastAsia="Calibri" w:hAnsi="Arial" w:cs="Arial"/>
          <w:color w:val="000000"/>
          <w:sz w:val="32"/>
          <w:szCs w:val="32"/>
          <w:lang w:val="en-ZA"/>
        </w:rPr>
      </w:pPr>
      <w:r w:rsidRPr="008E4DEF">
        <w:rPr>
          <w:rFonts w:ascii="Arial" w:eastAsia="Calibri" w:hAnsi="Arial" w:cs="Arial"/>
          <w:color w:val="000000"/>
          <w:sz w:val="32"/>
          <w:szCs w:val="32"/>
          <w:lang w:val="en-ZA"/>
        </w:rPr>
        <w:t xml:space="preserve">(1)(b).  Of all the Entities reporting to me, only the South African Heritage Resources Agency (SAHRA) has ownership of the land as listed below: </w:t>
      </w:r>
    </w:p>
    <w:p w:rsidR="008E4DEF" w:rsidRDefault="008E4DEF" w:rsidP="008E4DEF">
      <w:pPr>
        <w:autoSpaceDN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ZA" w:eastAsia="en-ZA"/>
        </w:rPr>
        <w:sectPr w:rsidR="008E4DEF" w:rsidSect="008E4D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11"/>
        <w:gridCol w:w="2779"/>
        <w:gridCol w:w="2093"/>
        <w:gridCol w:w="1875"/>
        <w:gridCol w:w="5092"/>
      </w:tblGrid>
      <w:tr w:rsidR="008E4DEF" w:rsidRPr="008E4DEF" w:rsidTr="00F137C3">
        <w:trPr>
          <w:trHeight w:val="96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lastRenderedPageBreak/>
              <w:t>ITEM NO.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PROPERTY NAME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LOCATION</w:t>
            </w:r>
          </w:p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 xml:space="preserve">       </w:t>
            </w:r>
            <w:r w:rsidRPr="008E4DEF">
              <w:rPr>
                <w:rFonts w:ascii="Arial" w:hAnsi="Arial" w:cs="Arial"/>
                <w:b/>
                <w:color w:val="000000"/>
                <w:sz w:val="32"/>
                <w:szCs w:val="32"/>
                <w:lang w:val="en-ZA" w:eastAsia="en-ZA"/>
              </w:rPr>
              <w:t>     (</w:t>
            </w:r>
            <w:proofErr w:type="spellStart"/>
            <w:r w:rsidRPr="008E4DEF">
              <w:rPr>
                <w:rFonts w:ascii="Arial" w:hAnsi="Arial" w:cs="Arial"/>
                <w:b/>
                <w:color w:val="000000"/>
                <w:sz w:val="32"/>
                <w:szCs w:val="32"/>
                <w:lang w:val="en-ZA" w:eastAsia="en-ZA"/>
              </w:rPr>
              <w:t>i</w:t>
            </w:r>
            <w:proofErr w:type="spellEnd"/>
            <w:r w:rsidRPr="008E4DEF">
              <w:rPr>
                <w:rFonts w:ascii="Arial" w:hAnsi="Arial" w:cs="Arial"/>
                <w:b/>
                <w:color w:val="000000"/>
                <w:sz w:val="32"/>
                <w:szCs w:val="32"/>
                <w:lang w:val="en-ZA" w:eastAsia="en-ZA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PROPERTY EXTENT</w:t>
            </w:r>
          </w:p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 xml:space="preserve">    (ii)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PROPERTY USE / INTENDED USE</w:t>
            </w:r>
          </w:p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 xml:space="preserve">              (iii)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EASTERN CAPE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The Lookout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Kirkwood District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3 947m²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 and Grave site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Old Congregational Church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Cradock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1 753m²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Church used by the local community</w:t>
            </w:r>
          </w:p>
        </w:tc>
      </w:tr>
      <w:tr w:rsidR="008E4DEF" w:rsidRPr="008E4DEF" w:rsidTr="00F137C3">
        <w:trPr>
          <w:trHeight w:val="6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Mooimeisiesfontein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Riebeeck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East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69 156m²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Main building leased; Repurposing concepts in process of being determined for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soci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-economic benefit for the community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Old Gaol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Grahamstown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3 736m²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SAHRA office; Portion of property vacant for leasing</w:t>
            </w:r>
          </w:p>
        </w:tc>
      </w:tr>
      <w:tr w:rsidR="008E4DEF" w:rsidRPr="008E4DEF" w:rsidTr="00F137C3">
        <w:trPr>
          <w:trHeight w:val="6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lastRenderedPageBreak/>
              <w:t>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Old Residency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King Williams Town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10 746m²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Vacant property;  Best use concept in process of being determined for State use with Dept. of Public Works</w:t>
            </w:r>
          </w:p>
        </w:tc>
      </w:tr>
      <w:tr w:rsidR="008E4DEF" w:rsidRPr="008E4DEF" w:rsidTr="00F137C3">
        <w:trPr>
          <w:trHeight w:val="6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Concentration Camp Garden of Remembrance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Aliwal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North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5 312m²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 and Cemetery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FREE STATE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Burgher Monument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Edenburg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52 589m²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</w:t>
            </w:r>
          </w:p>
        </w:tc>
      </w:tr>
      <w:tr w:rsidR="008E4DEF" w:rsidRPr="008E4DEF" w:rsidTr="00F137C3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1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KWAZULU-NATAL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Old Fort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Durban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20 703m²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Public Open Space</w:t>
            </w:r>
          </w:p>
        </w:tc>
      </w:tr>
      <w:tr w:rsidR="008E4DEF" w:rsidRPr="008E4DEF" w:rsidTr="00F137C3">
        <w:trPr>
          <w:trHeight w:val="99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lastRenderedPageBreak/>
              <w:t>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Blarney Cottage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Richmond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2.4571ha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Vacant; Engagements in process with the Richmond Municipality to determine best use concepts for socio-economic benefits to the community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Birthplace of Louis Botha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Greytown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  645m²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Spioenkop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Battlefield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Bergville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46.7127ha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Elandslaagte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Memorial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Klip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River District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149m²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Piet Retief's Grave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Ulundi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4 307m²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Grave site, memorial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LIMPOPO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Moordrift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Monument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Mokopane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132m²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lastRenderedPageBreak/>
              <w:t>15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Old English Fort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Polokwane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18 323m²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Verdun Ruins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Soutspansberg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3 789m²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Archeological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site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Mapochs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Caves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Roossenekal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63.1100ha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Archeological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site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MPUMALANGA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Krugerhof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Waterval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Onder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 440m²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Museum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NORTH WEST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Old Powder Magazine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Potchefstroom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   70m²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Monument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Old Fort &amp; Cemetery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Potchefstroom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3 735m²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Memorial, Cemetery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lastRenderedPageBreak/>
              <w:t>21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Site of Livingstone's House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Marico District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 343m²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Ruins, natural site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NORTHERN CAPE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Union Masonic Temple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Kimberely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426m²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Use of building by local church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ZA" w:eastAsia="en-ZA"/>
              </w:rPr>
              <w:t>WESTERN CAPE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 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Granite Lodge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Cape Town CBD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1 505m²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SAHRA Head Office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Wouter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Wessels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Vault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Green Point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  331m²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Vault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Vlakenberg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Manor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Observatory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1.1456ha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Leased for portion of a hotel and restaurant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lastRenderedPageBreak/>
              <w:t>26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Van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Riebeeck's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Hedge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Bishopscourt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19 151m²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Natural site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27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Het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Posthuys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Museum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Muizenberg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1 977m²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Museum; Repurposing of property for conference facilities</w:t>
            </w:r>
          </w:p>
        </w:tc>
      </w:tr>
      <w:tr w:rsidR="008E4DEF" w:rsidRPr="008E4DEF" w:rsidTr="00F137C3">
        <w:trPr>
          <w:trHeight w:val="6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Welcome Cottage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Glencairn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2 885m²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Repurposing for best use concept in process; Engagement with DPW for potential State use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Hugo Family Vault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Simons Town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 1 042m²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Vault</w:t>
            </w:r>
          </w:p>
        </w:tc>
      </w:tr>
      <w:tr w:rsidR="008E4DEF" w:rsidRPr="008E4DEF" w:rsidTr="00F137C3">
        <w:trPr>
          <w:trHeight w:val="99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30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Dal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Josafat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Farm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Paarl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232.5850ha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Buildings are leased; Repurposing of property for socio-economic benefit; Engagement with DPW for best use concept; Engagement with local municipality for best use concepts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31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Onderdal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School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Paarl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8 728m²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SAHRA site office; Repurposing of property in process with DPW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lastRenderedPageBreak/>
              <w:t>32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Kleinbosch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Cemetery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Paarl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1 065m²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Cemetery</w:t>
            </w:r>
          </w:p>
        </w:tc>
      </w:tr>
      <w:tr w:rsidR="008E4DEF" w:rsidRPr="008E4DEF" w:rsidTr="00F137C3">
        <w:trPr>
          <w:trHeight w:val="66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33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Groenenberg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School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Wellington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8 565m²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Vacant; Repurposing concept for community benefit in process with DPW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34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Tulbagh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Erf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56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Tulbagh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4 479m²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Community Vegetable Garden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35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Tulbagh </w:t>
            </w: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Erf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255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Tulbagh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 4 746m²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Open garden for community use</w:t>
            </w:r>
          </w:p>
        </w:tc>
      </w:tr>
      <w:tr w:rsidR="008E4DEF" w:rsidRPr="008E4DEF" w:rsidTr="00F137C3">
        <w:trPr>
          <w:trHeight w:val="33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36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Struisbaai</w:t>
            </w:r>
            <w:proofErr w:type="spellEnd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 xml:space="preserve"> Fishermen Cottages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proofErr w:type="spellStart"/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Struisbaai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17 043m²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DEF" w:rsidRPr="008E4DEF" w:rsidRDefault="008E4DEF" w:rsidP="008E4DEF">
            <w:pPr>
              <w:autoSpaceDN w:val="0"/>
              <w:spacing w:after="200" w:line="276" w:lineRule="auto"/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</w:pPr>
            <w:r w:rsidRPr="008E4DEF">
              <w:rPr>
                <w:rFonts w:ascii="Arial" w:hAnsi="Arial" w:cs="Arial"/>
                <w:color w:val="000000"/>
                <w:sz w:val="32"/>
                <w:szCs w:val="32"/>
                <w:lang w:val="en-ZA" w:eastAsia="en-ZA"/>
              </w:rPr>
              <w:t>Repurposing of property into holiday cottages for leasing</w:t>
            </w:r>
          </w:p>
        </w:tc>
      </w:tr>
    </w:tbl>
    <w:p w:rsidR="00AF4C85" w:rsidRDefault="00AF4C85" w:rsidP="008E4DEF"/>
    <w:sectPr w:rsidR="00AF4C85" w:rsidSect="008E4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F"/>
    <w:rsid w:val="008E4DEF"/>
    <w:rsid w:val="00A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D3AAC-4D8C-4890-8A59-E660B15B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2017-12-02T20:17:00Z</dcterms:created>
  <dcterms:modified xsi:type="dcterms:W3CDTF">2017-12-02T20:23:00Z</dcterms:modified>
</cp:coreProperties>
</file>