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F02CC">
        <w:rPr>
          <w:b/>
          <w:bCs/>
          <w:sz w:val="24"/>
          <w:u w:val="single"/>
        </w:rPr>
        <w:t>603</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F7BA5">
        <w:rPr>
          <w:b/>
          <w:bCs/>
          <w:sz w:val="24"/>
          <w:u w:val="single"/>
        </w:rPr>
        <w:t>14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F7BA5">
        <w:rPr>
          <w:rFonts w:ascii="Arial" w:hAnsi="Arial" w:cs="Arial"/>
          <w:b/>
          <w:bCs/>
          <w:sz w:val="24"/>
          <w:u w:val="single"/>
        </w:rPr>
        <w:t>8</w:t>
      </w:r>
      <w:r w:rsidRPr="008C527F">
        <w:rPr>
          <w:rFonts w:ascii="Arial" w:hAnsi="Arial" w:cs="Arial"/>
          <w:b/>
          <w:bCs/>
          <w:sz w:val="24"/>
          <w:u w:val="single"/>
        </w:rPr>
        <w:t>)</w:t>
      </w:r>
    </w:p>
    <w:p w:rsidR="000F02CC" w:rsidRPr="000F02CC" w:rsidRDefault="000F02CC" w:rsidP="005E6511">
      <w:pPr>
        <w:spacing w:before="100" w:beforeAutospacing="1" w:after="100" w:afterAutospacing="1" w:line="240" w:lineRule="auto"/>
        <w:ind w:left="720" w:right="26" w:hanging="720"/>
        <w:jc w:val="both"/>
        <w:outlineLvl w:val="0"/>
        <w:rPr>
          <w:rFonts w:ascii="Arial" w:hAnsi="Arial" w:cs="Arial"/>
          <w:b/>
          <w:sz w:val="24"/>
          <w:szCs w:val="24"/>
          <w:u w:val="single"/>
          <w:lang w:val="en-US"/>
        </w:rPr>
      </w:pPr>
      <w:r w:rsidRPr="000F02CC">
        <w:rPr>
          <w:rFonts w:ascii="Arial" w:hAnsi="Arial" w:cs="Arial"/>
          <w:b/>
          <w:sz w:val="24"/>
          <w:szCs w:val="24"/>
          <w:u w:val="single"/>
          <w:lang w:val="en-US"/>
        </w:rPr>
        <w:t>Mrs M O Clarke (DA) to ask the Minister of Health</w:t>
      </w:r>
      <w:r w:rsidR="001F5B6D" w:rsidRPr="000F02CC">
        <w:rPr>
          <w:rFonts w:ascii="Arial" w:hAnsi="Arial" w:cs="Arial"/>
          <w:b/>
          <w:sz w:val="24"/>
          <w:szCs w:val="24"/>
          <w:u w:val="single"/>
          <w:lang w:val="en-US"/>
        </w:rPr>
        <w:fldChar w:fldCharType="begin"/>
      </w:r>
      <w:r w:rsidRPr="000F02CC">
        <w:rPr>
          <w:rFonts w:ascii="Arial" w:hAnsi="Arial" w:cs="Arial"/>
          <w:u w:val="single"/>
        </w:rPr>
        <w:instrText xml:space="preserve"> XE "</w:instrText>
      </w:r>
      <w:r w:rsidRPr="000F02CC">
        <w:rPr>
          <w:rFonts w:ascii="Arial" w:hAnsi="Arial" w:cs="Arial"/>
          <w:b/>
          <w:sz w:val="24"/>
          <w:szCs w:val="24"/>
          <w:u w:val="single"/>
        </w:rPr>
        <w:instrText>Minister of Health</w:instrText>
      </w:r>
      <w:r w:rsidRPr="000F02CC">
        <w:rPr>
          <w:rFonts w:ascii="Arial" w:hAnsi="Arial" w:cs="Arial"/>
          <w:u w:val="single"/>
        </w:rPr>
        <w:instrText xml:space="preserve">" </w:instrText>
      </w:r>
      <w:r w:rsidR="001F5B6D" w:rsidRPr="000F02CC">
        <w:rPr>
          <w:rFonts w:ascii="Arial" w:hAnsi="Arial" w:cs="Arial"/>
          <w:b/>
          <w:sz w:val="24"/>
          <w:szCs w:val="24"/>
          <w:u w:val="single"/>
          <w:lang w:val="en-US"/>
        </w:rPr>
        <w:fldChar w:fldCharType="end"/>
      </w:r>
      <w:r w:rsidRPr="000F02CC">
        <w:rPr>
          <w:rFonts w:ascii="Arial" w:hAnsi="Arial" w:cs="Arial"/>
          <w:b/>
          <w:sz w:val="24"/>
          <w:szCs w:val="24"/>
          <w:u w:val="single"/>
          <w:lang w:val="en-US"/>
        </w:rPr>
        <w:t>:</w:t>
      </w:r>
    </w:p>
    <w:p w:rsidR="000F02CC" w:rsidRPr="000F02CC" w:rsidRDefault="000F02CC" w:rsidP="000F02CC">
      <w:pPr>
        <w:spacing w:before="100" w:beforeAutospacing="1" w:after="100" w:afterAutospacing="1" w:line="240" w:lineRule="auto"/>
        <w:ind w:left="709" w:right="26" w:hanging="720"/>
        <w:jc w:val="both"/>
        <w:outlineLvl w:val="0"/>
        <w:rPr>
          <w:rFonts w:ascii="Arial" w:hAnsi="Arial" w:cs="Arial"/>
          <w:sz w:val="24"/>
          <w:szCs w:val="24"/>
        </w:rPr>
      </w:pPr>
      <w:r w:rsidRPr="000F02CC">
        <w:rPr>
          <w:rFonts w:ascii="Arial" w:hAnsi="Arial" w:cs="Arial"/>
          <w:sz w:val="24"/>
          <w:szCs w:val="24"/>
        </w:rPr>
        <w:t>(1)</w:t>
      </w:r>
      <w:r w:rsidRPr="000F02CC">
        <w:rPr>
          <w:rFonts w:ascii="Arial" w:hAnsi="Arial" w:cs="Arial"/>
          <w:sz w:val="24"/>
          <w:szCs w:val="24"/>
        </w:rPr>
        <w:tab/>
        <w:t xml:space="preserve">With reference to the </w:t>
      </w:r>
      <w:r w:rsidRPr="0084537E">
        <w:rPr>
          <w:rFonts w:ascii="Arial" w:hAnsi="Arial" w:cs="Arial"/>
          <w:sz w:val="24"/>
          <w:szCs w:val="24"/>
        </w:rPr>
        <w:t xml:space="preserve">reply of the Minister of Finance to question 2330 on 20 July 2022, </w:t>
      </w:r>
      <w:r w:rsidRPr="000F02CC">
        <w:rPr>
          <w:rFonts w:ascii="Arial" w:hAnsi="Arial" w:cs="Arial"/>
          <w:sz w:val="24"/>
          <w:szCs w:val="24"/>
        </w:rPr>
        <w:t>what percentage of the Health Promotion Levy (HPL) has his department received from the National Treasury in each financial year since the introduction of the HPL in 2018;</w:t>
      </w:r>
    </w:p>
    <w:p w:rsidR="000F02CC" w:rsidRPr="000F02CC" w:rsidRDefault="000F02CC" w:rsidP="000F02CC">
      <w:pPr>
        <w:spacing w:before="100" w:beforeAutospacing="1" w:after="100" w:afterAutospacing="1" w:line="240" w:lineRule="auto"/>
        <w:ind w:left="709" w:right="26" w:hanging="720"/>
        <w:jc w:val="both"/>
        <w:outlineLvl w:val="0"/>
        <w:rPr>
          <w:rFonts w:ascii="Arial" w:hAnsi="Arial" w:cs="Arial"/>
          <w:sz w:val="24"/>
          <w:szCs w:val="24"/>
        </w:rPr>
      </w:pPr>
      <w:r w:rsidRPr="000F02CC">
        <w:rPr>
          <w:rFonts w:ascii="Arial" w:hAnsi="Arial" w:cs="Arial"/>
          <w:sz w:val="24"/>
          <w:szCs w:val="24"/>
        </w:rPr>
        <w:t>(2)</w:t>
      </w:r>
      <w:r w:rsidRPr="000F02CC">
        <w:rPr>
          <w:rFonts w:ascii="Arial" w:hAnsi="Arial" w:cs="Arial"/>
          <w:sz w:val="24"/>
          <w:szCs w:val="24"/>
        </w:rPr>
        <w:tab/>
        <w:t>(a) how has his department spent the money in each financial year and (b) what portion of the budget received from HPL is levied towards (i) health awareness and (ii) health services;</w:t>
      </w:r>
    </w:p>
    <w:p w:rsidR="000F02CC" w:rsidRPr="000F02CC" w:rsidRDefault="000F02CC" w:rsidP="000F02CC">
      <w:pPr>
        <w:spacing w:before="100" w:beforeAutospacing="1" w:after="100" w:afterAutospacing="1" w:line="240" w:lineRule="auto"/>
        <w:ind w:left="709" w:right="26" w:hanging="720"/>
        <w:jc w:val="both"/>
        <w:outlineLvl w:val="0"/>
        <w:rPr>
          <w:rFonts w:ascii="Arial" w:hAnsi="Arial" w:cs="Arial"/>
          <w:sz w:val="24"/>
          <w:szCs w:val="24"/>
        </w:rPr>
      </w:pPr>
      <w:r w:rsidRPr="000F02CC">
        <w:rPr>
          <w:rFonts w:ascii="Arial" w:hAnsi="Arial" w:cs="Arial"/>
          <w:sz w:val="24"/>
          <w:szCs w:val="24"/>
        </w:rPr>
        <w:t>(3)</w:t>
      </w:r>
      <w:r w:rsidRPr="000F02CC">
        <w:rPr>
          <w:rFonts w:ascii="Arial" w:hAnsi="Arial" w:cs="Arial"/>
          <w:sz w:val="24"/>
          <w:szCs w:val="24"/>
        </w:rPr>
        <w:tab/>
        <w:t>what (a) diseases are prioritised with the specified allocation from the sugar tax and (b) strides have the programmes made in improving health in the Republic;</w:t>
      </w:r>
    </w:p>
    <w:p w:rsidR="00DA1577" w:rsidRPr="008F7BA5" w:rsidRDefault="000F02CC" w:rsidP="000F02CC">
      <w:pPr>
        <w:spacing w:before="100" w:beforeAutospacing="1" w:after="100" w:afterAutospacing="1" w:line="240" w:lineRule="auto"/>
        <w:ind w:left="709" w:right="26" w:hanging="720"/>
        <w:jc w:val="both"/>
        <w:outlineLvl w:val="0"/>
        <w:rPr>
          <w:rFonts w:ascii="Times New Roman" w:hAnsi="Times New Roman" w:cs="Times New Roman"/>
          <w:sz w:val="20"/>
          <w:szCs w:val="20"/>
        </w:rPr>
      </w:pPr>
      <w:r w:rsidRPr="000F02CC">
        <w:rPr>
          <w:rFonts w:ascii="Arial" w:hAnsi="Arial" w:cs="Arial"/>
          <w:sz w:val="24"/>
          <w:szCs w:val="24"/>
        </w:rPr>
        <w:t>(4)</w:t>
      </w:r>
      <w:r w:rsidRPr="000F02CC">
        <w:rPr>
          <w:rFonts w:ascii="Arial" w:hAnsi="Arial" w:cs="Arial"/>
          <w:sz w:val="24"/>
          <w:szCs w:val="24"/>
        </w:rPr>
        <w:tab/>
        <w:t>whether his department audits the success of the programmes on which the HPL is spent; if not, why not; if so, will he furnish Mrs M O Clarke with the past five annual reports of the programmes?</w:t>
      </w:r>
      <w:r w:rsidRPr="00B872AF">
        <w:rPr>
          <w:rFonts w:ascii="Times New Roman" w:hAnsi="Times New Roman" w:cs="Times New Roman"/>
          <w:sz w:val="24"/>
          <w:szCs w:val="24"/>
        </w:rPr>
        <w:tab/>
      </w:r>
      <w:r w:rsidRPr="00B872AF">
        <w:rPr>
          <w:rFonts w:ascii="Times New Roman" w:hAnsi="Times New Roman" w:cs="Times New Roman"/>
          <w:sz w:val="24"/>
          <w:szCs w:val="24"/>
        </w:rPr>
        <w:tab/>
      </w:r>
      <w:r w:rsidRPr="00B872AF">
        <w:rPr>
          <w:rFonts w:ascii="Times New Roman" w:hAnsi="Times New Roman" w:cs="Times New Roman"/>
          <w:sz w:val="24"/>
          <w:szCs w:val="24"/>
        </w:rPr>
        <w:tab/>
      </w:r>
      <w:r w:rsidRPr="00B872AF">
        <w:rPr>
          <w:rFonts w:ascii="Times New Roman" w:hAnsi="Times New Roman" w:cs="Times New Roman"/>
          <w:sz w:val="24"/>
          <w:szCs w:val="24"/>
        </w:rPr>
        <w:tab/>
      </w:r>
      <w:r w:rsidRPr="00B872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1577" w:rsidRPr="00DA1577">
        <w:rPr>
          <w:rFonts w:ascii="Arial" w:hAnsi="Arial" w:cs="Arial"/>
          <w:b/>
          <w:bCs/>
          <w:sz w:val="12"/>
          <w:szCs w:val="12"/>
        </w:rPr>
        <w:t>NW</w:t>
      </w:r>
      <w:r w:rsidR="00FB7649">
        <w:rPr>
          <w:rFonts w:ascii="Arial" w:hAnsi="Arial" w:cs="Arial"/>
          <w:b/>
          <w:bCs/>
          <w:sz w:val="12"/>
          <w:szCs w:val="12"/>
        </w:rPr>
        <w:t>4</w:t>
      </w:r>
      <w:r>
        <w:rPr>
          <w:rFonts w:ascii="Arial" w:hAnsi="Arial" w:cs="Arial"/>
          <w:b/>
          <w:bCs/>
          <w:sz w:val="12"/>
          <w:szCs w:val="12"/>
        </w:rPr>
        <w:t>417</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7310ED">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5E4A67" w:rsidRPr="005E4A67" w:rsidRDefault="005E4A67" w:rsidP="005E6511">
      <w:pPr>
        <w:pStyle w:val="ListParagraph"/>
        <w:numPr>
          <w:ilvl w:val="0"/>
          <w:numId w:val="23"/>
        </w:numPr>
        <w:spacing w:before="100" w:beforeAutospacing="1" w:after="100" w:afterAutospacing="1"/>
        <w:ind w:right="26" w:hanging="720"/>
        <w:jc w:val="both"/>
        <w:outlineLvl w:val="0"/>
        <w:rPr>
          <w:rFonts w:ascii="Arial" w:hAnsi="Arial" w:cs="Arial"/>
          <w:sz w:val="24"/>
          <w:szCs w:val="24"/>
        </w:rPr>
      </w:pPr>
      <w:r w:rsidRPr="005E4A67">
        <w:rPr>
          <w:rFonts w:ascii="Arial" w:hAnsi="Arial" w:cs="Arial"/>
          <w:sz w:val="24"/>
          <w:szCs w:val="24"/>
        </w:rPr>
        <w:t>Based on the figures below (revenue that National Treasury received from the Levy), it can be estimated to be about 2.2 %.</w:t>
      </w:r>
    </w:p>
    <w:p w:rsidR="005E4A67" w:rsidRPr="005E4A67" w:rsidRDefault="005E4A67" w:rsidP="005E4A67">
      <w:pPr>
        <w:spacing w:before="100" w:beforeAutospacing="1" w:after="100" w:afterAutospacing="1"/>
        <w:ind w:left="709" w:right="26"/>
        <w:jc w:val="both"/>
        <w:outlineLvl w:val="0"/>
        <w:rPr>
          <w:rFonts w:ascii="Arial" w:hAnsi="Arial" w:cs="Arial"/>
          <w:sz w:val="24"/>
          <w:szCs w:val="24"/>
        </w:rPr>
      </w:pPr>
      <w:r w:rsidRPr="005E4A67">
        <w:rPr>
          <w:rFonts w:ascii="Arial" w:hAnsi="Arial" w:cs="Arial"/>
          <w:sz w:val="24"/>
          <w:szCs w:val="24"/>
        </w:rPr>
        <w:t>“In the revenue year 2021/22, the Health Promotion Levy (colloquially referred to as the sugar tax) contributed a total of R 2,259,832,000.00* in the revenue collections that were reported by the South African Revenue Service. The R 2,259,832,000.00* collected reflects R2, 182,323,000.00* in domestic levy and R77, 510,000.00* in an import levy. Overall the FY2021/22 collections represent a growth of 6.92% on the FY2020/21 collections of R2, 113,606,000.00 (R2, 046,177,000.00 domestic levy and R67, 429,000.00 in import levy). “</w:t>
      </w:r>
    </w:p>
    <w:p w:rsidR="005E4A67" w:rsidRPr="005E4A67" w:rsidRDefault="005E4A67" w:rsidP="005E4A67">
      <w:pPr>
        <w:spacing w:before="100" w:beforeAutospacing="1" w:after="100" w:afterAutospacing="1" w:line="240" w:lineRule="auto"/>
        <w:ind w:left="1440" w:right="26" w:hanging="720"/>
        <w:jc w:val="both"/>
        <w:outlineLvl w:val="0"/>
        <w:rPr>
          <w:rFonts w:ascii="Arial" w:hAnsi="Arial" w:cs="Arial"/>
          <w:sz w:val="24"/>
          <w:szCs w:val="24"/>
        </w:rPr>
      </w:pPr>
      <w:r w:rsidRPr="005E4A67">
        <w:rPr>
          <w:rFonts w:ascii="Arial" w:hAnsi="Arial" w:cs="Arial"/>
          <w:sz w:val="24"/>
          <w:szCs w:val="24"/>
        </w:rPr>
        <w:t>* All figures for FY2021/22 are preliminary pending auditing processes.</w:t>
      </w:r>
    </w:p>
    <w:p w:rsidR="005E4A67" w:rsidRDefault="005E4A67" w:rsidP="005E4A67">
      <w:pPr>
        <w:spacing w:before="100" w:beforeAutospacing="1" w:after="100" w:afterAutospacing="1" w:line="240" w:lineRule="auto"/>
        <w:ind w:left="1440" w:right="26" w:hanging="720"/>
        <w:jc w:val="both"/>
        <w:outlineLvl w:val="0"/>
        <w:rPr>
          <w:rFonts w:ascii="Arial" w:hAnsi="Arial" w:cs="Arial"/>
          <w:sz w:val="24"/>
          <w:szCs w:val="24"/>
        </w:rPr>
      </w:pPr>
      <w:r>
        <w:rPr>
          <w:rFonts w:ascii="Arial" w:hAnsi="Arial" w:cs="Arial"/>
          <w:sz w:val="24"/>
          <w:szCs w:val="24"/>
        </w:rPr>
        <w:t>The following are the actual amounts that the Department received:</w:t>
      </w:r>
    </w:p>
    <w:p w:rsidR="005E4A67" w:rsidRPr="00EF47DE" w:rsidRDefault="005E4A67" w:rsidP="005E4A67">
      <w:pPr>
        <w:pStyle w:val="ListParagraph"/>
        <w:numPr>
          <w:ilvl w:val="0"/>
          <w:numId w:val="17"/>
        </w:numPr>
        <w:spacing w:before="100" w:beforeAutospacing="1" w:after="100" w:afterAutospacing="1" w:line="240" w:lineRule="auto"/>
        <w:ind w:right="26"/>
        <w:jc w:val="both"/>
        <w:rPr>
          <w:rFonts w:ascii="Arial" w:eastAsia="Times New Roman" w:hAnsi="Arial" w:cs="Arial"/>
          <w:sz w:val="24"/>
          <w:szCs w:val="24"/>
          <w:lang w:eastAsia="en-ZA"/>
        </w:rPr>
      </w:pPr>
      <w:r w:rsidRPr="00EF47DE">
        <w:rPr>
          <w:rFonts w:ascii="Arial" w:eastAsia="Times New Roman" w:hAnsi="Arial" w:cs="Arial"/>
          <w:sz w:val="24"/>
          <w:szCs w:val="24"/>
          <w:lang w:eastAsia="en-ZA"/>
        </w:rPr>
        <w:t>R50m in 201</w:t>
      </w:r>
      <w:r>
        <w:rPr>
          <w:rFonts w:ascii="Arial" w:eastAsia="Times New Roman" w:hAnsi="Arial" w:cs="Arial"/>
          <w:sz w:val="24"/>
          <w:szCs w:val="24"/>
          <w:lang w:eastAsia="en-ZA"/>
        </w:rPr>
        <w:t>8</w:t>
      </w:r>
      <w:r w:rsidRPr="00EF47DE">
        <w:rPr>
          <w:rFonts w:ascii="Arial" w:eastAsia="Times New Roman" w:hAnsi="Arial" w:cs="Arial"/>
          <w:sz w:val="24"/>
          <w:szCs w:val="24"/>
          <w:lang w:eastAsia="en-ZA"/>
        </w:rPr>
        <w:t>/</w:t>
      </w:r>
      <w:r>
        <w:rPr>
          <w:rFonts w:ascii="Arial" w:eastAsia="Times New Roman" w:hAnsi="Arial" w:cs="Arial"/>
          <w:sz w:val="24"/>
          <w:szCs w:val="24"/>
          <w:lang w:eastAsia="en-ZA"/>
        </w:rPr>
        <w:t>19</w:t>
      </w:r>
    </w:p>
    <w:p w:rsidR="005E4A67" w:rsidRDefault="005E4A67" w:rsidP="005E4A67">
      <w:pPr>
        <w:pStyle w:val="ListParagraph"/>
        <w:numPr>
          <w:ilvl w:val="0"/>
          <w:numId w:val="17"/>
        </w:numPr>
        <w:spacing w:before="100" w:beforeAutospacing="1" w:after="100" w:afterAutospacing="1" w:line="240" w:lineRule="auto"/>
        <w:ind w:right="26"/>
        <w:jc w:val="both"/>
        <w:rPr>
          <w:rFonts w:ascii="Arial" w:eastAsia="Times New Roman" w:hAnsi="Arial" w:cs="Arial"/>
          <w:sz w:val="24"/>
          <w:szCs w:val="24"/>
          <w:lang w:eastAsia="en-ZA"/>
        </w:rPr>
      </w:pPr>
      <w:r w:rsidRPr="00EF47DE">
        <w:rPr>
          <w:rFonts w:ascii="Arial" w:eastAsia="Times New Roman" w:hAnsi="Arial" w:cs="Arial"/>
          <w:sz w:val="24"/>
          <w:szCs w:val="24"/>
          <w:lang w:eastAsia="en-ZA"/>
        </w:rPr>
        <w:t>R40m in 2</w:t>
      </w:r>
      <w:r>
        <w:rPr>
          <w:rFonts w:ascii="Arial" w:eastAsia="Times New Roman" w:hAnsi="Arial" w:cs="Arial"/>
          <w:sz w:val="24"/>
          <w:szCs w:val="24"/>
          <w:lang w:eastAsia="en-ZA"/>
        </w:rPr>
        <w:t>109/20</w:t>
      </w:r>
    </w:p>
    <w:p w:rsidR="005E4A67" w:rsidRPr="00EF47DE" w:rsidRDefault="005E4A67" w:rsidP="005E4A67">
      <w:pPr>
        <w:pStyle w:val="ListParagraph"/>
        <w:numPr>
          <w:ilvl w:val="0"/>
          <w:numId w:val="17"/>
        </w:numPr>
        <w:spacing w:before="100" w:beforeAutospacing="1" w:after="100" w:afterAutospacing="1" w:line="240" w:lineRule="auto"/>
        <w:ind w:right="26"/>
        <w:jc w:val="both"/>
        <w:rPr>
          <w:rFonts w:ascii="Arial" w:eastAsia="Times New Roman" w:hAnsi="Arial" w:cs="Arial"/>
          <w:sz w:val="24"/>
          <w:szCs w:val="24"/>
          <w:lang w:eastAsia="en-ZA"/>
        </w:rPr>
      </w:pPr>
      <w:r>
        <w:rPr>
          <w:rFonts w:ascii="Arial" w:eastAsia="Times New Roman" w:hAnsi="Arial" w:cs="Arial"/>
          <w:sz w:val="24"/>
          <w:szCs w:val="24"/>
          <w:lang w:eastAsia="en-ZA"/>
        </w:rPr>
        <w:t>R49 699m in 2020/21</w:t>
      </w:r>
    </w:p>
    <w:p w:rsidR="005E4A67" w:rsidRPr="00EF47DE" w:rsidRDefault="005E4A67" w:rsidP="005E4A67">
      <w:pPr>
        <w:pStyle w:val="ListParagraph"/>
        <w:numPr>
          <w:ilvl w:val="0"/>
          <w:numId w:val="17"/>
        </w:numPr>
        <w:shd w:val="clear" w:color="auto" w:fill="FFFFFF"/>
        <w:spacing w:after="0" w:line="240" w:lineRule="auto"/>
        <w:rPr>
          <w:rFonts w:ascii="Arial" w:eastAsia="Times New Roman" w:hAnsi="Arial" w:cs="Arial"/>
          <w:color w:val="000000"/>
          <w:lang w:eastAsia="en-ZA"/>
        </w:rPr>
      </w:pPr>
      <w:r>
        <w:rPr>
          <w:rFonts w:ascii="Arial" w:eastAsia="Times New Roman" w:hAnsi="Arial" w:cs="Arial"/>
          <w:color w:val="000000"/>
          <w:sz w:val="24"/>
          <w:szCs w:val="24"/>
          <w:lang w:eastAsia="en-ZA"/>
        </w:rPr>
        <w:t xml:space="preserve">R53.5 in </w:t>
      </w:r>
      <w:r w:rsidRPr="00EF47DE">
        <w:rPr>
          <w:rFonts w:ascii="Arial" w:eastAsia="Times New Roman" w:hAnsi="Arial" w:cs="Arial"/>
          <w:color w:val="000000"/>
          <w:sz w:val="24"/>
          <w:szCs w:val="24"/>
          <w:lang w:eastAsia="en-ZA"/>
        </w:rPr>
        <w:t xml:space="preserve">2021/22 </w:t>
      </w:r>
    </w:p>
    <w:p w:rsidR="005E4A67" w:rsidRPr="00EF47DE" w:rsidRDefault="005E4A67" w:rsidP="005E6511">
      <w:pPr>
        <w:pStyle w:val="ListParagraph"/>
        <w:numPr>
          <w:ilvl w:val="0"/>
          <w:numId w:val="17"/>
        </w:numPr>
        <w:spacing w:before="100" w:beforeAutospacing="1" w:after="100" w:afterAutospacing="1" w:line="240" w:lineRule="auto"/>
        <w:ind w:right="26"/>
        <w:jc w:val="both"/>
        <w:rPr>
          <w:rFonts w:ascii="Arial" w:eastAsia="Times New Roman" w:hAnsi="Arial" w:cs="Arial"/>
          <w:sz w:val="24"/>
          <w:szCs w:val="24"/>
          <w:lang w:eastAsia="en-ZA"/>
        </w:rPr>
      </w:pPr>
      <w:r w:rsidRPr="00EF47DE">
        <w:rPr>
          <w:rFonts w:ascii="Arial" w:eastAsia="Calibri" w:hAnsi="Arial" w:cs="Arial"/>
          <w:color w:val="000000"/>
          <w:sz w:val="24"/>
          <w:szCs w:val="24"/>
          <w:shd w:val="clear" w:color="auto" w:fill="FFFFFF"/>
          <w:lang w:eastAsia="en-GB"/>
        </w:rPr>
        <w:t>R48 366 00</w:t>
      </w:r>
      <w:r>
        <w:rPr>
          <w:rFonts w:ascii="Arial" w:eastAsia="Calibri" w:hAnsi="Arial" w:cs="Arial"/>
          <w:color w:val="000000"/>
          <w:sz w:val="24"/>
          <w:szCs w:val="24"/>
          <w:shd w:val="clear" w:color="auto" w:fill="FFFFFF"/>
          <w:lang w:eastAsia="en-GB"/>
        </w:rPr>
        <w:t xml:space="preserve"> in</w:t>
      </w:r>
      <w:r w:rsidRPr="00EF47DE">
        <w:rPr>
          <w:rFonts w:ascii="Arial" w:eastAsia="Calibri" w:hAnsi="Arial" w:cs="Arial"/>
          <w:color w:val="000000"/>
          <w:sz w:val="24"/>
          <w:szCs w:val="24"/>
          <w:shd w:val="clear" w:color="auto" w:fill="FFFFFF"/>
          <w:lang w:eastAsia="en-GB"/>
        </w:rPr>
        <w:t xml:space="preserve"> 2022/23</w:t>
      </w:r>
    </w:p>
    <w:p w:rsidR="005E4A67" w:rsidRDefault="005E4A67" w:rsidP="005E4A67">
      <w:pPr>
        <w:spacing w:before="100" w:beforeAutospacing="1" w:after="100" w:afterAutospacing="1" w:line="240" w:lineRule="auto"/>
        <w:ind w:left="1440" w:right="26" w:hanging="720"/>
        <w:jc w:val="both"/>
        <w:outlineLvl w:val="0"/>
        <w:rPr>
          <w:rFonts w:ascii="Arial" w:hAnsi="Arial" w:cs="Arial"/>
          <w:b/>
          <w:bCs/>
          <w:sz w:val="24"/>
          <w:szCs w:val="24"/>
        </w:rPr>
      </w:pPr>
    </w:p>
    <w:p w:rsidR="005E6511" w:rsidRDefault="005E6511" w:rsidP="005E4A67">
      <w:pPr>
        <w:spacing w:before="100" w:beforeAutospacing="1" w:after="100" w:afterAutospacing="1" w:line="240" w:lineRule="auto"/>
        <w:ind w:left="1440" w:right="26" w:hanging="720"/>
        <w:jc w:val="both"/>
        <w:outlineLvl w:val="0"/>
        <w:rPr>
          <w:rFonts w:ascii="Arial" w:hAnsi="Arial" w:cs="Arial"/>
          <w:b/>
          <w:bCs/>
          <w:sz w:val="24"/>
          <w:szCs w:val="24"/>
        </w:rPr>
      </w:pPr>
    </w:p>
    <w:p w:rsidR="005E4A67" w:rsidRPr="005E4A67" w:rsidRDefault="005E4A67" w:rsidP="005E4A67">
      <w:pPr>
        <w:pStyle w:val="ListParagraph"/>
        <w:numPr>
          <w:ilvl w:val="0"/>
          <w:numId w:val="23"/>
        </w:numPr>
        <w:spacing w:before="100" w:beforeAutospacing="1" w:after="100" w:afterAutospacing="1" w:line="240" w:lineRule="auto"/>
        <w:ind w:right="26" w:hanging="720"/>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(a)</w:t>
      </w:r>
      <w:r>
        <w:rPr>
          <w:rFonts w:ascii="Arial" w:eastAsia="Times New Roman" w:hAnsi="Arial" w:cs="Arial"/>
          <w:sz w:val="24"/>
          <w:szCs w:val="24"/>
          <w:lang w:eastAsia="en-ZA"/>
        </w:rPr>
        <w:tab/>
      </w:r>
      <w:r w:rsidRPr="005E4A67">
        <w:rPr>
          <w:rFonts w:ascii="Arial" w:eastAsia="Times New Roman" w:hAnsi="Arial" w:cs="Arial"/>
          <w:bCs/>
          <w:sz w:val="24"/>
          <w:szCs w:val="24"/>
          <w:lang w:eastAsia="en-ZA"/>
        </w:rPr>
        <w:t>The Department spent the HPL as follows</w:t>
      </w:r>
    </w:p>
    <w:p w:rsidR="005E4A67" w:rsidRPr="005E4A67" w:rsidRDefault="005E4A67" w:rsidP="005E4A67">
      <w:pPr>
        <w:pStyle w:val="ListParagraph"/>
        <w:spacing w:before="100" w:beforeAutospacing="1" w:after="100" w:afterAutospacing="1" w:line="240" w:lineRule="auto"/>
        <w:ind w:right="26"/>
        <w:jc w:val="both"/>
        <w:rPr>
          <w:rFonts w:ascii="Arial" w:eastAsia="Times New Roman" w:hAnsi="Arial" w:cs="Arial"/>
          <w:sz w:val="24"/>
          <w:szCs w:val="24"/>
          <w:lang w:eastAsia="en-ZA"/>
        </w:rPr>
      </w:pPr>
    </w:p>
    <w:p w:rsidR="005E4A67" w:rsidRDefault="005E4A67" w:rsidP="005E4A67">
      <w:pPr>
        <w:pStyle w:val="ListParagraph"/>
        <w:numPr>
          <w:ilvl w:val="0"/>
          <w:numId w:val="21"/>
        </w:numPr>
        <w:spacing w:before="100" w:beforeAutospacing="1" w:after="100" w:afterAutospacing="1" w:line="240" w:lineRule="auto"/>
        <w:ind w:right="26"/>
        <w:jc w:val="both"/>
        <w:rPr>
          <w:rFonts w:ascii="Arial" w:eastAsia="Times New Roman" w:hAnsi="Arial" w:cs="Arial"/>
          <w:bCs/>
          <w:sz w:val="24"/>
          <w:szCs w:val="24"/>
          <w:lang w:eastAsia="en-ZA"/>
        </w:rPr>
      </w:pPr>
      <w:r w:rsidRPr="007D225D">
        <w:rPr>
          <w:rFonts w:ascii="Arial" w:eastAsia="Times New Roman" w:hAnsi="Arial" w:cs="Arial"/>
          <w:bCs/>
          <w:sz w:val="24"/>
          <w:szCs w:val="24"/>
          <w:lang w:eastAsia="en-ZA"/>
        </w:rPr>
        <w:t>2018</w:t>
      </w:r>
      <w:r w:rsidRPr="00543A12">
        <w:rPr>
          <w:rFonts w:ascii="Arial" w:eastAsia="Times New Roman" w:hAnsi="Arial" w:cs="Arial"/>
          <w:bCs/>
          <w:sz w:val="24"/>
          <w:szCs w:val="24"/>
          <w:lang w:eastAsia="en-ZA"/>
        </w:rPr>
        <w:t xml:space="preserve">/2019 : </w:t>
      </w:r>
    </w:p>
    <w:p w:rsidR="005E4A67" w:rsidRDefault="005E4A67" w:rsidP="005E4A67">
      <w:pPr>
        <w:pStyle w:val="ListParagraph"/>
        <w:spacing w:before="100" w:beforeAutospacing="1" w:after="100" w:afterAutospacing="1" w:line="240" w:lineRule="auto"/>
        <w:ind w:left="2127" w:right="26"/>
        <w:jc w:val="both"/>
        <w:rPr>
          <w:rFonts w:ascii="Arial" w:eastAsia="Times New Roman" w:hAnsi="Arial" w:cs="Arial"/>
          <w:bCs/>
          <w:sz w:val="24"/>
          <w:szCs w:val="24"/>
          <w:lang w:eastAsia="en-ZA"/>
        </w:rPr>
      </w:pPr>
    </w:p>
    <w:p w:rsidR="005E4A67" w:rsidRDefault="005E4A67" w:rsidP="005E4A67">
      <w:pPr>
        <w:pStyle w:val="ListParagraph"/>
        <w:numPr>
          <w:ilvl w:val="1"/>
          <w:numId w:val="21"/>
        </w:numPr>
        <w:spacing w:before="100" w:beforeAutospacing="1" w:after="100" w:afterAutospacing="1" w:line="240" w:lineRule="auto"/>
        <w:ind w:left="2127" w:right="26"/>
        <w:jc w:val="both"/>
        <w:rPr>
          <w:rFonts w:ascii="Arial" w:eastAsia="Times New Roman" w:hAnsi="Arial" w:cs="Arial"/>
          <w:bCs/>
          <w:sz w:val="24"/>
          <w:szCs w:val="24"/>
          <w:lang w:eastAsia="en-ZA"/>
        </w:rPr>
      </w:pPr>
      <w:r w:rsidRPr="00543A12">
        <w:rPr>
          <w:rFonts w:ascii="Arial" w:eastAsia="Times New Roman" w:hAnsi="Arial" w:cs="Arial"/>
          <w:bCs/>
          <w:sz w:val="24"/>
          <w:szCs w:val="24"/>
          <w:lang w:eastAsia="en-ZA"/>
        </w:rPr>
        <w:t>Wellness Campaign to create awareness and screen for HIV, TB, Hypertension and Diabetes in all provinces</w:t>
      </w:r>
      <w:r>
        <w:rPr>
          <w:rFonts w:ascii="Arial" w:eastAsia="Times New Roman" w:hAnsi="Arial" w:cs="Arial"/>
          <w:bCs/>
          <w:sz w:val="24"/>
          <w:szCs w:val="24"/>
          <w:lang w:eastAsia="en-ZA"/>
        </w:rPr>
        <w:t xml:space="preserve"> (Cheka Impilo)</w:t>
      </w:r>
      <w:r w:rsidRPr="00543A12">
        <w:rPr>
          <w:rFonts w:ascii="Arial" w:eastAsia="Times New Roman" w:hAnsi="Arial" w:cs="Arial"/>
          <w:bCs/>
          <w:sz w:val="24"/>
          <w:szCs w:val="24"/>
          <w:lang w:eastAsia="en-ZA"/>
        </w:rPr>
        <w:t xml:space="preserve">. </w:t>
      </w:r>
    </w:p>
    <w:p w:rsidR="005E4A67" w:rsidRDefault="005E4A67" w:rsidP="005E4A67">
      <w:pPr>
        <w:pStyle w:val="ListParagraph"/>
        <w:spacing w:before="100" w:beforeAutospacing="1" w:after="100" w:afterAutospacing="1" w:line="240" w:lineRule="auto"/>
        <w:ind w:left="2127" w:right="26"/>
        <w:jc w:val="both"/>
        <w:rPr>
          <w:rFonts w:ascii="Arial" w:eastAsia="Times New Roman" w:hAnsi="Arial" w:cs="Arial"/>
          <w:bCs/>
          <w:sz w:val="24"/>
          <w:szCs w:val="24"/>
          <w:lang w:eastAsia="en-ZA"/>
        </w:rPr>
      </w:pPr>
    </w:p>
    <w:p w:rsidR="005E4A67" w:rsidRDefault="005E4A67" w:rsidP="005E4A67">
      <w:pPr>
        <w:pStyle w:val="ListParagraph"/>
        <w:numPr>
          <w:ilvl w:val="1"/>
          <w:numId w:val="21"/>
        </w:numPr>
        <w:spacing w:before="100" w:beforeAutospacing="1" w:after="100" w:afterAutospacing="1" w:line="240" w:lineRule="auto"/>
        <w:ind w:left="2127" w:right="26"/>
        <w:jc w:val="both"/>
        <w:rPr>
          <w:rFonts w:ascii="Arial" w:eastAsia="Times New Roman" w:hAnsi="Arial" w:cs="Arial"/>
          <w:bCs/>
          <w:sz w:val="24"/>
          <w:szCs w:val="24"/>
          <w:lang w:eastAsia="en-ZA"/>
        </w:rPr>
      </w:pPr>
      <w:r w:rsidRPr="00543A12">
        <w:rPr>
          <w:rFonts w:ascii="Arial" w:eastAsia="Times New Roman" w:hAnsi="Arial" w:cs="Arial"/>
          <w:bCs/>
          <w:sz w:val="24"/>
          <w:szCs w:val="24"/>
          <w:lang w:eastAsia="en-ZA"/>
        </w:rPr>
        <w:t>Events in provinces to raise awareness on Cancer and to introduce the provinces to the Breast and Cervical Cancer Strateg</w:t>
      </w:r>
      <w:r>
        <w:rPr>
          <w:rFonts w:ascii="Arial" w:eastAsia="Times New Roman" w:hAnsi="Arial" w:cs="Arial"/>
          <w:bCs/>
          <w:sz w:val="24"/>
          <w:szCs w:val="24"/>
          <w:lang w:eastAsia="en-ZA"/>
        </w:rPr>
        <w:t>y</w:t>
      </w:r>
      <w:r w:rsidRPr="00543A12">
        <w:rPr>
          <w:rFonts w:ascii="Arial" w:eastAsia="Times New Roman" w:hAnsi="Arial" w:cs="Arial"/>
          <w:bCs/>
          <w:sz w:val="24"/>
          <w:szCs w:val="24"/>
          <w:lang w:eastAsia="en-ZA"/>
        </w:rPr>
        <w:t xml:space="preserve"> which </w:t>
      </w:r>
      <w:r>
        <w:rPr>
          <w:rFonts w:ascii="Arial" w:eastAsia="Times New Roman" w:hAnsi="Arial" w:cs="Arial"/>
          <w:bCs/>
          <w:sz w:val="24"/>
          <w:szCs w:val="24"/>
          <w:lang w:eastAsia="en-ZA"/>
        </w:rPr>
        <w:t>was</w:t>
      </w:r>
      <w:r w:rsidRPr="00543A12">
        <w:rPr>
          <w:rFonts w:ascii="Arial" w:eastAsia="Times New Roman" w:hAnsi="Arial" w:cs="Arial"/>
          <w:bCs/>
          <w:sz w:val="24"/>
          <w:szCs w:val="24"/>
          <w:lang w:eastAsia="en-ZA"/>
        </w:rPr>
        <w:t xml:space="preserve"> approved in 2017.   </w:t>
      </w:r>
      <w:r w:rsidRPr="00A3027E">
        <w:rPr>
          <w:rFonts w:ascii="Arial" w:eastAsia="Times New Roman" w:hAnsi="Arial" w:cs="Arial"/>
          <w:bCs/>
          <w:sz w:val="24"/>
          <w:szCs w:val="24"/>
          <w:lang w:eastAsia="en-ZA"/>
        </w:rPr>
        <w:t xml:space="preserve"> </w:t>
      </w:r>
    </w:p>
    <w:p w:rsidR="005E4A67" w:rsidRPr="00A3027E" w:rsidRDefault="005E4A67" w:rsidP="005E4A67">
      <w:pPr>
        <w:pStyle w:val="ListParagraph"/>
        <w:spacing w:before="100" w:beforeAutospacing="1" w:after="100" w:afterAutospacing="1" w:line="240" w:lineRule="auto"/>
        <w:ind w:left="2127" w:right="26"/>
        <w:jc w:val="both"/>
        <w:rPr>
          <w:rFonts w:ascii="Arial" w:eastAsia="Times New Roman" w:hAnsi="Arial" w:cs="Arial"/>
          <w:bCs/>
          <w:sz w:val="24"/>
          <w:szCs w:val="24"/>
          <w:lang w:eastAsia="en-ZA"/>
        </w:rPr>
      </w:pPr>
    </w:p>
    <w:p w:rsidR="005E4A67" w:rsidRDefault="005E4A67" w:rsidP="005E4A67">
      <w:pPr>
        <w:pStyle w:val="ListParagraph"/>
        <w:numPr>
          <w:ilvl w:val="0"/>
          <w:numId w:val="21"/>
        </w:numPr>
        <w:spacing w:before="100" w:beforeAutospacing="1" w:after="100" w:afterAutospacing="1" w:line="240" w:lineRule="auto"/>
        <w:ind w:right="26"/>
        <w:jc w:val="both"/>
        <w:rPr>
          <w:rFonts w:ascii="Arial" w:eastAsia="Times New Roman" w:hAnsi="Arial" w:cs="Arial"/>
          <w:bCs/>
          <w:sz w:val="24"/>
          <w:szCs w:val="24"/>
          <w:lang w:eastAsia="en-ZA"/>
        </w:rPr>
      </w:pPr>
      <w:r>
        <w:rPr>
          <w:rFonts w:ascii="Arial" w:eastAsia="Times New Roman" w:hAnsi="Arial" w:cs="Arial"/>
          <w:bCs/>
          <w:sz w:val="24"/>
          <w:szCs w:val="24"/>
          <w:lang w:eastAsia="en-ZA"/>
        </w:rPr>
        <w:t xml:space="preserve">2019/2020: </w:t>
      </w:r>
    </w:p>
    <w:p w:rsidR="005E4A67" w:rsidRDefault="005E4A67" w:rsidP="005E4A67">
      <w:pPr>
        <w:pStyle w:val="ListParagraph"/>
        <w:spacing w:before="100" w:beforeAutospacing="1" w:after="100" w:afterAutospacing="1" w:line="240" w:lineRule="auto"/>
        <w:ind w:left="1800" w:right="26"/>
        <w:jc w:val="both"/>
        <w:rPr>
          <w:rFonts w:ascii="Arial" w:eastAsia="Times New Roman" w:hAnsi="Arial" w:cs="Arial"/>
          <w:bCs/>
          <w:sz w:val="24"/>
          <w:szCs w:val="24"/>
          <w:lang w:eastAsia="en-ZA"/>
        </w:rPr>
      </w:pPr>
    </w:p>
    <w:p w:rsidR="005E4A67" w:rsidRDefault="005E4A67" w:rsidP="005E4A67">
      <w:pPr>
        <w:pStyle w:val="ListParagraph"/>
        <w:numPr>
          <w:ilvl w:val="1"/>
          <w:numId w:val="21"/>
        </w:numPr>
        <w:spacing w:before="100" w:beforeAutospacing="1" w:after="100" w:afterAutospacing="1" w:line="240" w:lineRule="auto"/>
        <w:ind w:left="2127" w:right="26"/>
        <w:jc w:val="both"/>
        <w:rPr>
          <w:rFonts w:ascii="Arial" w:eastAsia="Times New Roman" w:hAnsi="Arial" w:cs="Arial"/>
          <w:bCs/>
          <w:sz w:val="24"/>
          <w:szCs w:val="24"/>
          <w:lang w:eastAsia="en-ZA"/>
        </w:rPr>
      </w:pPr>
      <w:r>
        <w:rPr>
          <w:rFonts w:ascii="Arial" w:eastAsia="Times New Roman" w:hAnsi="Arial" w:cs="Arial"/>
          <w:bCs/>
          <w:sz w:val="24"/>
          <w:szCs w:val="24"/>
          <w:lang w:eastAsia="en-ZA"/>
        </w:rPr>
        <w:t xml:space="preserve">Funds were spent on expanding the scope and coverage of Cancer Awareness Campaigns to all provinces. </w:t>
      </w:r>
    </w:p>
    <w:p w:rsidR="005E4A67" w:rsidRPr="00A3027E" w:rsidRDefault="005E4A67" w:rsidP="005E4A67">
      <w:pPr>
        <w:pStyle w:val="ListParagraph"/>
        <w:spacing w:before="100" w:beforeAutospacing="1" w:after="100" w:afterAutospacing="1" w:line="240" w:lineRule="auto"/>
        <w:ind w:left="2127" w:right="26"/>
        <w:jc w:val="both"/>
        <w:rPr>
          <w:rFonts w:ascii="Arial" w:eastAsia="Times New Roman" w:hAnsi="Arial" w:cs="Arial"/>
          <w:bCs/>
          <w:sz w:val="24"/>
          <w:szCs w:val="24"/>
          <w:lang w:eastAsia="en-ZA"/>
        </w:rPr>
      </w:pPr>
    </w:p>
    <w:p w:rsidR="005E4A67" w:rsidRDefault="005E4A67" w:rsidP="005E4A67">
      <w:pPr>
        <w:pStyle w:val="ListParagraph"/>
        <w:numPr>
          <w:ilvl w:val="0"/>
          <w:numId w:val="21"/>
        </w:numPr>
        <w:spacing w:before="100" w:beforeAutospacing="1" w:after="100" w:afterAutospacing="1" w:line="240" w:lineRule="auto"/>
        <w:ind w:right="26"/>
        <w:jc w:val="both"/>
        <w:rPr>
          <w:rFonts w:ascii="Arial" w:eastAsia="Times New Roman" w:hAnsi="Arial" w:cs="Arial"/>
          <w:bCs/>
          <w:sz w:val="24"/>
          <w:szCs w:val="24"/>
          <w:lang w:eastAsia="en-ZA"/>
        </w:rPr>
      </w:pPr>
      <w:r>
        <w:rPr>
          <w:rFonts w:ascii="Arial" w:eastAsia="Times New Roman" w:hAnsi="Arial" w:cs="Arial"/>
          <w:bCs/>
          <w:sz w:val="24"/>
          <w:szCs w:val="24"/>
          <w:lang w:eastAsia="en-ZA"/>
        </w:rPr>
        <w:t xml:space="preserve">2020/2021: </w:t>
      </w:r>
    </w:p>
    <w:p w:rsidR="005E4A67" w:rsidRDefault="005E4A67" w:rsidP="005E4A67">
      <w:pPr>
        <w:pStyle w:val="ListParagraph"/>
        <w:spacing w:before="100" w:beforeAutospacing="1" w:after="100" w:afterAutospacing="1" w:line="240" w:lineRule="auto"/>
        <w:ind w:left="2520" w:right="26"/>
        <w:jc w:val="both"/>
        <w:rPr>
          <w:rFonts w:ascii="Arial" w:eastAsia="Times New Roman" w:hAnsi="Arial" w:cs="Arial"/>
          <w:bCs/>
          <w:sz w:val="24"/>
          <w:szCs w:val="24"/>
          <w:lang w:eastAsia="en-ZA"/>
        </w:rPr>
      </w:pPr>
    </w:p>
    <w:p w:rsidR="005E4A67" w:rsidRDefault="005E4A67" w:rsidP="005E4A67">
      <w:pPr>
        <w:pStyle w:val="ListParagraph"/>
        <w:numPr>
          <w:ilvl w:val="1"/>
          <w:numId w:val="21"/>
        </w:numPr>
        <w:spacing w:before="100" w:beforeAutospacing="1" w:after="100" w:afterAutospacing="1" w:line="240" w:lineRule="auto"/>
        <w:ind w:left="2127" w:right="26"/>
        <w:jc w:val="both"/>
        <w:rPr>
          <w:rFonts w:ascii="Arial" w:eastAsia="Times New Roman" w:hAnsi="Arial" w:cs="Arial"/>
          <w:bCs/>
          <w:sz w:val="24"/>
          <w:szCs w:val="24"/>
          <w:lang w:eastAsia="en-ZA"/>
        </w:rPr>
      </w:pPr>
      <w:r>
        <w:rPr>
          <w:rFonts w:ascii="Arial" w:eastAsia="Times New Roman" w:hAnsi="Arial" w:cs="Arial"/>
          <w:bCs/>
          <w:sz w:val="24"/>
          <w:szCs w:val="24"/>
          <w:lang w:eastAsia="en-ZA"/>
        </w:rPr>
        <w:t xml:space="preserve">Spending on Campaigns was not possible due to Covid-19 restrictions. However, funds were directed toward public education and awareness programs on Covid-19. </w:t>
      </w:r>
    </w:p>
    <w:p w:rsidR="005E4A67" w:rsidRDefault="005E4A67" w:rsidP="005E4A67">
      <w:pPr>
        <w:pStyle w:val="ListParagraph"/>
        <w:spacing w:before="100" w:beforeAutospacing="1" w:after="100" w:afterAutospacing="1" w:line="240" w:lineRule="auto"/>
        <w:ind w:left="2127" w:right="26"/>
        <w:jc w:val="both"/>
        <w:rPr>
          <w:rFonts w:ascii="Arial" w:eastAsia="Times New Roman" w:hAnsi="Arial" w:cs="Arial"/>
          <w:bCs/>
          <w:sz w:val="24"/>
          <w:szCs w:val="24"/>
          <w:lang w:eastAsia="en-ZA"/>
        </w:rPr>
      </w:pPr>
    </w:p>
    <w:p w:rsidR="005E4A67" w:rsidRDefault="005E4A67" w:rsidP="005E4A67">
      <w:pPr>
        <w:pStyle w:val="ListParagraph"/>
        <w:numPr>
          <w:ilvl w:val="0"/>
          <w:numId w:val="21"/>
        </w:numPr>
        <w:spacing w:before="100" w:beforeAutospacing="1" w:after="100" w:afterAutospacing="1" w:line="240" w:lineRule="auto"/>
        <w:ind w:right="26"/>
        <w:jc w:val="both"/>
        <w:rPr>
          <w:rFonts w:ascii="Arial" w:eastAsia="Times New Roman" w:hAnsi="Arial" w:cs="Arial"/>
          <w:bCs/>
          <w:sz w:val="24"/>
          <w:szCs w:val="24"/>
          <w:lang w:eastAsia="en-ZA"/>
        </w:rPr>
      </w:pPr>
      <w:r>
        <w:rPr>
          <w:rFonts w:ascii="Arial" w:eastAsia="Times New Roman" w:hAnsi="Arial" w:cs="Arial"/>
          <w:bCs/>
          <w:sz w:val="24"/>
          <w:szCs w:val="24"/>
          <w:lang w:eastAsia="en-ZA"/>
        </w:rPr>
        <w:t xml:space="preserve">2021/2022: </w:t>
      </w:r>
    </w:p>
    <w:p w:rsidR="005E4A67" w:rsidRDefault="005E4A67" w:rsidP="005E4A67">
      <w:pPr>
        <w:pStyle w:val="ListParagraph"/>
        <w:spacing w:before="100" w:beforeAutospacing="1" w:after="100" w:afterAutospacing="1" w:line="240" w:lineRule="auto"/>
        <w:ind w:left="1800" w:right="26"/>
        <w:jc w:val="both"/>
        <w:rPr>
          <w:rFonts w:ascii="Arial" w:eastAsia="Times New Roman" w:hAnsi="Arial" w:cs="Arial"/>
          <w:bCs/>
          <w:sz w:val="24"/>
          <w:szCs w:val="24"/>
          <w:lang w:eastAsia="en-ZA"/>
        </w:rPr>
      </w:pPr>
    </w:p>
    <w:p w:rsidR="005E4A67" w:rsidRDefault="005E4A67" w:rsidP="005E4A67">
      <w:pPr>
        <w:pStyle w:val="ListParagraph"/>
        <w:numPr>
          <w:ilvl w:val="1"/>
          <w:numId w:val="21"/>
        </w:numPr>
        <w:spacing w:before="100" w:beforeAutospacing="1" w:after="100" w:afterAutospacing="1" w:line="240" w:lineRule="auto"/>
        <w:ind w:left="2127" w:right="26"/>
        <w:jc w:val="both"/>
        <w:rPr>
          <w:rFonts w:ascii="Arial" w:eastAsia="Times New Roman" w:hAnsi="Arial" w:cs="Arial"/>
          <w:bCs/>
          <w:sz w:val="24"/>
          <w:szCs w:val="24"/>
          <w:lang w:eastAsia="en-ZA"/>
        </w:rPr>
      </w:pPr>
      <w:r>
        <w:rPr>
          <w:rFonts w:ascii="Arial" w:eastAsia="Times New Roman" w:hAnsi="Arial" w:cs="Arial"/>
          <w:bCs/>
          <w:sz w:val="24"/>
          <w:szCs w:val="24"/>
          <w:lang w:eastAsia="en-ZA"/>
        </w:rPr>
        <w:t xml:space="preserve">There was a continuation in the allocation of funds for  public education programs on Covid-19. </w:t>
      </w:r>
    </w:p>
    <w:p w:rsidR="005E4A67" w:rsidRDefault="005E4A67" w:rsidP="005E4A67">
      <w:pPr>
        <w:pStyle w:val="ListParagraph"/>
        <w:spacing w:before="100" w:beforeAutospacing="1" w:after="100" w:afterAutospacing="1" w:line="240" w:lineRule="auto"/>
        <w:ind w:left="2127" w:right="26"/>
        <w:jc w:val="both"/>
        <w:rPr>
          <w:rFonts w:ascii="Arial" w:eastAsia="Times New Roman" w:hAnsi="Arial" w:cs="Arial"/>
          <w:bCs/>
          <w:sz w:val="24"/>
          <w:szCs w:val="24"/>
          <w:lang w:eastAsia="en-ZA"/>
        </w:rPr>
      </w:pPr>
    </w:p>
    <w:p w:rsidR="005E4A67" w:rsidRDefault="005E4A67" w:rsidP="005E4A67">
      <w:pPr>
        <w:pStyle w:val="ListParagraph"/>
        <w:numPr>
          <w:ilvl w:val="1"/>
          <w:numId w:val="21"/>
        </w:numPr>
        <w:spacing w:before="100" w:beforeAutospacing="1" w:after="100" w:afterAutospacing="1" w:line="240" w:lineRule="auto"/>
        <w:ind w:left="2127" w:right="26"/>
        <w:jc w:val="both"/>
        <w:rPr>
          <w:rFonts w:ascii="Arial" w:eastAsia="Times New Roman" w:hAnsi="Arial" w:cs="Arial"/>
          <w:bCs/>
          <w:sz w:val="24"/>
          <w:szCs w:val="24"/>
          <w:lang w:eastAsia="en-ZA"/>
        </w:rPr>
      </w:pPr>
      <w:r>
        <w:rPr>
          <w:rFonts w:ascii="Arial" w:eastAsia="Times New Roman" w:hAnsi="Arial" w:cs="Arial"/>
          <w:bCs/>
          <w:sz w:val="24"/>
          <w:szCs w:val="24"/>
          <w:lang w:eastAsia="en-ZA"/>
        </w:rPr>
        <w:t>Funds were spent on phase one of the  National Dietary Intake Survey</w:t>
      </w:r>
    </w:p>
    <w:p w:rsidR="005E4A67" w:rsidRDefault="005E4A67" w:rsidP="005E4A67">
      <w:pPr>
        <w:pStyle w:val="ListParagraph"/>
        <w:spacing w:before="100" w:beforeAutospacing="1" w:after="100" w:afterAutospacing="1" w:line="240" w:lineRule="auto"/>
        <w:ind w:left="2127" w:right="26"/>
        <w:jc w:val="both"/>
        <w:rPr>
          <w:rFonts w:ascii="Arial" w:eastAsia="Times New Roman" w:hAnsi="Arial" w:cs="Arial"/>
          <w:bCs/>
          <w:sz w:val="24"/>
          <w:szCs w:val="24"/>
          <w:lang w:eastAsia="en-ZA"/>
        </w:rPr>
      </w:pPr>
    </w:p>
    <w:p w:rsidR="005E4A67" w:rsidRDefault="005E4A67" w:rsidP="005E4A67">
      <w:pPr>
        <w:pStyle w:val="ListParagraph"/>
        <w:numPr>
          <w:ilvl w:val="1"/>
          <w:numId w:val="21"/>
        </w:numPr>
        <w:spacing w:before="100" w:beforeAutospacing="1" w:after="100" w:afterAutospacing="1" w:line="240" w:lineRule="auto"/>
        <w:ind w:left="2127" w:right="26"/>
        <w:jc w:val="both"/>
        <w:rPr>
          <w:rFonts w:ascii="Arial" w:eastAsia="Times New Roman" w:hAnsi="Arial" w:cs="Arial"/>
          <w:bCs/>
          <w:sz w:val="24"/>
          <w:szCs w:val="24"/>
          <w:lang w:eastAsia="en-ZA"/>
        </w:rPr>
      </w:pPr>
      <w:r>
        <w:rPr>
          <w:rFonts w:ascii="Arial" w:eastAsia="Times New Roman" w:hAnsi="Arial" w:cs="Arial"/>
          <w:bCs/>
          <w:sz w:val="24"/>
          <w:szCs w:val="24"/>
          <w:lang w:eastAsia="en-ZA"/>
        </w:rPr>
        <w:t xml:space="preserve">SABC Side-by-Side Campaign on Child Health. </w:t>
      </w:r>
    </w:p>
    <w:p w:rsidR="005E4A67" w:rsidRDefault="005E4A67" w:rsidP="005E4A67">
      <w:pPr>
        <w:pStyle w:val="ListParagraph"/>
        <w:spacing w:before="100" w:beforeAutospacing="1" w:after="100" w:afterAutospacing="1" w:line="240" w:lineRule="auto"/>
        <w:ind w:left="2127" w:right="26"/>
        <w:jc w:val="both"/>
        <w:rPr>
          <w:rFonts w:ascii="Arial" w:eastAsia="Times New Roman" w:hAnsi="Arial" w:cs="Arial"/>
          <w:bCs/>
          <w:sz w:val="24"/>
          <w:szCs w:val="24"/>
          <w:lang w:eastAsia="en-ZA"/>
        </w:rPr>
      </w:pPr>
    </w:p>
    <w:p w:rsidR="005E4A67" w:rsidRDefault="005E4A67" w:rsidP="005E4A67">
      <w:pPr>
        <w:pStyle w:val="ListParagraph"/>
        <w:numPr>
          <w:ilvl w:val="1"/>
          <w:numId w:val="21"/>
        </w:numPr>
        <w:spacing w:before="100" w:beforeAutospacing="1" w:after="100" w:afterAutospacing="1" w:line="240" w:lineRule="auto"/>
        <w:ind w:left="2127" w:right="26"/>
        <w:jc w:val="both"/>
        <w:rPr>
          <w:rFonts w:ascii="Arial" w:eastAsia="Times New Roman" w:hAnsi="Arial" w:cs="Arial"/>
          <w:bCs/>
          <w:sz w:val="24"/>
          <w:szCs w:val="24"/>
          <w:lang w:eastAsia="en-ZA"/>
        </w:rPr>
      </w:pPr>
      <w:r>
        <w:rPr>
          <w:rFonts w:ascii="Arial" w:eastAsia="Times New Roman" w:hAnsi="Arial" w:cs="Arial"/>
          <w:bCs/>
          <w:sz w:val="24"/>
          <w:szCs w:val="24"/>
          <w:lang w:eastAsia="en-ZA"/>
        </w:rPr>
        <w:t xml:space="preserve">Planning for the National Non-Communicable Diseases Campaign </w:t>
      </w:r>
    </w:p>
    <w:p w:rsidR="005E4A67" w:rsidRDefault="005E4A67" w:rsidP="005E4A67">
      <w:pPr>
        <w:pStyle w:val="ListParagraph"/>
        <w:spacing w:before="100" w:beforeAutospacing="1" w:after="100" w:afterAutospacing="1" w:line="240" w:lineRule="auto"/>
        <w:ind w:left="2520" w:right="26"/>
        <w:jc w:val="both"/>
        <w:rPr>
          <w:rFonts w:ascii="Arial" w:eastAsia="Times New Roman" w:hAnsi="Arial" w:cs="Arial"/>
          <w:bCs/>
          <w:sz w:val="24"/>
          <w:szCs w:val="24"/>
          <w:lang w:eastAsia="en-ZA"/>
        </w:rPr>
      </w:pPr>
    </w:p>
    <w:p w:rsidR="005E4A67" w:rsidRDefault="005E4A67" w:rsidP="005E4A67">
      <w:pPr>
        <w:pStyle w:val="ListParagraph"/>
        <w:numPr>
          <w:ilvl w:val="0"/>
          <w:numId w:val="21"/>
        </w:numPr>
        <w:spacing w:before="100" w:beforeAutospacing="1" w:after="100" w:afterAutospacing="1" w:line="240" w:lineRule="auto"/>
        <w:ind w:right="26"/>
        <w:jc w:val="both"/>
        <w:rPr>
          <w:rFonts w:ascii="Arial" w:eastAsia="Times New Roman" w:hAnsi="Arial" w:cs="Arial"/>
          <w:bCs/>
          <w:sz w:val="24"/>
          <w:szCs w:val="24"/>
          <w:lang w:eastAsia="en-ZA"/>
        </w:rPr>
      </w:pPr>
      <w:r>
        <w:rPr>
          <w:rFonts w:ascii="Arial" w:eastAsia="Times New Roman" w:hAnsi="Arial" w:cs="Arial"/>
          <w:bCs/>
          <w:sz w:val="24"/>
          <w:szCs w:val="24"/>
          <w:lang w:eastAsia="en-ZA"/>
        </w:rPr>
        <w:t>2022/2023:</w:t>
      </w:r>
    </w:p>
    <w:p w:rsidR="005E4A67" w:rsidRDefault="005E4A67" w:rsidP="005E4A67">
      <w:pPr>
        <w:pStyle w:val="ListParagraph"/>
        <w:spacing w:before="100" w:beforeAutospacing="1" w:after="100" w:afterAutospacing="1" w:line="240" w:lineRule="auto"/>
        <w:ind w:left="1800" w:right="26"/>
        <w:jc w:val="both"/>
        <w:rPr>
          <w:rFonts w:ascii="Arial" w:eastAsia="Times New Roman" w:hAnsi="Arial" w:cs="Arial"/>
          <w:bCs/>
          <w:sz w:val="24"/>
          <w:szCs w:val="24"/>
          <w:lang w:eastAsia="en-ZA"/>
        </w:rPr>
      </w:pPr>
    </w:p>
    <w:p w:rsidR="005E4A67" w:rsidRDefault="005E4A67" w:rsidP="005E4A67">
      <w:pPr>
        <w:pStyle w:val="ListParagraph"/>
        <w:numPr>
          <w:ilvl w:val="1"/>
          <w:numId w:val="21"/>
        </w:numPr>
        <w:spacing w:after="240" w:line="240" w:lineRule="auto"/>
        <w:ind w:left="2126" w:right="28" w:hanging="357"/>
        <w:contextualSpacing w:val="0"/>
        <w:jc w:val="both"/>
        <w:rPr>
          <w:rFonts w:ascii="Arial" w:eastAsia="Times New Roman" w:hAnsi="Arial" w:cs="Arial"/>
          <w:bCs/>
          <w:sz w:val="24"/>
          <w:szCs w:val="24"/>
          <w:lang w:eastAsia="en-ZA"/>
        </w:rPr>
      </w:pPr>
      <w:r>
        <w:rPr>
          <w:rFonts w:ascii="Arial" w:eastAsia="Times New Roman" w:hAnsi="Arial" w:cs="Arial"/>
          <w:bCs/>
          <w:sz w:val="24"/>
          <w:szCs w:val="24"/>
          <w:lang w:eastAsia="en-ZA"/>
        </w:rPr>
        <w:t xml:space="preserve">The HPL is being used to fund Phase two of the National Dietary Intake Study (NDIS). </w:t>
      </w:r>
    </w:p>
    <w:p w:rsidR="005E4A67" w:rsidRDefault="005E4A67" w:rsidP="005E4A67">
      <w:pPr>
        <w:pStyle w:val="ListParagraph"/>
        <w:numPr>
          <w:ilvl w:val="1"/>
          <w:numId w:val="21"/>
        </w:numPr>
        <w:spacing w:after="240" w:line="240" w:lineRule="auto"/>
        <w:ind w:left="2126" w:right="28" w:hanging="357"/>
        <w:contextualSpacing w:val="0"/>
        <w:jc w:val="both"/>
        <w:rPr>
          <w:rFonts w:ascii="Arial" w:eastAsia="Times New Roman" w:hAnsi="Arial" w:cs="Arial"/>
          <w:bCs/>
          <w:sz w:val="24"/>
          <w:szCs w:val="24"/>
          <w:lang w:eastAsia="en-ZA"/>
        </w:rPr>
      </w:pPr>
      <w:r>
        <w:rPr>
          <w:rFonts w:ascii="Arial" w:eastAsia="Times New Roman" w:hAnsi="Arial" w:cs="Arial"/>
          <w:bCs/>
          <w:sz w:val="24"/>
          <w:szCs w:val="24"/>
          <w:lang w:eastAsia="en-ZA"/>
        </w:rPr>
        <w:t xml:space="preserve">National Non-Communicable Diseases Campaign. Funds will be used for the  purchases of screening devices, consumables and community health worker training material for the Campaign. The key objective is for CHWs to screen for hypertension and diabetes and link patients to care. </w:t>
      </w:r>
    </w:p>
    <w:p w:rsidR="005E4A67" w:rsidRPr="00D10E6B" w:rsidRDefault="005E4A67" w:rsidP="005E4A67">
      <w:pPr>
        <w:pStyle w:val="ListParagraph"/>
        <w:numPr>
          <w:ilvl w:val="1"/>
          <w:numId w:val="21"/>
        </w:numPr>
        <w:spacing w:after="240" w:line="240" w:lineRule="auto"/>
        <w:ind w:left="2126" w:right="28" w:hanging="357"/>
        <w:contextualSpacing w:val="0"/>
        <w:jc w:val="both"/>
        <w:rPr>
          <w:rFonts w:ascii="Arial" w:eastAsia="Times New Roman" w:hAnsi="Arial" w:cs="Arial"/>
          <w:bCs/>
          <w:sz w:val="24"/>
          <w:szCs w:val="24"/>
          <w:lang w:eastAsia="en-ZA"/>
        </w:rPr>
      </w:pPr>
      <w:r>
        <w:rPr>
          <w:rFonts w:ascii="Arial" w:eastAsia="Times New Roman" w:hAnsi="Arial" w:cs="Arial"/>
          <w:bCs/>
          <w:sz w:val="24"/>
          <w:szCs w:val="24"/>
          <w:lang w:eastAsia="en-ZA"/>
        </w:rPr>
        <w:t xml:space="preserve">Launch of the National Strategic Plan for NCDs and the commemoration of the World No Tobacco Day </w:t>
      </w:r>
    </w:p>
    <w:p w:rsidR="005E4A67" w:rsidRPr="00D10E6B" w:rsidRDefault="005E4A67" w:rsidP="005E6511">
      <w:pPr>
        <w:spacing w:before="100" w:beforeAutospacing="1" w:after="100" w:afterAutospacing="1" w:line="240" w:lineRule="auto"/>
        <w:ind w:left="1769" w:right="26" w:hanging="493"/>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(b) Hundred percent (100%) of the </w:t>
      </w:r>
      <w:r w:rsidRPr="00FD612A">
        <w:rPr>
          <w:rFonts w:ascii="Arial" w:eastAsia="Times New Roman" w:hAnsi="Arial" w:cs="Arial"/>
          <w:sz w:val="24"/>
          <w:szCs w:val="24"/>
          <w:lang w:eastAsia="en-ZA"/>
        </w:rPr>
        <w:t xml:space="preserve">HPL levy </w:t>
      </w:r>
      <w:r>
        <w:rPr>
          <w:rFonts w:ascii="Arial" w:eastAsia="Times New Roman" w:hAnsi="Arial" w:cs="Arial"/>
          <w:sz w:val="24"/>
          <w:szCs w:val="24"/>
          <w:lang w:eastAsia="en-ZA"/>
        </w:rPr>
        <w:t>is</w:t>
      </w:r>
      <w:r w:rsidRPr="00FD612A">
        <w:rPr>
          <w:rFonts w:ascii="Arial" w:eastAsia="Times New Roman" w:hAnsi="Arial" w:cs="Arial"/>
          <w:sz w:val="24"/>
          <w:szCs w:val="24"/>
          <w:lang w:eastAsia="en-ZA"/>
        </w:rPr>
        <w:t xml:space="preserve"> spent for health </w:t>
      </w:r>
      <w:r>
        <w:rPr>
          <w:rFonts w:ascii="Arial" w:eastAsia="Times New Roman" w:hAnsi="Arial" w:cs="Arial"/>
          <w:sz w:val="24"/>
          <w:szCs w:val="24"/>
          <w:lang w:eastAsia="en-ZA"/>
        </w:rPr>
        <w:t>promotion, awareness, disease/injury prevention</w:t>
      </w:r>
      <w:r w:rsidRPr="00FD612A">
        <w:rPr>
          <w:rFonts w:ascii="Arial" w:eastAsia="Times New Roman" w:hAnsi="Arial" w:cs="Arial"/>
          <w:sz w:val="24"/>
          <w:szCs w:val="24"/>
          <w:lang w:eastAsia="en-ZA"/>
        </w:rPr>
        <w:t xml:space="preserve"> and </w:t>
      </w:r>
      <w:r>
        <w:rPr>
          <w:rFonts w:ascii="Arial" w:eastAsia="Times New Roman" w:hAnsi="Arial" w:cs="Arial"/>
          <w:sz w:val="24"/>
          <w:szCs w:val="24"/>
          <w:lang w:eastAsia="en-ZA"/>
        </w:rPr>
        <w:t>disease</w:t>
      </w:r>
      <w:r w:rsidRPr="00FD612A">
        <w:rPr>
          <w:rFonts w:ascii="Arial" w:eastAsia="Times New Roman" w:hAnsi="Arial" w:cs="Arial"/>
          <w:sz w:val="24"/>
          <w:szCs w:val="24"/>
          <w:lang w:eastAsia="en-ZA"/>
        </w:rPr>
        <w:t xml:space="preserve"> related research</w:t>
      </w:r>
      <w:r>
        <w:rPr>
          <w:rFonts w:ascii="Arial" w:eastAsia="Times New Roman" w:hAnsi="Arial" w:cs="Arial"/>
          <w:sz w:val="24"/>
          <w:szCs w:val="24"/>
          <w:lang w:eastAsia="en-ZA"/>
        </w:rPr>
        <w:t>.</w:t>
      </w:r>
    </w:p>
    <w:p w:rsidR="005E4A67" w:rsidRDefault="005E4A67" w:rsidP="005E4A67">
      <w:pPr>
        <w:spacing w:before="100" w:beforeAutospacing="1" w:after="100" w:afterAutospacing="1" w:line="240" w:lineRule="auto"/>
        <w:ind w:right="26"/>
        <w:jc w:val="both"/>
        <w:rPr>
          <w:rFonts w:ascii="Arial" w:eastAsia="Times New Roman" w:hAnsi="Arial" w:cs="Arial"/>
          <w:sz w:val="24"/>
          <w:szCs w:val="24"/>
          <w:lang w:eastAsia="en-ZA"/>
        </w:rPr>
      </w:pPr>
    </w:p>
    <w:p w:rsidR="005E4A67" w:rsidRDefault="005E4A67" w:rsidP="005E4A67">
      <w:pPr>
        <w:spacing w:before="100" w:beforeAutospacing="1" w:after="100" w:afterAutospacing="1" w:line="240" w:lineRule="auto"/>
        <w:ind w:right="26"/>
        <w:jc w:val="both"/>
        <w:rPr>
          <w:rFonts w:ascii="Arial" w:eastAsia="Times New Roman" w:hAnsi="Arial" w:cs="Arial"/>
          <w:sz w:val="24"/>
          <w:szCs w:val="24"/>
          <w:lang w:eastAsia="en-ZA"/>
        </w:rPr>
      </w:pPr>
    </w:p>
    <w:p w:rsidR="005E4A67" w:rsidRDefault="005E4A67" w:rsidP="005E4A67">
      <w:pPr>
        <w:pStyle w:val="ListParagraph"/>
        <w:numPr>
          <w:ilvl w:val="0"/>
          <w:numId w:val="23"/>
        </w:numPr>
        <w:tabs>
          <w:tab w:val="left" w:pos="709"/>
        </w:tabs>
        <w:spacing w:before="100" w:beforeAutospacing="1" w:after="100" w:afterAutospacing="1" w:line="240" w:lineRule="auto"/>
        <w:ind w:left="1418" w:right="26" w:hanging="1418"/>
        <w:jc w:val="both"/>
        <w:rPr>
          <w:rFonts w:ascii="Arial" w:eastAsia="Times New Roman" w:hAnsi="Arial" w:cs="Arial"/>
          <w:sz w:val="24"/>
          <w:szCs w:val="24"/>
          <w:lang w:eastAsia="en-ZA"/>
        </w:rPr>
      </w:pPr>
      <w:r w:rsidRPr="005E4A67">
        <w:rPr>
          <w:rFonts w:ascii="Arial" w:eastAsia="Times New Roman" w:hAnsi="Arial" w:cs="Arial"/>
          <w:sz w:val="24"/>
          <w:szCs w:val="24"/>
          <w:lang w:eastAsia="en-ZA"/>
        </w:rPr>
        <w:t>(a)</w:t>
      </w:r>
      <w:r>
        <w:rPr>
          <w:rFonts w:ascii="Arial" w:eastAsia="Times New Roman" w:hAnsi="Arial" w:cs="Arial"/>
          <w:sz w:val="24"/>
          <w:szCs w:val="24"/>
          <w:lang w:eastAsia="en-ZA"/>
        </w:rPr>
        <w:tab/>
      </w:r>
      <w:r w:rsidRPr="005E4A67">
        <w:rPr>
          <w:rFonts w:ascii="Arial" w:eastAsia="Times New Roman" w:hAnsi="Arial" w:cs="Arial"/>
          <w:sz w:val="24"/>
          <w:szCs w:val="24"/>
          <w:lang w:eastAsia="en-ZA"/>
        </w:rPr>
        <w:t>Non-communicable diseases (hypertension, diabetes, cancer, mental health), communicable diseases (HIV, TB, Covid-19, water and vector borne diseases), Violence and Injury</w:t>
      </w:r>
    </w:p>
    <w:p w:rsidR="005E4A67" w:rsidRDefault="005E4A67" w:rsidP="005E4A67">
      <w:pPr>
        <w:tabs>
          <w:tab w:val="left" w:pos="709"/>
        </w:tabs>
        <w:spacing w:before="100" w:beforeAutospacing="1" w:after="100" w:afterAutospacing="1" w:line="240" w:lineRule="auto"/>
        <w:ind w:right="26"/>
        <w:jc w:val="both"/>
        <w:rPr>
          <w:rFonts w:ascii="Arial" w:eastAsia="Times New Roman" w:hAnsi="Arial" w:cs="Arial"/>
          <w:sz w:val="24"/>
          <w:szCs w:val="24"/>
          <w:lang w:eastAsia="en-ZA"/>
        </w:rPr>
      </w:pPr>
      <w:r>
        <w:rPr>
          <w:rFonts w:ascii="Arial" w:eastAsia="Times New Roman" w:hAnsi="Arial" w:cs="Arial"/>
          <w:sz w:val="24"/>
          <w:szCs w:val="24"/>
          <w:lang w:eastAsia="en-ZA"/>
        </w:rPr>
        <w:tab/>
        <w:t>(b)</w:t>
      </w:r>
    </w:p>
    <w:p w:rsidR="005E4A67" w:rsidRDefault="005E4A67" w:rsidP="005E4A67">
      <w:pPr>
        <w:pStyle w:val="ListParagraph"/>
        <w:numPr>
          <w:ilvl w:val="0"/>
          <w:numId w:val="22"/>
        </w:numPr>
        <w:spacing w:before="100" w:beforeAutospacing="1" w:after="100" w:afterAutospacing="1" w:line="240" w:lineRule="auto"/>
        <w:ind w:left="1701" w:right="26"/>
        <w:jc w:val="both"/>
        <w:rPr>
          <w:rFonts w:ascii="Arial" w:eastAsia="Times New Roman" w:hAnsi="Arial" w:cs="Arial"/>
          <w:sz w:val="24"/>
          <w:szCs w:val="24"/>
          <w:lang w:eastAsia="en-ZA"/>
        </w:rPr>
      </w:pPr>
      <w:r w:rsidRPr="00A971EB">
        <w:rPr>
          <w:rFonts w:ascii="Arial" w:eastAsia="Times New Roman" w:hAnsi="Arial" w:cs="Arial"/>
          <w:sz w:val="24"/>
          <w:szCs w:val="24"/>
          <w:lang w:eastAsia="en-ZA"/>
        </w:rPr>
        <w:t xml:space="preserve">In 2021 PRICELESS reported evidence-based gains from the HPL,  including </w:t>
      </w:r>
    </w:p>
    <w:p w:rsidR="005E4A67" w:rsidRPr="00A971EB" w:rsidRDefault="005E4A67" w:rsidP="005E6511">
      <w:pPr>
        <w:pStyle w:val="ListParagraph"/>
        <w:spacing w:before="100" w:beforeAutospacing="1" w:after="100" w:afterAutospacing="1" w:line="240" w:lineRule="auto"/>
        <w:ind w:left="1701" w:right="26"/>
        <w:jc w:val="both"/>
        <w:rPr>
          <w:rFonts w:ascii="Arial" w:eastAsia="Times New Roman" w:hAnsi="Arial" w:cs="Arial"/>
          <w:sz w:val="24"/>
          <w:szCs w:val="24"/>
          <w:lang w:eastAsia="en-ZA"/>
        </w:rPr>
      </w:pPr>
    </w:p>
    <w:p w:rsidR="005E4A67" w:rsidRPr="00A971EB" w:rsidRDefault="005E4A67" w:rsidP="005E4A67">
      <w:pPr>
        <w:pStyle w:val="ListParagraph"/>
        <w:numPr>
          <w:ilvl w:val="1"/>
          <w:numId w:val="22"/>
        </w:numPr>
        <w:spacing w:after="240" w:line="240" w:lineRule="auto"/>
        <w:ind w:left="1985" w:right="28"/>
        <w:contextualSpacing w:val="0"/>
        <w:jc w:val="both"/>
        <w:rPr>
          <w:rFonts w:ascii="Arial" w:eastAsia="Times New Roman" w:hAnsi="Arial" w:cs="Arial"/>
          <w:sz w:val="24"/>
          <w:szCs w:val="24"/>
          <w:lang w:eastAsia="en-ZA"/>
        </w:rPr>
      </w:pPr>
      <w:r w:rsidRPr="00A971EB">
        <w:rPr>
          <w:rFonts w:ascii="Arial" w:eastAsia="Times New Roman" w:hAnsi="Arial" w:cs="Arial"/>
          <w:sz w:val="24"/>
          <w:szCs w:val="24"/>
          <w:lang w:eastAsia="en-ZA"/>
        </w:rPr>
        <w:t>The national urban household purchases of taxable beverages by</w:t>
      </w:r>
    </w:p>
    <w:p w:rsidR="005E4A67" w:rsidRPr="00A971EB" w:rsidRDefault="005E4A67" w:rsidP="005E4A67">
      <w:pPr>
        <w:pStyle w:val="ListParagraph"/>
        <w:spacing w:after="240" w:line="240" w:lineRule="auto"/>
        <w:ind w:left="1985" w:right="28"/>
        <w:contextualSpacing w:val="0"/>
        <w:jc w:val="both"/>
        <w:rPr>
          <w:rFonts w:ascii="Arial" w:eastAsia="Times New Roman" w:hAnsi="Arial" w:cs="Arial"/>
          <w:sz w:val="24"/>
          <w:szCs w:val="24"/>
          <w:lang w:eastAsia="en-ZA"/>
        </w:rPr>
      </w:pPr>
      <w:r w:rsidRPr="00A971EB">
        <w:rPr>
          <w:rFonts w:ascii="Arial" w:eastAsia="Times New Roman" w:hAnsi="Arial" w:cs="Arial"/>
          <w:sz w:val="24"/>
          <w:szCs w:val="24"/>
          <w:lang w:eastAsia="en-ZA"/>
        </w:rPr>
        <w:t xml:space="preserve">volume fell by 51% (Kantar) with a  29 % decrease in sugar intake. </w:t>
      </w:r>
    </w:p>
    <w:p w:rsidR="005E4A67" w:rsidRPr="00A971EB" w:rsidRDefault="005E4A67" w:rsidP="005E4A67">
      <w:pPr>
        <w:pStyle w:val="ListParagraph"/>
        <w:numPr>
          <w:ilvl w:val="1"/>
          <w:numId w:val="22"/>
        </w:numPr>
        <w:spacing w:after="240" w:line="240" w:lineRule="auto"/>
        <w:ind w:left="1985" w:right="28"/>
        <w:contextualSpacing w:val="0"/>
        <w:jc w:val="both"/>
        <w:rPr>
          <w:rFonts w:ascii="Arial" w:eastAsia="Times New Roman" w:hAnsi="Arial" w:cs="Arial"/>
          <w:sz w:val="24"/>
          <w:szCs w:val="24"/>
          <w:lang w:eastAsia="en-ZA"/>
        </w:rPr>
      </w:pPr>
      <w:r w:rsidRPr="00A971EB">
        <w:rPr>
          <w:rFonts w:ascii="Arial" w:eastAsia="Times New Roman" w:hAnsi="Arial" w:cs="Arial"/>
          <w:sz w:val="24"/>
          <w:szCs w:val="24"/>
          <w:lang w:eastAsia="en-ZA"/>
        </w:rPr>
        <w:t>In a self-reported Langa survey of  young adults ( 18- 39 y), on taxable</w:t>
      </w:r>
    </w:p>
    <w:p w:rsidR="005E4A67" w:rsidRPr="00A971EB" w:rsidRDefault="005E4A67" w:rsidP="005E4A67">
      <w:pPr>
        <w:pStyle w:val="ListParagraph"/>
        <w:spacing w:after="240" w:line="240" w:lineRule="auto"/>
        <w:ind w:left="1985" w:right="28"/>
        <w:contextualSpacing w:val="0"/>
        <w:jc w:val="both"/>
        <w:rPr>
          <w:rFonts w:ascii="Arial" w:eastAsia="Times New Roman" w:hAnsi="Arial" w:cs="Arial"/>
          <w:sz w:val="24"/>
          <w:szCs w:val="24"/>
          <w:lang w:eastAsia="en-ZA"/>
        </w:rPr>
      </w:pPr>
      <w:r w:rsidRPr="00A971EB">
        <w:rPr>
          <w:rFonts w:ascii="Arial" w:eastAsia="Times New Roman" w:hAnsi="Arial" w:cs="Arial"/>
          <w:sz w:val="24"/>
          <w:szCs w:val="24"/>
          <w:lang w:eastAsia="en-ZA"/>
        </w:rPr>
        <w:t>beverages showed a 37% reduction by volume and 31% decrease in sugar intake</w:t>
      </w:r>
    </w:p>
    <w:p w:rsidR="005E4A67" w:rsidRDefault="005E4A67" w:rsidP="005E4A67">
      <w:pPr>
        <w:pStyle w:val="ListParagraph"/>
        <w:numPr>
          <w:ilvl w:val="1"/>
          <w:numId w:val="22"/>
        </w:numPr>
        <w:spacing w:after="240" w:line="240" w:lineRule="auto"/>
        <w:ind w:left="1985" w:right="28"/>
        <w:contextualSpacing w:val="0"/>
        <w:jc w:val="both"/>
        <w:rPr>
          <w:rFonts w:ascii="Arial" w:eastAsia="Times New Roman" w:hAnsi="Arial" w:cs="Arial"/>
          <w:sz w:val="24"/>
          <w:szCs w:val="24"/>
          <w:lang w:eastAsia="en-ZA"/>
        </w:rPr>
      </w:pPr>
      <w:r w:rsidRPr="00A971EB">
        <w:rPr>
          <w:rFonts w:ascii="Arial" w:eastAsia="Times New Roman" w:hAnsi="Arial" w:cs="Arial"/>
          <w:sz w:val="24"/>
          <w:szCs w:val="24"/>
          <w:lang w:eastAsia="en-ZA"/>
        </w:rPr>
        <w:t>In a Soweto Study of  teenagers , young adults, and older adults,  the frequency of Sugar Sweetened Beverages intake amongst heavy consumers fell from 10 beverages per week pre HPL to 4 beverages per week one year post HPL</w:t>
      </w:r>
    </w:p>
    <w:p w:rsidR="005E4A67" w:rsidRPr="005E4A67" w:rsidRDefault="005E4A67" w:rsidP="005E6511">
      <w:pPr>
        <w:pStyle w:val="ListParagraph"/>
        <w:numPr>
          <w:ilvl w:val="0"/>
          <w:numId w:val="22"/>
        </w:numPr>
        <w:spacing w:before="100" w:beforeAutospacing="1" w:after="100" w:afterAutospacing="1" w:line="240" w:lineRule="auto"/>
        <w:ind w:left="1701" w:right="26"/>
        <w:jc w:val="both"/>
        <w:rPr>
          <w:rFonts w:ascii="Arial" w:eastAsia="Times New Roman" w:hAnsi="Arial" w:cs="Arial"/>
          <w:sz w:val="24"/>
          <w:szCs w:val="24"/>
          <w:lang w:eastAsia="en-ZA"/>
        </w:rPr>
      </w:pPr>
      <w:r w:rsidRPr="001001EB">
        <w:rPr>
          <w:rFonts w:ascii="Arial" w:eastAsia="Times New Roman" w:hAnsi="Arial" w:cs="Arial"/>
          <w:sz w:val="24"/>
          <w:szCs w:val="24"/>
          <w:lang w:val="en-GB"/>
        </w:rPr>
        <w:t xml:space="preserve">As </w:t>
      </w:r>
      <w:r>
        <w:rPr>
          <w:rFonts w:ascii="Arial" w:eastAsia="Times New Roman" w:hAnsi="Arial" w:cs="Arial"/>
          <w:sz w:val="24"/>
          <w:szCs w:val="24"/>
          <w:lang w:val="en-GB"/>
        </w:rPr>
        <w:t xml:space="preserve">at August </w:t>
      </w:r>
      <w:r w:rsidRPr="001001EB">
        <w:rPr>
          <w:rFonts w:ascii="Arial" w:eastAsia="Times New Roman" w:hAnsi="Arial" w:cs="Arial"/>
          <w:sz w:val="24"/>
          <w:szCs w:val="24"/>
          <w:lang w:val="en-GB"/>
        </w:rPr>
        <w:t xml:space="preserve">2022, the </w:t>
      </w:r>
      <w:r>
        <w:rPr>
          <w:rFonts w:ascii="Arial" w:eastAsia="Times New Roman" w:hAnsi="Arial" w:cs="Arial"/>
          <w:sz w:val="24"/>
          <w:szCs w:val="24"/>
          <w:lang w:val="en-GB"/>
        </w:rPr>
        <w:t>country achieved 94% of the target population knowing their HIV status as part of the</w:t>
      </w:r>
      <w:r w:rsidRPr="001001EB">
        <w:rPr>
          <w:rFonts w:ascii="Arial" w:eastAsia="Times New Roman" w:hAnsi="Arial" w:cs="Arial"/>
          <w:sz w:val="24"/>
          <w:szCs w:val="24"/>
          <w:lang w:val="en-GB"/>
        </w:rPr>
        <w:t xml:space="preserve"> 90-90-90 targets</w:t>
      </w:r>
      <w:r>
        <w:rPr>
          <w:rFonts w:ascii="Arial" w:eastAsia="Times New Roman" w:hAnsi="Arial" w:cs="Arial"/>
          <w:sz w:val="24"/>
          <w:szCs w:val="24"/>
          <w:lang w:val="en-GB"/>
        </w:rPr>
        <w:t xml:space="preserve">.  The achievement can be attributed to the Wellness Campaign (Cheka Impilo) that influences health seeking behaviour, including condom distribution and treatment adherence.  </w:t>
      </w:r>
    </w:p>
    <w:p w:rsidR="005E4A67" w:rsidRPr="005E4A67" w:rsidRDefault="005E4A67" w:rsidP="005E4A67">
      <w:pPr>
        <w:pStyle w:val="ListParagraph"/>
        <w:spacing w:before="100" w:beforeAutospacing="1" w:after="100" w:afterAutospacing="1" w:line="240" w:lineRule="auto"/>
        <w:ind w:left="1701" w:right="26"/>
        <w:jc w:val="both"/>
        <w:rPr>
          <w:rFonts w:ascii="Arial" w:eastAsia="Times New Roman" w:hAnsi="Arial" w:cs="Arial"/>
          <w:sz w:val="24"/>
          <w:szCs w:val="24"/>
          <w:lang w:eastAsia="en-ZA"/>
        </w:rPr>
      </w:pPr>
    </w:p>
    <w:p w:rsidR="005E4A67" w:rsidRDefault="005E4A67" w:rsidP="005E4A67">
      <w:pPr>
        <w:pStyle w:val="ListParagraph"/>
        <w:numPr>
          <w:ilvl w:val="0"/>
          <w:numId w:val="22"/>
        </w:numPr>
        <w:spacing w:before="100" w:beforeAutospacing="1" w:after="100" w:afterAutospacing="1" w:line="240" w:lineRule="auto"/>
        <w:ind w:left="1701" w:right="26"/>
        <w:jc w:val="both"/>
        <w:rPr>
          <w:rFonts w:ascii="Arial" w:eastAsia="Times New Roman" w:hAnsi="Arial" w:cs="Arial"/>
          <w:sz w:val="24"/>
          <w:szCs w:val="24"/>
          <w:lang w:eastAsia="en-ZA"/>
        </w:rPr>
      </w:pPr>
      <w:r w:rsidRPr="005E4A67">
        <w:rPr>
          <w:rFonts w:ascii="Arial" w:eastAsia="Times New Roman" w:hAnsi="Arial" w:cs="Arial"/>
          <w:sz w:val="24"/>
          <w:szCs w:val="24"/>
          <w:lang w:eastAsia="en-ZA"/>
        </w:rPr>
        <w:t>In 2022, the Department  approved the National Strategic Plan for the Prevention and Control of Non-Communicable Diseases 2022 – 2027 (NSP NCDs) which adopts an integrated person centered approach and is inclusive of population level interventions. The NSP NCDs aims to  promote wellness, reduce modifiable risk behaviour, enhance management and control of non-communicable diseases in particular hypertension and diabetes and empower communities, patients and their families.</w:t>
      </w:r>
    </w:p>
    <w:p w:rsidR="005E4A67" w:rsidRPr="005E4A67" w:rsidRDefault="005E4A67" w:rsidP="005E4A67">
      <w:pPr>
        <w:pStyle w:val="ListParagraph"/>
        <w:rPr>
          <w:rFonts w:ascii="Arial" w:eastAsia="Times New Roman" w:hAnsi="Arial" w:cs="Arial"/>
          <w:sz w:val="24"/>
          <w:szCs w:val="24"/>
          <w:lang w:eastAsia="en-ZA"/>
        </w:rPr>
      </w:pPr>
    </w:p>
    <w:p w:rsidR="005E4A67" w:rsidRPr="005E4A67" w:rsidRDefault="005E4A67" w:rsidP="005E6511">
      <w:pPr>
        <w:pStyle w:val="ListParagraph"/>
        <w:numPr>
          <w:ilvl w:val="0"/>
          <w:numId w:val="22"/>
        </w:numPr>
        <w:spacing w:before="100" w:beforeAutospacing="1" w:after="100" w:afterAutospacing="1" w:line="240" w:lineRule="auto"/>
        <w:ind w:left="1701" w:right="26"/>
        <w:jc w:val="both"/>
        <w:rPr>
          <w:rFonts w:ascii="Arial" w:eastAsia="Times New Roman" w:hAnsi="Arial" w:cs="Arial"/>
          <w:sz w:val="24"/>
          <w:szCs w:val="24"/>
          <w:lang w:eastAsia="en-ZA"/>
        </w:rPr>
      </w:pPr>
      <w:r w:rsidRPr="005E4A67">
        <w:rPr>
          <w:rFonts w:ascii="Arial" w:eastAsia="Times New Roman" w:hAnsi="Arial" w:cs="Arial"/>
          <w:sz w:val="24"/>
          <w:szCs w:val="24"/>
          <w:lang w:eastAsia="en-ZA"/>
        </w:rPr>
        <w:t>The 2022/23 Annual Performance Quarter 1 and Quarter 2 Reports confirm increased heath seeking behaviour as the t</w:t>
      </w:r>
      <w:r w:rsidRPr="005E4A67">
        <w:rPr>
          <w:rFonts w:ascii="Arial" w:eastAsia="Times New Roman" w:hAnsi="Arial" w:cs="Arial"/>
          <w:color w:val="000000"/>
          <w:sz w:val="24"/>
          <w:szCs w:val="24"/>
          <w:lang w:eastAsia="en-ZA"/>
        </w:rPr>
        <w:t>otal screened for diabetes for</w:t>
      </w:r>
      <w:r w:rsidRPr="005E4A67">
        <w:rPr>
          <w:rFonts w:ascii="Arial" w:eastAsia="Times New Roman" w:hAnsi="Arial" w:cs="Arial"/>
          <w:color w:val="000000"/>
          <w:sz w:val="24"/>
          <w:szCs w:val="24"/>
          <w:bdr w:val="none" w:sz="0" w:space="0" w:color="auto" w:frame="1"/>
          <w:lang w:eastAsia="en-ZA"/>
        </w:rPr>
        <w:t xml:space="preserve"> Q1 was </w:t>
      </w:r>
      <w:r w:rsidRPr="005E4A67">
        <w:rPr>
          <w:rFonts w:ascii="Arial" w:eastAsia="Times New Roman" w:hAnsi="Arial" w:cs="Arial"/>
          <w:color w:val="000000"/>
          <w:sz w:val="24"/>
          <w:szCs w:val="24"/>
          <w:lang w:eastAsia="en-ZA"/>
        </w:rPr>
        <w:t>2 550 479 which increased to 6 242 487 in Q2 and Total screened for hypertension for</w:t>
      </w:r>
      <w:r w:rsidRPr="005E4A67">
        <w:rPr>
          <w:rFonts w:ascii="Arial" w:eastAsia="Times New Roman" w:hAnsi="Arial" w:cs="Arial"/>
          <w:color w:val="000000"/>
          <w:sz w:val="24"/>
          <w:szCs w:val="24"/>
          <w:bdr w:val="none" w:sz="0" w:space="0" w:color="auto" w:frame="1"/>
          <w:lang w:eastAsia="en-ZA"/>
        </w:rPr>
        <w:t xml:space="preserve"> Q1 was </w:t>
      </w:r>
      <w:r w:rsidRPr="005E4A67">
        <w:rPr>
          <w:rFonts w:ascii="Arial" w:eastAsia="Times New Roman" w:hAnsi="Arial" w:cs="Arial"/>
          <w:color w:val="000000"/>
          <w:sz w:val="24"/>
          <w:szCs w:val="24"/>
          <w:lang w:eastAsia="en-ZA"/>
        </w:rPr>
        <w:t xml:space="preserve"> 2 654 572 which increased to 6 366 095. </w:t>
      </w:r>
    </w:p>
    <w:p w:rsidR="005E4A67" w:rsidRPr="005E4A67" w:rsidRDefault="005E4A67" w:rsidP="005E4A67">
      <w:pPr>
        <w:pStyle w:val="ListParagraph"/>
        <w:rPr>
          <w:rFonts w:ascii="Arial" w:eastAsia="Times New Roman" w:hAnsi="Arial" w:cs="Arial"/>
          <w:sz w:val="24"/>
          <w:szCs w:val="24"/>
          <w:lang w:eastAsia="en-ZA"/>
        </w:rPr>
      </w:pPr>
    </w:p>
    <w:p w:rsidR="005E4A67" w:rsidRPr="005E4A67" w:rsidRDefault="005E4A67" w:rsidP="005E6511">
      <w:pPr>
        <w:pStyle w:val="ListParagraph"/>
        <w:spacing w:before="100" w:beforeAutospacing="1" w:after="100" w:afterAutospacing="1" w:line="240" w:lineRule="auto"/>
        <w:ind w:left="1701" w:right="26"/>
        <w:jc w:val="both"/>
        <w:rPr>
          <w:rFonts w:ascii="Arial" w:eastAsia="Times New Roman" w:hAnsi="Arial" w:cs="Arial"/>
          <w:sz w:val="24"/>
          <w:szCs w:val="24"/>
          <w:lang w:eastAsia="en-ZA"/>
        </w:rPr>
      </w:pPr>
    </w:p>
    <w:p w:rsidR="005E4A67" w:rsidRPr="005E4A67" w:rsidRDefault="005E4A67" w:rsidP="005E4A67">
      <w:pPr>
        <w:pStyle w:val="ListParagraph"/>
        <w:numPr>
          <w:ilvl w:val="0"/>
          <w:numId w:val="23"/>
        </w:numPr>
        <w:shd w:val="clear" w:color="auto" w:fill="FFFFFF"/>
        <w:tabs>
          <w:tab w:val="left" w:pos="709"/>
          <w:tab w:val="left" w:pos="1276"/>
        </w:tabs>
        <w:spacing w:after="0" w:line="240" w:lineRule="auto"/>
        <w:ind w:left="1701" w:hanging="1701"/>
        <w:textAlignment w:val="baseline"/>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w:t>
      </w:r>
      <w:r>
        <w:rPr>
          <w:rFonts w:ascii="Arial" w:eastAsia="Times New Roman" w:hAnsi="Arial" w:cs="Arial"/>
          <w:color w:val="000000"/>
          <w:sz w:val="24"/>
          <w:szCs w:val="24"/>
          <w:lang w:eastAsia="en-ZA"/>
        </w:rPr>
        <w:tab/>
        <w:t>(i)</w:t>
      </w:r>
      <w:r>
        <w:rPr>
          <w:rFonts w:ascii="Arial" w:eastAsia="Times New Roman" w:hAnsi="Arial" w:cs="Arial"/>
          <w:color w:val="000000"/>
          <w:sz w:val="24"/>
          <w:szCs w:val="24"/>
          <w:lang w:eastAsia="en-ZA"/>
        </w:rPr>
        <w:tab/>
      </w:r>
      <w:r w:rsidRPr="005E4A67">
        <w:rPr>
          <w:rFonts w:ascii="Arial" w:hAnsi="Arial" w:cs="Arial"/>
          <w:lang w:eastAsia="en-ZA"/>
        </w:rPr>
        <w:t xml:space="preserve">The Department commenced the Dietary Intake survey in 2019 but it could not be completed due to the Covid-19 pandemic.  </w:t>
      </w:r>
    </w:p>
    <w:p w:rsidR="005E4A67" w:rsidRDefault="005E4A67" w:rsidP="005E4A67">
      <w:pPr>
        <w:shd w:val="clear" w:color="auto" w:fill="FFFFFF"/>
        <w:tabs>
          <w:tab w:val="left" w:pos="709"/>
          <w:tab w:val="left" w:pos="1276"/>
        </w:tabs>
        <w:spacing w:after="0" w:line="240" w:lineRule="auto"/>
        <w:textAlignment w:val="baseline"/>
        <w:rPr>
          <w:rFonts w:ascii="Arial" w:eastAsia="Times New Roman" w:hAnsi="Arial" w:cs="Arial"/>
          <w:color w:val="000000"/>
          <w:sz w:val="24"/>
          <w:szCs w:val="24"/>
          <w:lang w:eastAsia="en-ZA"/>
        </w:rPr>
      </w:pPr>
    </w:p>
    <w:p w:rsidR="005E4A67" w:rsidRPr="005E4A67" w:rsidRDefault="005E4A67" w:rsidP="005E4A67">
      <w:pPr>
        <w:pStyle w:val="ListParagraph"/>
        <w:numPr>
          <w:ilvl w:val="0"/>
          <w:numId w:val="24"/>
        </w:numPr>
        <w:shd w:val="clear" w:color="auto" w:fill="FFFFFF"/>
        <w:tabs>
          <w:tab w:val="left" w:pos="709"/>
          <w:tab w:val="left" w:pos="1276"/>
        </w:tabs>
        <w:spacing w:after="0" w:line="240" w:lineRule="auto"/>
        <w:ind w:left="1701" w:hanging="421"/>
        <w:textAlignment w:val="baseline"/>
        <w:rPr>
          <w:rFonts w:ascii="Arial" w:eastAsia="Times New Roman" w:hAnsi="Arial" w:cs="Arial"/>
          <w:color w:val="000000"/>
          <w:sz w:val="24"/>
          <w:szCs w:val="24"/>
          <w:lang w:eastAsia="en-ZA"/>
        </w:rPr>
      </w:pPr>
      <w:r w:rsidRPr="005E4A67">
        <w:rPr>
          <w:rFonts w:ascii="Arial" w:hAnsi="Arial" w:cs="Arial"/>
          <w:lang w:eastAsia="en-ZA"/>
        </w:rPr>
        <w:t>The Department completed the Global Adult Tobacco Survey (GATS) in 2021.</w:t>
      </w:r>
    </w:p>
    <w:p w:rsidR="005E4A67" w:rsidRDefault="005E4A67" w:rsidP="005E4A67">
      <w:pPr>
        <w:shd w:val="clear" w:color="auto" w:fill="FFFFFF"/>
        <w:tabs>
          <w:tab w:val="left" w:pos="709"/>
          <w:tab w:val="left" w:pos="1276"/>
        </w:tabs>
        <w:spacing w:after="0" w:line="240" w:lineRule="auto"/>
        <w:textAlignment w:val="baseline"/>
        <w:rPr>
          <w:rFonts w:ascii="Arial" w:eastAsia="Times New Roman" w:hAnsi="Arial" w:cs="Arial"/>
          <w:color w:val="000000"/>
          <w:sz w:val="24"/>
          <w:szCs w:val="24"/>
          <w:lang w:eastAsia="en-ZA"/>
        </w:rPr>
      </w:pPr>
    </w:p>
    <w:p w:rsidR="005E4A67" w:rsidRDefault="005E4A67" w:rsidP="005E4A67">
      <w:pPr>
        <w:shd w:val="clear" w:color="auto" w:fill="FFFFFF"/>
        <w:tabs>
          <w:tab w:val="left" w:pos="709"/>
          <w:tab w:val="left" w:pos="1276"/>
        </w:tabs>
        <w:spacing w:after="0" w:line="240" w:lineRule="auto"/>
        <w:ind w:left="1701" w:hanging="1701"/>
        <w:textAlignment w:val="baseline"/>
        <w:rPr>
          <w:rFonts w:ascii="Arial" w:hAnsi="Arial" w:cs="Arial"/>
          <w:lang w:eastAsia="en-ZA"/>
        </w:rPr>
      </w:pPr>
      <w:r>
        <w:rPr>
          <w:rFonts w:ascii="Arial" w:eastAsia="Times New Roman" w:hAnsi="Arial" w:cs="Arial"/>
          <w:color w:val="000000"/>
          <w:sz w:val="24"/>
          <w:szCs w:val="24"/>
          <w:lang w:eastAsia="en-ZA"/>
        </w:rPr>
        <w:tab/>
        <w:t>(b)</w:t>
      </w:r>
      <w:r>
        <w:rPr>
          <w:rFonts w:ascii="Arial" w:eastAsia="Times New Roman" w:hAnsi="Arial" w:cs="Arial"/>
          <w:color w:val="000000"/>
          <w:sz w:val="24"/>
          <w:szCs w:val="24"/>
          <w:lang w:eastAsia="en-ZA"/>
        </w:rPr>
        <w:tab/>
        <w:t>(i)</w:t>
      </w:r>
      <w:r>
        <w:rPr>
          <w:rFonts w:ascii="Arial" w:eastAsia="Times New Roman" w:hAnsi="Arial" w:cs="Arial"/>
          <w:color w:val="000000"/>
          <w:sz w:val="24"/>
          <w:szCs w:val="24"/>
          <w:lang w:eastAsia="en-ZA"/>
        </w:rPr>
        <w:tab/>
      </w:r>
      <w:r w:rsidRPr="005E4A67">
        <w:rPr>
          <w:rFonts w:ascii="Arial" w:hAnsi="Arial" w:cs="Arial"/>
          <w:lang w:eastAsia="en-ZA"/>
        </w:rPr>
        <w:t>The results of the Dietary Intake Survey will become available in June 2023.</w:t>
      </w:r>
    </w:p>
    <w:p w:rsidR="005E4A67" w:rsidRDefault="005E4A67" w:rsidP="005E4A67">
      <w:pPr>
        <w:shd w:val="clear" w:color="auto" w:fill="FFFFFF"/>
        <w:tabs>
          <w:tab w:val="left" w:pos="709"/>
          <w:tab w:val="left" w:pos="1276"/>
        </w:tabs>
        <w:spacing w:after="0" w:line="240" w:lineRule="auto"/>
        <w:ind w:left="1701" w:hanging="1701"/>
        <w:textAlignment w:val="baseline"/>
        <w:rPr>
          <w:rFonts w:ascii="Arial" w:hAnsi="Arial" w:cs="Arial"/>
          <w:lang w:eastAsia="en-ZA"/>
        </w:rPr>
      </w:pPr>
    </w:p>
    <w:p w:rsidR="005E4A67" w:rsidRDefault="005E4A67" w:rsidP="005E4A67">
      <w:pPr>
        <w:shd w:val="clear" w:color="auto" w:fill="FFFFFF"/>
        <w:tabs>
          <w:tab w:val="left" w:pos="709"/>
          <w:tab w:val="left" w:pos="1276"/>
        </w:tabs>
        <w:spacing w:after="0" w:line="240" w:lineRule="auto"/>
        <w:ind w:left="1701" w:hanging="1701"/>
        <w:textAlignment w:val="baseline"/>
        <w:rPr>
          <w:rFonts w:ascii="Arial" w:hAnsi="Arial" w:cs="Arial"/>
          <w:lang w:eastAsia="en-ZA"/>
        </w:rPr>
      </w:pPr>
      <w:r>
        <w:rPr>
          <w:rFonts w:ascii="Arial" w:hAnsi="Arial" w:cs="Arial"/>
          <w:lang w:eastAsia="en-ZA"/>
        </w:rPr>
        <w:tab/>
      </w:r>
      <w:r>
        <w:rPr>
          <w:rFonts w:ascii="Arial" w:hAnsi="Arial" w:cs="Arial"/>
          <w:lang w:eastAsia="en-ZA"/>
        </w:rPr>
        <w:tab/>
        <w:t>(ii)</w:t>
      </w:r>
      <w:r>
        <w:rPr>
          <w:rFonts w:ascii="Arial" w:hAnsi="Arial" w:cs="Arial"/>
          <w:lang w:eastAsia="en-ZA"/>
        </w:rPr>
        <w:tab/>
        <w:t>The GATS results provide statistics on tobacco use, cessation, second hand smoke, economics and the role of other players in the environment including the media. This survey is available on the internet.</w:t>
      </w:r>
    </w:p>
    <w:p w:rsidR="005E4A67" w:rsidRDefault="005E4A67" w:rsidP="005E4A67">
      <w:pPr>
        <w:shd w:val="clear" w:color="auto" w:fill="FFFFFF"/>
        <w:tabs>
          <w:tab w:val="left" w:pos="709"/>
          <w:tab w:val="left" w:pos="1276"/>
        </w:tabs>
        <w:spacing w:after="0" w:line="240" w:lineRule="auto"/>
        <w:ind w:left="1701" w:hanging="1701"/>
        <w:textAlignment w:val="baseline"/>
        <w:rPr>
          <w:rFonts w:ascii="Arial" w:hAnsi="Arial" w:cs="Arial"/>
          <w:lang w:eastAsia="en-ZA"/>
        </w:rPr>
      </w:pPr>
    </w:p>
    <w:p w:rsidR="005E4A67" w:rsidRPr="005E4A67" w:rsidRDefault="005E4A67" w:rsidP="005E6511">
      <w:pPr>
        <w:shd w:val="clear" w:color="auto" w:fill="FFFFFF"/>
        <w:tabs>
          <w:tab w:val="left" w:pos="709"/>
          <w:tab w:val="left" w:pos="1276"/>
        </w:tabs>
        <w:spacing w:after="0" w:line="240" w:lineRule="auto"/>
        <w:ind w:left="1276" w:hanging="1276"/>
        <w:jc w:val="both"/>
        <w:textAlignment w:val="baseline"/>
        <w:rPr>
          <w:rFonts w:ascii="Arial" w:eastAsia="Times New Roman" w:hAnsi="Arial" w:cs="Arial"/>
          <w:color w:val="000000"/>
          <w:sz w:val="24"/>
          <w:szCs w:val="24"/>
          <w:lang w:eastAsia="en-ZA"/>
        </w:rPr>
      </w:pPr>
      <w:r>
        <w:rPr>
          <w:rFonts w:ascii="Arial" w:hAnsi="Arial" w:cs="Arial"/>
          <w:lang w:eastAsia="en-ZA"/>
        </w:rPr>
        <w:tab/>
        <w:t>(c)</w:t>
      </w:r>
      <w:r>
        <w:rPr>
          <w:rFonts w:ascii="Arial" w:hAnsi="Arial" w:cs="Arial"/>
          <w:lang w:eastAsia="en-ZA"/>
        </w:rPr>
        <w:tab/>
      </w:r>
      <w:r w:rsidRPr="00DF4660">
        <w:rPr>
          <w:rFonts w:ascii="Arial" w:hAnsi="Arial" w:cs="Arial"/>
          <w:lang w:eastAsia="en-ZA"/>
        </w:rPr>
        <w:t>Results from surveys (international and national) are used to inform strategies for</w:t>
      </w:r>
      <w:r w:rsidR="005E6511">
        <w:rPr>
          <w:rFonts w:ascii="Arial" w:hAnsi="Arial" w:cs="Arial"/>
          <w:lang w:eastAsia="en-ZA"/>
        </w:rPr>
        <w:t xml:space="preserve"> </w:t>
      </w:r>
      <w:r w:rsidRPr="00DF4660">
        <w:rPr>
          <w:rFonts w:ascii="Arial" w:hAnsi="Arial" w:cs="Arial"/>
          <w:lang w:eastAsia="en-ZA"/>
        </w:rPr>
        <w:t xml:space="preserve">combating burden of disease conditions.  </w:t>
      </w:r>
    </w:p>
    <w:p w:rsidR="007310ED" w:rsidRPr="004B659E" w:rsidRDefault="005E4A67" w:rsidP="005E4A67">
      <w:pPr>
        <w:pStyle w:val="p2"/>
        <w:jc w:val="both"/>
        <w:rPr>
          <w:sz w:val="24"/>
          <w:szCs w:val="24"/>
        </w:rPr>
      </w:pPr>
      <w:r w:rsidRPr="003B7DA7">
        <w:rPr>
          <w:rFonts w:eastAsia="Times New Roman"/>
          <w:sz w:val="24"/>
          <w:szCs w:val="24"/>
        </w:rPr>
        <w:t>.</w:t>
      </w:r>
      <w:r w:rsidR="007310ED" w:rsidRPr="004B659E">
        <w:rPr>
          <w:sz w:val="24"/>
          <w:szCs w:val="24"/>
        </w:rPr>
        <w:t xml:space="preserve"> </w:t>
      </w: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5E6511">
      <w:footerReference w:type="default" r:id="rId7"/>
      <w:pgSz w:w="11906" w:h="16838"/>
      <w:pgMar w:top="567" w:right="737" w:bottom="567"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6E3" w:rsidRDefault="00A436E3" w:rsidP="00BF747C">
      <w:pPr>
        <w:spacing w:after="0" w:line="240" w:lineRule="auto"/>
      </w:pPr>
      <w:r>
        <w:separator/>
      </w:r>
    </w:p>
  </w:endnote>
  <w:endnote w:type="continuationSeparator" w:id="0">
    <w:p w:rsidR="00A436E3" w:rsidRDefault="00A436E3"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1F5B6D">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A436E3">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6E3" w:rsidRDefault="00A436E3" w:rsidP="00BF747C">
      <w:pPr>
        <w:spacing w:after="0" w:line="240" w:lineRule="auto"/>
      </w:pPr>
      <w:r>
        <w:separator/>
      </w:r>
    </w:p>
  </w:footnote>
  <w:footnote w:type="continuationSeparator" w:id="0">
    <w:p w:rsidR="00A436E3" w:rsidRDefault="00A436E3"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13256F"/>
    <w:multiLevelType w:val="hybridMultilevel"/>
    <w:tmpl w:val="EA123360"/>
    <w:lvl w:ilvl="0" w:tplc="FFFFFFFF">
      <w:start w:val="1"/>
      <w:numFmt w:val="lowerLetter"/>
      <w:lvlText w:val="%1)"/>
      <w:lvlJc w:val="left"/>
      <w:pPr>
        <w:ind w:left="720" w:hanging="360"/>
      </w:pPr>
      <w:rPr>
        <w:rFonts w:hint="default"/>
      </w:rPr>
    </w:lvl>
    <w:lvl w:ilvl="1" w:tplc="94C6F76A">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1A5521D"/>
    <w:multiLevelType w:val="hybridMultilevel"/>
    <w:tmpl w:val="E3CEE6F8"/>
    <w:lvl w:ilvl="0" w:tplc="F6D6105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910E1"/>
    <w:multiLevelType w:val="hybridMultilevel"/>
    <w:tmpl w:val="37EE069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4F55444C"/>
    <w:multiLevelType w:val="hybridMultilevel"/>
    <w:tmpl w:val="6870229E"/>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570F2C21"/>
    <w:multiLevelType w:val="hybridMultilevel"/>
    <w:tmpl w:val="7C8C6E4C"/>
    <w:lvl w:ilvl="0" w:tplc="FFFFFFFF">
      <w:start w:val="1"/>
      <w:numFmt w:val="lowerLetter"/>
      <w:lvlText w:val="%1)"/>
      <w:lvlJc w:val="left"/>
      <w:pPr>
        <w:ind w:left="720" w:hanging="360"/>
      </w:pPr>
      <w:rPr>
        <w:rFonts w:hint="default"/>
      </w:rPr>
    </w:lvl>
    <w:lvl w:ilvl="1" w:tplc="94C6F76A">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1437FFE"/>
    <w:multiLevelType w:val="hybridMultilevel"/>
    <w:tmpl w:val="9FC82AE8"/>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9">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BD47076"/>
    <w:multiLevelType w:val="hybridMultilevel"/>
    <w:tmpl w:val="080C12CC"/>
    <w:lvl w:ilvl="0" w:tplc="9C7CD1CC">
      <w:start w:val="2"/>
      <w:numFmt w:val="lowerRoman"/>
      <w:lvlText w:val="(%1)"/>
      <w:lvlJc w:val="left"/>
      <w:pPr>
        <w:ind w:left="2000" w:hanging="720"/>
      </w:pPr>
      <w:rPr>
        <w:rFonts w:hint="default"/>
      </w:rPr>
    </w:lvl>
    <w:lvl w:ilvl="1" w:tplc="1C090019" w:tentative="1">
      <w:start w:val="1"/>
      <w:numFmt w:val="lowerLetter"/>
      <w:lvlText w:val="%2."/>
      <w:lvlJc w:val="left"/>
      <w:pPr>
        <w:ind w:left="2360" w:hanging="360"/>
      </w:pPr>
    </w:lvl>
    <w:lvl w:ilvl="2" w:tplc="1C09001B" w:tentative="1">
      <w:start w:val="1"/>
      <w:numFmt w:val="lowerRoman"/>
      <w:lvlText w:val="%3."/>
      <w:lvlJc w:val="right"/>
      <w:pPr>
        <w:ind w:left="3080" w:hanging="180"/>
      </w:pPr>
    </w:lvl>
    <w:lvl w:ilvl="3" w:tplc="1C09000F" w:tentative="1">
      <w:start w:val="1"/>
      <w:numFmt w:val="decimal"/>
      <w:lvlText w:val="%4."/>
      <w:lvlJc w:val="left"/>
      <w:pPr>
        <w:ind w:left="3800" w:hanging="360"/>
      </w:pPr>
    </w:lvl>
    <w:lvl w:ilvl="4" w:tplc="1C090019" w:tentative="1">
      <w:start w:val="1"/>
      <w:numFmt w:val="lowerLetter"/>
      <w:lvlText w:val="%5."/>
      <w:lvlJc w:val="left"/>
      <w:pPr>
        <w:ind w:left="4520" w:hanging="360"/>
      </w:pPr>
    </w:lvl>
    <w:lvl w:ilvl="5" w:tplc="1C09001B" w:tentative="1">
      <w:start w:val="1"/>
      <w:numFmt w:val="lowerRoman"/>
      <w:lvlText w:val="%6."/>
      <w:lvlJc w:val="right"/>
      <w:pPr>
        <w:ind w:left="5240" w:hanging="180"/>
      </w:pPr>
    </w:lvl>
    <w:lvl w:ilvl="6" w:tplc="1C09000F" w:tentative="1">
      <w:start w:val="1"/>
      <w:numFmt w:val="decimal"/>
      <w:lvlText w:val="%7."/>
      <w:lvlJc w:val="left"/>
      <w:pPr>
        <w:ind w:left="5960" w:hanging="360"/>
      </w:pPr>
    </w:lvl>
    <w:lvl w:ilvl="7" w:tplc="1C090019" w:tentative="1">
      <w:start w:val="1"/>
      <w:numFmt w:val="lowerLetter"/>
      <w:lvlText w:val="%8."/>
      <w:lvlJc w:val="left"/>
      <w:pPr>
        <w:ind w:left="6680" w:hanging="360"/>
      </w:pPr>
    </w:lvl>
    <w:lvl w:ilvl="8" w:tplc="1C09001B" w:tentative="1">
      <w:start w:val="1"/>
      <w:numFmt w:val="lowerRoman"/>
      <w:lvlText w:val="%9."/>
      <w:lvlJc w:val="right"/>
      <w:pPr>
        <w:ind w:left="7400" w:hanging="180"/>
      </w:pPr>
    </w:lvl>
  </w:abstractNum>
  <w:abstractNum w:abstractNumId="21">
    <w:nsid w:val="6FD03BE0"/>
    <w:multiLevelType w:val="hybridMultilevel"/>
    <w:tmpl w:val="C518C578"/>
    <w:lvl w:ilvl="0" w:tplc="1C090001">
      <w:start w:val="1"/>
      <w:numFmt w:val="bullet"/>
      <w:lvlText w:val=""/>
      <w:lvlJc w:val="left"/>
      <w:pPr>
        <w:ind w:left="787" w:hanging="360"/>
      </w:pPr>
      <w:rPr>
        <w:rFonts w:ascii="Symbol" w:hAnsi="Symbol" w:hint="default"/>
      </w:rPr>
    </w:lvl>
    <w:lvl w:ilvl="1" w:tplc="1C090003">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22">
    <w:nsid w:val="74EF39A1"/>
    <w:multiLevelType w:val="hybridMultilevel"/>
    <w:tmpl w:val="C3701C40"/>
    <w:lvl w:ilvl="0" w:tplc="30EE8902">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23"/>
  </w:num>
  <w:num w:numId="5">
    <w:abstractNumId w:val="3"/>
  </w:num>
  <w:num w:numId="6">
    <w:abstractNumId w:val="18"/>
  </w:num>
  <w:num w:numId="7">
    <w:abstractNumId w:val="11"/>
  </w:num>
  <w:num w:numId="8">
    <w:abstractNumId w:val="1"/>
  </w:num>
  <w:num w:numId="9">
    <w:abstractNumId w:val="9"/>
  </w:num>
  <w:num w:numId="10">
    <w:abstractNumId w:val="6"/>
  </w:num>
  <w:num w:numId="11">
    <w:abstractNumId w:val="10"/>
  </w:num>
  <w:num w:numId="12">
    <w:abstractNumId w:val="4"/>
  </w:num>
  <w:num w:numId="13">
    <w:abstractNumId w:val="17"/>
  </w:num>
  <w:num w:numId="14">
    <w:abstractNumId w:val="2"/>
  </w:num>
  <w:num w:numId="15">
    <w:abstractNumId w:val="19"/>
  </w:num>
  <w:num w:numId="16">
    <w:abstractNumId w:val="16"/>
  </w:num>
  <w:num w:numId="17">
    <w:abstractNumId w:val="13"/>
  </w:num>
  <w:num w:numId="18">
    <w:abstractNumId w:val="7"/>
  </w:num>
  <w:num w:numId="19">
    <w:abstractNumId w:val="15"/>
  </w:num>
  <w:num w:numId="20">
    <w:abstractNumId w:val="22"/>
  </w:num>
  <w:num w:numId="21">
    <w:abstractNumId w:val="14"/>
  </w:num>
  <w:num w:numId="22">
    <w:abstractNumId w:val="21"/>
  </w:num>
  <w:num w:numId="23">
    <w:abstractNumId w:val="8"/>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1955"/>
    <w:rsid w:val="00075845"/>
    <w:rsid w:val="00096184"/>
    <w:rsid w:val="000A7CCB"/>
    <w:rsid w:val="000C71EE"/>
    <w:rsid w:val="000D5020"/>
    <w:rsid w:val="000F02CC"/>
    <w:rsid w:val="0010613B"/>
    <w:rsid w:val="001C17A9"/>
    <w:rsid w:val="001F5233"/>
    <w:rsid w:val="001F5B6D"/>
    <w:rsid w:val="002032D2"/>
    <w:rsid w:val="0020357C"/>
    <w:rsid w:val="00242DDF"/>
    <w:rsid w:val="00280359"/>
    <w:rsid w:val="002A6A95"/>
    <w:rsid w:val="00396F5D"/>
    <w:rsid w:val="003F3E66"/>
    <w:rsid w:val="00423784"/>
    <w:rsid w:val="00431A61"/>
    <w:rsid w:val="00474CEF"/>
    <w:rsid w:val="004862BD"/>
    <w:rsid w:val="00492691"/>
    <w:rsid w:val="004A0D6F"/>
    <w:rsid w:val="004A51DF"/>
    <w:rsid w:val="004C5AF0"/>
    <w:rsid w:val="004C7A6A"/>
    <w:rsid w:val="005021BA"/>
    <w:rsid w:val="0054543E"/>
    <w:rsid w:val="00595BE2"/>
    <w:rsid w:val="005C4A4A"/>
    <w:rsid w:val="005C5F0A"/>
    <w:rsid w:val="005E4A67"/>
    <w:rsid w:val="005E6511"/>
    <w:rsid w:val="006228AA"/>
    <w:rsid w:val="006F49AE"/>
    <w:rsid w:val="006F68C1"/>
    <w:rsid w:val="00714683"/>
    <w:rsid w:val="007310ED"/>
    <w:rsid w:val="007C45DC"/>
    <w:rsid w:val="007F0AE0"/>
    <w:rsid w:val="007F3AA9"/>
    <w:rsid w:val="0084537E"/>
    <w:rsid w:val="00896F99"/>
    <w:rsid w:val="008B0BC5"/>
    <w:rsid w:val="008C527F"/>
    <w:rsid w:val="008C6BEE"/>
    <w:rsid w:val="008F3CED"/>
    <w:rsid w:val="008F7BA5"/>
    <w:rsid w:val="009201C9"/>
    <w:rsid w:val="00931575"/>
    <w:rsid w:val="009D650C"/>
    <w:rsid w:val="00A14AFD"/>
    <w:rsid w:val="00A30707"/>
    <w:rsid w:val="00A36AD9"/>
    <w:rsid w:val="00A436E3"/>
    <w:rsid w:val="00A774BF"/>
    <w:rsid w:val="00AC3830"/>
    <w:rsid w:val="00AD7274"/>
    <w:rsid w:val="00AE5C7D"/>
    <w:rsid w:val="00AF4B38"/>
    <w:rsid w:val="00B056B3"/>
    <w:rsid w:val="00B15624"/>
    <w:rsid w:val="00B3497E"/>
    <w:rsid w:val="00B57B69"/>
    <w:rsid w:val="00B62232"/>
    <w:rsid w:val="00B67B20"/>
    <w:rsid w:val="00B82A02"/>
    <w:rsid w:val="00B92BFD"/>
    <w:rsid w:val="00BE6DE5"/>
    <w:rsid w:val="00BF2D39"/>
    <w:rsid w:val="00BF747C"/>
    <w:rsid w:val="00C04731"/>
    <w:rsid w:val="00C43731"/>
    <w:rsid w:val="00C7269F"/>
    <w:rsid w:val="00C95FFF"/>
    <w:rsid w:val="00CE2151"/>
    <w:rsid w:val="00D0246C"/>
    <w:rsid w:val="00D26747"/>
    <w:rsid w:val="00D3731B"/>
    <w:rsid w:val="00D5019F"/>
    <w:rsid w:val="00D566C6"/>
    <w:rsid w:val="00D702F8"/>
    <w:rsid w:val="00D81A96"/>
    <w:rsid w:val="00D86084"/>
    <w:rsid w:val="00DA1577"/>
    <w:rsid w:val="00DB2477"/>
    <w:rsid w:val="00DB6C69"/>
    <w:rsid w:val="00DC27AD"/>
    <w:rsid w:val="00DF76A2"/>
    <w:rsid w:val="00E01245"/>
    <w:rsid w:val="00E134D1"/>
    <w:rsid w:val="00E207B7"/>
    <w:rsid w:val="00E45F7A"/>
    <w:rsid w:val="00E5287A"/>
    <w:rsid w:val="00E67DB8"/>
    <w:rsid w:val="00E86867"/>
    <w:rsid w:val="00E97960"/>
    <w:rsid w:val="00EA7633"/>
    <w:rsid w:val="00ED6340"/>
    <w:rsid w:val="00F27D65"/>
    <w:rsid w:val="00F5530C"/>
    <w:rsid w:val="00F70BC2"/>
    <w:rsid w:val="00F71A34"/>
    <w:rsid w:val="00FB76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6D"/>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2022-11-02T08:29:00Z</dcterms:created>
  <dcterms:modified xsi:type="dcterms:W3CDTF">2022-11-02T08:29:00Z</dcterms:modified>
</cp:coreProperties>
</file>