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rsidP="00A915F5">
      <w:pPr>
        <w:pStyle w:val="Heading1"/>
        <w:tabs>
          <w:tab w:val="left" w:pos="1418"/>
        </w:tabs>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32F5">
        <w:rPr>
          <w:b/>
          <w:bCs/>
          <w:sz w:val="24"/>
          <w:u w:val="single"/>
        </w:rPr>
        <w:t>3</w:t>
      </w:r>
      <w:r w:rsidR="00E741F3">
        <w:rPr>
          <w:b/>
          <w:bCs/>
          <w:sz w:val="24"/>
          <w:u w:val="single"/>
        </w:rPr>
        <w:t>602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1426F">
        <w:rPr>
          <w:b/>
          <w:bCs/>
          <w:sz w:val="24"/>
          <w:u w:val="single"/>
        </w:rPr>
        <w:t>23</w:t>
      </w:r>
      <w:r w:rsidR="00561AFB">
        <w:rPr>
          <w:b/>
          <w:bCs/>
          <w:sz w:val="24"/>
          <w:u w:val="single"/>
        </w:rPr>
        <w:t xml:space="preserve"> NOVEMBER</w:t>
      </w:r>
      <w:r w:rsidR="00AB2486">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51426F">
        <w:rPr>
          <w:b/>
          <w:bCs/>
          <w:sz w:val="24"/>
          <w:u w:val="single"/>
        </w:rPr>
        <w:t>42</w:t>
      </w:r>
      <w:r w:rsidRPr="00294557">
        <w:rPr>
          <w:b/>
          <w:bCs/>
          <w:sz w:val="24"/>
          <w:u w:val="single"/>
        </w:rPr>
        <w:t>)</w:t>
      </w:r>
    </w:p>
    <w:p w:rsidR="00E741F3" w:rsidRPr="00E741F3" w:rsidRDefault="00E741F3" w:rsidP="00E741F3">
      <w:pPr>
        <w:spacing w:before="100" w:beforeAutospacing="1" w:after="100" w:afterAutospacing="1"/>
        <w:rPr>
          <w:sz w:val="24"/>
          <w:u w:val="single"/>
        </w:rPr>
      </w:pPr>
      <w:r w:rsidRPr="00E741F3">
        <w:rPr>
          <w:b/>
          <w:sz w:val="24"/>
          <w:u w:val="single"/>
        </w:rPr>
        <w:t xml:space="preserve">Ms L V James (DA) to </w:t>
      </w:r>
      <w:r w:rsidRPr="00E741F3">
        <w:rPr>
          <w:b/>
          <w:sz w:val="24"/>
          <w:u w:val="single"/>
          <w:lang w:val="en-ZA"/>
        </w:rPr>
        <w:t>ask</w:t>
      </w:r>
      <w:r w:rsidRPr="00E741F3">
        <w:rPr>
          <w:b/>
          <w:sz w:val="24"/>
          <w:u w:val="single"/>
        </w:rPr>
        <w:t xml:space="preserve"> the Minister of Health:</w:t>
      </w:r>
    </w:p>
    <w:p w:rsidR="00D64DD4" w:rsidRPr="00E741F3" w:rsidRDefault="00E741F3" w:rsidP="00FB21D8">
      <w:pPr>
        <w:spacing w:before="100" w:beforeAutospacing="1" w:after="100" w:afterAutospacing="1"/>
        <w:jc w:val="both"/>
        <w:rPr>
          <w:sz w:val="20"/>
          <w:szCs w:val="20"/>
        </w:rPr>
      </w:pPr>
      <w:r w:rsidRPr="00E741F3">
        <w:rPr>
          <w:sz w:val="24"/>
        </w:rPr>
        <w:t xml:space="preserve">How does his department intend to improve the turnaround time for blood and alcohol toxicology </w:t>
      </w:r>
      <w:proofErr w:type="gramStart"/>
      <w:r w:rsidRPr="00E741F3">
        <w:rPr>
          <w:sz w:val="24"/>
        </w:rPr>
        <w:t>tests which</w:t>
      </w:r>
      <w:proofErr w:type="gramEnd"/>
      <w:r w:rsidRPr="00E741F3">
        <w:rPr>
          <w:sz w:val="24"/>
        </w:rPr>
        <w:t xml:space="preserve"> remain a concern?</w:t>
      </w:r>
    </w:p>
    <w:p w:rsidR="00E238C2" w:rsidRPr="00D64DD4" w:rsidRDefault="007E6896" w:rsidP="00D64DD4">
      <w:pPr>
        <w:spacing w:before="100" w:beforeAutospacing="1" w:after="100" w:afterAutospacing="1"/>
        <w:jc w:val="right"/>
        <w:outlineLvl w:val="0"/>
        <w:rPr>
          <w:b/>
          <w:sz w:val="12"/>
          <w:szCs w:val="12"/>
        </w:rPr>
      </w:pPr>
      <w:r w:rsidRPr="00D64DD4">
        <w:rPr>
          <w:b/>
          <w:color w:val="000000"/>
          <w:sz w:val="12"/>
          <w:szCs w:val="12"/>
        </w:rPr>
        <w:t>N</w:t>
      </w:r>
      <w:r w:rsidR="001651E2" w:rsidRPr="00D64DD4">
        <w:rPr>
          <w:b/>
          <w:color w:val="000000"/>
          <w:sz w:val="12"/>
          <w:szCs w:val="12"/>
        </w:rPr>
        <w:t>W</w:t>
      </w:r>
      <w:r w:rsidR="00E741F3">
        <w:rPr>
          <w:b/>
          <w:color w:val="000000"/>
          <w:sz w:val="12"/>
          <w:szCs w:val="12"/>
        </w:rPr>
        <w:t>4173</w:t>
      </w:r>
      <w:r w:rsidR="00590E40" w:rsidRPr="00D64DD4">
        <w:rPr>
          <w:b/>
          <w:color w:val="000000"/>
          <w:sz w:val="12"/>
          <w:szCs w:val="12"/>
        </w:rPr>
        <w:t>E</w:t>
      </w:r>
      <w:r w:rsidR="00E238C2" w:rsidRPr="00D64DD4">
        <w:rPr>
          <w:b/>
          <w:color w:val="000000"/>
          <w:sz w:val="12"/>
          <w:szCs w:val="12"/>
        </w:rPr>
        <w:t xml:space="preserve"> </w:t>
      </w:r>
    </w:p>
    <w:p w:rsidR="00836775" w:rsidRDefault="00E238C2" w:rsidP="008743D4">
      <w:pPr>
        <w:rPr>
          <w:b/>
          <w:bCs/>
          <w:sz w:val="24"/>
          <w:u w:val="single"/>
          <w:lang w:val="en-US"/>
        </w:rPr>
      </w:pPr>
      <w:r w:rsidRPr="0034705D">
        <w:rPr>
          <w:b/>
          <w:bCs/>
          <w:sz w:val="24"/>
          <w:u w:val="single"/>
          <w:lang w:val="en-US"/>
        </w:rPr>
        <w:t>REPLY:</w:t>
      </w:r>
    </w:p>
    <w:p w:rsidR="00D64DD4" w:rsidRPr="008743D4" w:rsidRDefault="00D64DD4" w:rsidP="008743D4">
      <w:pPr>
        <w:rPr>
          <w:b/>
          <w:bCs/>
          <w:sz w:val="24"/>
          <w:u w:val="single"/>
          <w:lang w:val="en-US"/>
        </w:rPr>
      </w:pPr>
    </w:p>
    <w:p w:rsidR="00BE751F" w:rsidRPr="00BE751F" w:rsidRDefault="00BE751F" w:rsidP="00BE751F">
      <w:pPr>
        <w:pStyle w:val="BodyText"/>
        <w:rPr>
          <w:b/>
          <w:sz w:val="24"/>
        </w:rPr>
      </w:pPr>
      <w:r w:rsidRPr="00BE751F">
        <w:rPr>
          <w:b/>
          <w:sz w:val="24"/>
        </w:rPr>
        <w:t xml:space="preserve">1. </w:t>
      </w:r>
      <w:r>
        <w:rPr>
          <w:b/>
          <w:sz w:val="24"/>
        </w:rPr>
        <w:tab/>
      </w:r>
      <w:r w:rsidRPr="00BE751F">
        <w:rPr>
          <w:b/>
          <w:sz w:val="24"/>
        </w:rPr>
        <w:t>Blood Alcohol</w:t>
      </w:r>
    </w:p>
    <w:p w:rsidR="00BE751F" w:rsidRDefault="00BE751F" w:rsidP="00BE751F">
      <w:pPr>
        <w:pStyle w:val="BodyText"/>
        <w:rPr>
          <w:sz w:val="24"/>
        </w:rPr>
      </w:pPr>
    </w:p>
    <w:p w:rsidR="00BE751F" w:rsidRDefault="00BE751F" w:rsidP="00BE751F">
      <w:pPr>
        <w:pStyle w:val="BodyText"/>
        <w:ind w:left="720"/>
        <w:rPr>
          <w:sz w:val="24"/>
        </w:rPr>
      </w:pPr>
      <w:r w:rsidRPr="00BE751F">
        <w:rPr>
          <w:sz w:val="24"/>
        </w:rPr>
        <w:t>We have made a huge progress in terms of improving output as well as turnaround time in Blood Alcohol.</w:t>
      </w:r>
      <w:r>
        <w:rPr>
          <w:sz w:val="24"/>
        </w:rPr>
        <w:t xml:space="preserve"> </w:t>
      </w:r>
      <w:proofErr w:type="gramStart"/>
      <w:r>
        <w:rPr>
          <w:sz w:val="24"/>
        </w:rPr>
        <w:t xml:space="preserve">A total of </w:t>
      </w:r>
      <w:r w:rsidRPr="00BE751F">
        <w:rPr>
          <w:sz w:val="24"/>
        </w:rPr>
        <w:t>324,649</w:t>
      </w:r>
      <w:proofErr w:type="gramEnd"/>
      <w:r w:rsidRPr="00BE751F">
        <w:rPr>
          <w:sz w:val="24"/>
        </w:rPr>
        <w:t xml:space="preserve"> samples were for</w:t>
      </w:r>
      <w:r>
        <w:rPr>
          <w:sz w:val="24"/>
        </w:rPr>
        <w:t xml:space="preserve"> </w:t>
      </w:r>
      <w:r w:rsidRPr="00BE751F">
        <w:rPr>
          <w:sz w:val="24"/>
        </w:rPr>
        <w:t>the period 1 April 2015 to 30 September 2018 for blood alcohol ante mortem. For blood alcohol post mortem,</w:t>
      </w:r>
      <w:r>
        <w:rPr>
          <w:sz w:val="24"/>
        </w:rPr>
        <w:t xml:space="preserve"> </w:t>
      </w:r>
      <w:r w:rsidRPr="00BE751F">
        <w:rPr>
          <w:sz w:val="24"/>
        </w:rPr>
        <w:t>76,922 were tested samples for the same period.</w:t>
      </w:r>
      <w:r>
        <w:rPr>
          <w:sz w:val="24"/>
        </w:rPr>
        <w:t xml:space="preserve"> </w:t>
      </w:r>
      <w:r w:rsidRPr="00BE751F">
        <w:rPr>
          <w:sz w:val="24"/>
        </w:rPr>
        <w:t>The improvement is a result of the replacement of old equipment and working overtime because volumes of samples are still increasing.</w:t>
      </w:r>
    </w:p>
    <w:p w:rsidR="00BE751F" w:rsidRPr="00BE751F" w:rsidRDefault="00BE751F" w:rsidP="00BE751F">
      <w:pPr>
        <w:pStyle w:val="BodyText"/>
        <w:ind w:left="720"/>
        <w:rPr>
          <w:sz w:val="24"/>
        </w:rPr>
      </w:pPr>
    </w:p>
    <w:p w:rsidR="00BE751F" w:rsidRPr="00BE751F" w:rsidRDefault="00BE751F" w:rsidP="00BE751F">
      <w:pPr>
        <w:pStyle w:val="BodyText"/>
        <w:rPr>
          <w:b/>
          <w:sz w:val="24"/>
        </w:rPr>
      </w:pPr>
      <w:r w:rsidRPr="00BE751F">
        <w:rPr>
          <w:b/>
          <w:sz w:val="24"/>
        </w:rPr>
        <w:t xml:space="preserve">2. </w:t>
      </w:r>
      <w:r>
        <w:rPr>
          <w:b/>
          <w:sz w:val="24"/>
        </w:rPr>
        <w:tab/>
      </w:r>
      <w:r w:rsidRPr="00BE751F">
        <w:rPr>
          <w:b/>
          <w:sz w:val="24"/>
        </w:rPr>
        <w:t>Toxicology</w:t>
      </w:r>
    </w:p>
    <w:p w:rsidR="00BE751F" w:rsidRDefault="00BE751F" w:rsidP="00BE751F">
      <w:pPr>
        <w:pStyle w:val="BodyText"/>
        <w:rPr>
          <w:sz w:val="24"/>
          <w:lang w:val="en-ZA"/>
        </w:rPr>
      </w:pPr>
    </w:p>
    <w:p w:rsidR="00BE751F" w:rsidRPr="00BE751F" w:rsidRDefault="00BE751F" w:rsidP="00BE751F">
      <w:pPr>
        <w:pStyle w:val="BodyText"/>
        <w:ind w:left="720"/>
        <w:rPr>
          <w:sz w:val="24"/>
          <w:lang w:val="en-ZA"/>
        </w:rPr>
      </w:pPr>
      <w:r w:rsidRPr="00BE751F">
        <w:rPr>
          <w:sz w:val="24"/>
          <w:lang w:val="en-ZA"/>
        </w:rPr>
        <w:t xml:space="preserve">In the area of Toxicology, we have embarked on a combination of interventions as this is one of the areas where progress has been slow </w:t>
      </w:r>
      <w:proofErr w:type="gramStart"/>
      <w:r w:rsidRPr="00BE751F">
        <w:rPr>
          <w:sz w:val="24"/>
          <w:lang w:val="en-ZA"/>
        </w:rPr>
        <w:t>as a result</w:t>
      </w:r>
      <w:proofErr w:type="gramEnd"/>
      <w:r w:rsidRPr="00BE751F">
        <w:rPr>
          <w:sz w:val="24"/>
          <w:lang w:val="en-ZA"/>
        </w:rPr>
        <w:t xml:space="preserve"> of lack of specific targeting of which compounds should be tested for</w:t>
      </w:r>
      <w:r>
        <w:rPr>
          <w:sz w:val="24"/>
          <w:lang w:val="en-ZA"/>
        </w:rPr>
        <w:t xml:space="preserve">, </w:t>
      </w:r>
      <w:proofErr w:type="spellStart"/>
      <w:r>
        <w:rPr>
          <w:sz w:val="24"/>
          <w:lang w:val="en-ZA"/>
        </w:rPr>
        <w:t>i.e</w:t>
      </w:r>
      <w:proofErr w:type="spellEnd"/>
      <w:r>
        <w:rPr>
          <w:sz w:val="24"/>
          <w:lang w:val="en-ZA"/>
        </w:rPr>
        <w:t xml:space="preserve"> South Africa’s blue-5kg approach</w:t>
      </w:r>
      <w:r w:rsidRPr="00BE751F">
        <w:rPr>
          <w:sz w:val="24"/>
          <w:lang w:val="en-ZA"/>
        </w:rPr>
        <w:t>. The interventions are as follows:</w:t>
      </w:r>
    </w:p>
    <w:p w:rsidR="00BE751F" w:rsidRPr="00BE751F" w:rsidRDefault="00BE751F" w:rsidP="00BE751F">
      <w:pPr>
        <w:pStyle w:val="BodyText"/>
        <w:rPr>
          <w:sz w:val="24"/>
          <w:lang w:val="en-ZA"/>
        </w:rPr>
      </w:pPr>
    </w:p>
    <w:p w:rsidR="00BE751F" w:rsidRPr="00BE751F" w:rsidRDefault="00BE751F" w:rsidP="00BE751F">
      <w:pPr>
        <w:pStyle w:val="BodyText"/>
        <w:numPr>
          <w:ilvl w:val="0"/>
          <w:numId w:val="3"/>
        </w:numPr>
        <w:ind w:left="1440" w:hanging="720"/>
        <w:rPr>
          <w:sz w:val="24"/>
          <w:lang w:val="en-ZA"/>
        </w:rPr>
      </w:pPr>
      <w:r w:rsidRPr="00BE751F">
        <w:rPr>
          <w:sz w:val="24"/>
          <w:lang w:val="en-ZA"/>
        </w:rPr>
        <w:t xml:space="preserve">At a meeting with the Forensic </w:t>
      </w:r>
      <w:proofErr w:type="gramStart"/>
      <w:r w:rsidRPr="00BE751F">
        <w:rPr>
          <w:sz w:val="24"/>
          <w:lang w:val="en-ZA"/>
        </w:rPr>
        <w:t>Pathologist</w:t>
      </w:r>
      <w:proofErr w:type="gramEnd"/>
      <w:r w:rsidRPr="00BE751F">
        <w:rPr>
          <w:sz w:val="24"/>
          <w:lang w:val="en-ZA"/>
        </w:rPr>
        <w:t xml:space="preserve"> we agreed that we will embark on using a targeted approach to Toxicology analysis. The work for this started in 2017 where a list of forensically significant compounds was implemented for routine testing, where the </w:t>
      </w:r>
      <w:proofErr w:type="gramStart"/>
      <w:r w:rsidRPr="00BE751F">
        <w:rPr>
          <w:sz w:val="24"/>
          <w:lang w:val="en-ZA"/>
        </w:rPr>
        <w:t>compounds cannot be specified by the Pathologist</w:t>
      </w:r>
      <w:proofErr w:type="gramEnd"/>
      <w:r w:rsidRPr="00BE751F">
        <w:rPr>
          <w:sz w:val="24"/>
          <w:lang w:val="en-ZA"/>
        </w:rPr>
        <w:t>.  To achieve the above the Forensic Chemistry Laboratories have developed instrumental methods for this approach, and validation of compounds of which Certified Reference Materials are available,</w:t>
      </w:r>
      <w:r>
        <w:rPr>
          <w:sz w:val="24"/>
          <w:lang w:val="en-ZA"/>
        </w:rPr>
        <w:t xml:space="preserve"> </w:t>
      </w:r>
      <w:proofErr w:type="gramStart"/>
      <w:r w:rsidRPr="00BE751F">
        <w:rPr>
          <w:sz w:val="24"/>
          <w:lang w:val="en-ZA"/>
        </w:rPr>
        <w:t>have been completed</w:t>
      </w:r>
      <w:proofErr w:type="gramEnd"/>
      <w:r w:rsidRPr="00BE751F">
        <w:rPr>
          <w:sz w:val="24"/>
          <w:lang w:val="en-ZA"/>
        </w:rPr>
        <w:t xml:space="preserve">.  </w:t>
      </w:r>
    </w:p>
    <w:p w:rsidR="00BE751F" w:rsidRPr="00BE751F" w:rsidRDefault="00BE751F" w:rsidP="00BE751F">
      <w:pPr>
        <w:pStyle w:val="BodyText"/>
        <w:rPr>
          <w:b/>
          <w:bCs/>
          <w:sz w:val="24"/>
          <w:u w:val="single"/>
        </w:rPr>
      </w:pPr>
    </w:p>
    <w:p w:rsidR="00BE751F" w:rsidRPr="00BE751F" w:rsidRDefault="00BE751F" w:rsidP="00BE751F">
      <w:pPr>
        <w:pStyle w:val="BodyText"/>
        <w:ind w:left="1440"/>
        <w:rPr>
          <w:sz w:val="24"/>
          <w:lang w:val="en-ZA"/>
        </w:rPr>
      </w:pPr>
      <w:r w:rsidRPr="00BE751F">
        <w:rPr>
          <w:sz w:val="24"/>
          <w:lang w:val="en-ZA"/>
        </w:rPr>
        <w:t xml:space="preserve">Some compounds are still in the process of procurement.  Once all these compounds </w:t>
      </w:r>
      <w:proofErr w:type="gramStart"/>
      <w:r w:rsidRPr="00BE751F">
        <w:rPr>
          <w:sz w:val="24"/>
          <w:lang w:val="en-ZA"/>
        </w:rPr>
        <w:t>have been received</w:t>
      </w:r>
      <w:proofErr w:type="gramEnd"/>
      <w:r w:rsidRPr="00BE751F">
        <w:rPr>
          <w:sz w:val="24"/>
          <w:lang w:val="en-ZA"/>
        </w:rPr>
        <w:t>, this approach can be fully implemented in these three FCL’s.</w:t>
      </w:r>
    </w:p>
    <w:p w:rsidR="00BE751F" w:rsidRPr="00BE751F" w:rsidRDefault="00BE751F" w:rsidP="00BE751F">
      <w:pPr>
        <w:pStyle w:val="BodyText"/>
        <w:rPr>
          <w:sz w:val="24"/>
          <w:lang w:val="en-ZA"/>
        </w:rPr>
      </w:pPr>
    </w:p>
    <w:p w:rsidR="00BE751F" w:rsidRDefault="00BE751F" w:rsidP="00BE751F">
      <w:pPr>
        <w:pStyle w:val="BodyText"/>
        <w:numPr>
          <w:ilvl w:val="0"/>
          <w:numId w:val="3"/>
        </w:numPr>
        <w:ind w:left="1440" w:hanging="720"/>
        <w:rPr>
          <w:sz w:val="24"/>
          <w:lang w:val="en-ZA"/>
        </w:rPr>
      </w:pPr>
      <w:r w:rsidRPr="00BE751F">
        <w:rPr>
          <w:sz w:val="24"/>
          <w:lang w:val="en-ZA"/>
        </w:rPr>
        <w:t xml:space="preserve">Parallel to the above process the Criminal Justice System Reform committee has assisted the laboratories with a national audit of police dockets and mortuary files in order to determine which backlogged cases still require prosecution.  During a third full audit of all outstanding cases during 2016 and 2017, they have provided the FCLs with a list of cases with SAPS CAS numbers where prosecution, and thus analysis, is still required. Some cases on the list </w:t>
      </w:r>
      <w:proofErr w:type="gramStart"/>
      <w:r w:rsidRPr="00BE751F">
        <w:rPr>
          <w:sz w:val="24"/>
          <w:lang w:val="en-ZA"/>
        </w:rPr>
        <w:t>have been completed</w:t>
      </w:r>
      <w:proofErr w:type="gramEnd"/>
      <w:r w:rsidRPr="00BE751F">
        <w:rPr>
          <w:sz w:val="24"/>
          <w:lang w:val="en-ZA"/>
        </w:rPr>
        <w:t xml:space="preserve"> before 31 March 2017 and we now have a verified list used as the baseline list to monitor performance.  </w:t>
      </w:r>
    </w:p>
    <w:p w:rsidR="00BE751F" w:rsidRDefault="00BE751F" w:rsidP="00BE751F">
      <w:pPr>
        <w:pStyle w:val="BodyText"/>
        <w:ind w:left="1440"/>
        <w:rPr>
          <w:sz w:val="24"/>
          <w:lang w:val="en-ZA"/>
        </w:rPr>
      </w:pPr>
    </w:p>
    <w:p w:rsidR="00BE751F" w:rsidRPr="00BE751F" w:rsidRDefault="00BE751F" w:rsidP="00BE751F">
      <w:pPr>
        <w:pStyle w:val="BodyText"/>
        <w:ind w:left="1440"/>
        <w:rPr>
          <w:sz w:val="24"/>
          <w:lang w:val="en-ZA"/>
        </w:rPr>
      </w:pPr>
      <w:r w:rsidRPr="00BE751F">
        <w:rPr>
          <w:sz w:val="24"/>
          <w:lang w:val="en-ZA"/>
        </w:rPr>
        <w:lastRenderedPageBreak/>
        <w:t>The Forensic Chemistry Laboratories analyse cases from the verified list, newly received cases to prevent them from becoming backlogged (as all have these samples have CAS numbers), as well as prioritisation of all urgent request from Pathologists, Court Cases and insurance matters.</w:t>
      </w:r>
    </w:p>
    <w:p w:rsidR="00BE751F" w:rsidRPr="00BE751F" w:rsidRDefault="00BE751F" w:rsidP="00BE751F">
      <w:pPr>
        <w:pStyle w:val="BodyText"/>
        <w:rPr>
          <w:sz w:val="24"/>
          <w:lang w:val="en-ZA"/>
        </w:rPr>
      </w:pPr>
    </w:p>
    <w:p w:rsidR="00BE751F" w:rsidRPr="00BE751F" w:rsidRDefault="00BE751F" w:rsidP="00BE751F">
      <w:pPr>
        <w:pStyle w:val="BodyText"/>
        <w:numPr>
          <w:ilvl w:val="0"/>
          <w:numId w:val="3"/>
        </w:numPr>
        <w:ind w:left="1440" w:hanging="720"/>
        <w:rPr>
          <w:sz w:val="24"/>
          <w:lang w:val="en-ZA"/>
        </w:rPr>
      </w:pPr>
      <w:r w:rsidRPr="00BE751F">
        <w:rPr>
          <w:sz w:val="24"/>
          <w:lang w:val="en-ZA"/>
        </w:rPr>
        <w:t xml:space="preserve">Four tenders for the procurement of additional capital equipment (for the targeted approach to Toxicology analysis) to replace old and redundant analytical equipment at the FCL’s in Cape Town, Johannesburg and Pretoria.  </w:t>
      </w:r>
    </w:p>
    <w:p w:rsidR="00BE751F" w:rsidRPr="00BE751F" w:rsidRDefault="00BE751F" w:rsidP="00BE751F">
      <w:pPr>
        <w:pStyle w:val="BodyText"/>
        <w:rPr>
          <w:sz w:val="24"/>
        </w:rPr>
      </w:pPr>
    </w:p>
    <w:p w:rsidR="00BE751F" w:rsidRPr="00BE751F" w:rsidRDefault="00BE751F" w:rsidP="00BE751F">
      <w:pPr>
        <w:pStyle w:val="BodyText"/>
        <w:numPr>
          <w:ilvl w:val="0"/>
          <w:numId w:val="3"/>
        </w:numPr>
        <w:ind w:left="1440" w:hanging="720"/>
        <w:rPr>
          <w:sz w:val="24"/>
          <w:lang w:val="en-ZA"/>
        </w:rPr>
      </w:pPr>
      <w:r w:rsidRPr="00BE751F">
        <w:rPr>
          <w:sz w:val="24"/>
          <w:lang w:val="en-ZA"/>
        </w:rPr>
        <w:t>Overtime is also applied and its combination with additional equipment will assist in improving the turnaround times in Toxicology analysis.</w:t>
      </w:r>
    </w:p>
    <w:p w:rsidR="00D64DD4" w:rsidRDefault="00D64DD4" w:rsidP="00C47DA6">
      <w:pPr>
        <w:pStyle w:val="BodyText"/>
        <w:rPr>
          <w:sz w:val="24"/>
          <w:lang w:val="en-GB"/>
        </w:rPr>
      </w:pPr>
    </w:p>
    <w:p w:rsidR="00D64DD4" w:rsidRDefault="00D64DD4"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DF4" w:rsidRDefault="00E87DF4">
      <w:r>
        <w:separator/>
      </w:r>
    </w:p>
  </w:endnote>
  <w:endnote w:type="continuationSeparator" w:id="0">
    <w:p w:rsidR="00E87DF4" w:rsidRDefault="00E8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DA608E">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2B" w:rsidRDefault="00DA608E">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4E17A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DF4" w:rsidRDefault="00E87DF4">
      <w:r>
        <w:separator/>
      </w:r>
    </w:p>
  </w:footnote>
  <w:footnote w:type="continuationSeparator" w:id="0">
    <w:p w:rsidR="00E87DF4" w:rsidRDefault="00E87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D3D36"/>
    <w:multiLevelType w:val="hybridMultilevel"/>
    <w:tmpl w:val="A1165314"/>
    <w:lvl w:ilvl="0" w:tplc="9304807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910067E"/>
    <w:multiLevelType w:val="hybridMultilevel"/>
    <w:tmpl w:val="C1B4B8B0"/>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E677218"/>
    <w:multiLevelType w:val="hybridMultilevel"/>
    <w:tmpl w:val="646AD114"/>
    <w:lvl w:ilvl="0" w:tplc="9108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59DD"/>
    <w:rsid w:val="000960D7"/>
    <w:rsid w:val="00096CD4"/>
    <w:rsid w:val="000A115E"/>
    <w:rsid w:val="000A20B0"/>
    <w:rsid w:val="000A5C4B"/>
    <w:rsid w:val="000B120A"/>
    <w:rsid w:val="000B182C"/>
    <w:rsid w:val="000B1CBF"/>
    <w:rsid w:val="000B3983"/>
    <w:rsid w:val="000B4AB8"/>
    <w:rsid w:val="000C2EDD"/>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2A4C"/>
    <w:rsid w:val="00125A56"/>
    <w:rsid w:val="00126183"/>
    <w:rsid w:val="0013347A"/>
    <w:rsid w:val="001338AB"/>
    <w:rsid w:val="00134634"/>
    <w:rsid w:val="0013580E"/>
    <w:rsid w:val="00136BF0"/>
    <w:rsid w:val="00145C76"/>
    <w:rsid w:val="00150F90"/>
    <w:rsid w:val="00157836"/>
    <w:rsid w:val="00160BDE"/>
    <w:rsid w:val="00162641"/>
    <w:rsid w:val="00163A17"/>
    <w:rsid w:val="001646AE"/>
    <w:rsid w:val="001651E2"/>
    <w:rsid w:val="00177AFF"/>
    <w:rsid w:val="00186E43"/>
    <w:rsid w:val="001934EC"/>
    <w:rsid w:val="001976A7"/>
    <w:rsid w:val="001A5759"/>
    <w:rsid w:val="001A5BBB"/>
    <w:rsid w:val="001B62F5"/>
    <w:rsid w:val="001B67CA"/>
    <w:rsid w:val="001B7AA5"/>
    <w:rsid w:val="001C0252"/>
    <w:rsid w:val="001C2FB1"/>
    <w:rsid w:val="001C433A"/>
    <w:rsid w:val="001C4B60"/>
    <w:rsid w:val="001C6528"/>
    <w:rsid w:val="001C6B18"/>
    <w:rsid w:val="001C7B50"/>
    <w:rsid w:val="001D0221"/>
    <w:rsid w:val="001D2E01"/>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0B8A"/>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035C"/>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6B69"/>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7A0"/>
    <w:rsid w:val="004E1F05"/>
    <w:rsid w:val="004E4D5C"/>
    <w:rsid w:val="004F0357"/>
    <w:rsid w:val="004F42DD"/>
    <w:rsid w:val="004F4D91"/>
    <w:rsid w:val="004F7C1A"/>
    <w:rsid w:val="0050347C"/>
    <w:rsid w:val="00510229"/>
    <w:rsid w:val="0051126E"/>
    <w:rsid w:val="005117E9"/>
    <w:rsid w:val="00512E2B"/>
    <w:rsid w:val="00513CF0"/>
    <w:rsid w:val="0051426F"/>
    <w:rsid w:val="00514D5A"/>
    <w:rsid w:val="00523CFD"/>
    <w:rsid w:val="00525127"/>
    <w:rsid w:val="0053174B"/>
    <w:rsid w:val="00532A2F"/>
    <w:rsid w:val="0053416A"/>
    <w:rsid w:val="00540171"/>
    <w:rsid w:val="0054370C"/>
    <w:rsid w:val="005444C6"/>
    <w:rsid w:val="005446A0"/>
    <w:rsid w:val="00545D42"/>
    <w:rsid w:val="00547112"/>
    <w:rsid w:val="005500AE"/>
    <w:rsid w:val="00550CF9"/>
    <w:rsid w:val="00551082"/>
    <w:rsid w:val="005512E8"/>
    <w:rsid w:val="00551559"/>
    <w:rsid w:val="0055331A"/>
    <w:rsid w:val="00557CEE"/>
    <w:rsid w:val="00561AFB"/>
    <w:rsid w:val="0056205A"/>
    <w:rsid w:val="00563653"/>
    <w:rsid w:val="00570065"/>
    <w:rsid w:val="00574AA4"/>
    <w:rsid w:val="00576020"/>
    <w:rsid w:val="00584FAF"/>
    <w:rsid w:val="00586AC5"/>
    <w:rsid w:val="00590E40"/>
    <w:rsid w:val="005912DF"/>
    <w:rsid w:val="005937C8"/>
    <w:rsid w:val="005938AC"/>
    <w:rsid w:val="00597AAF"/>
    <w:rsid w:val="005A3895"/>
    <w:rsid w:val="005A6911"/>
    <w:rsid w:val="005C171D"/>
    <w:rsid w:val="005C4284"/>
    <w:rsid w:val="005C491B"/>
    <w:rsid w:val="005D0D19"/>
    <w:rsid w:val="005D55C6"/>
    <w:rsid w:val="005D7A2A"/>
    <w:rsid w:val="005E1FBC"/>
    <w:rsid w:val="005E5D63"/>
    <w:rsid w:val="005E7BF6"/>
    <w:rsid w:val="005F373F"/>
    <w:rsid w:val="00602574"/>
    <w:rsid w:val="00610BC7"/>
    <w:rsid w:val="00616273"/>
    <w:rsid w:val="00616356"/>
    <w:rsid w:val="006175C7"/>
    <w:rsid w:val="00623C5C"/>
    <w:rsid w:val="00623E12"/>
    <w:rsid w:val="00635745"/>
    <w:rsid w:val="00635890"/>
    <w:rsid w:val="00637291"/>
    <w:rsid w:val="0063794C"/>
    <w:rsid w:val="00646F50"/>
    <w:rsid w:val="00650785"/>
    <w:rsid w:val="00650D6E"/>
    <w:rsid w:val="00665A72"/>
    <w:rsid w:val="006664AE"/>
    <w:rsid w:val="006779D4"/>
    <w:rsid w:val="00683343"/>
    <w:rsid w:val="006930ED"/>
    <w:rsid w:val="006A34EA"/>
    <w:rsid w:val="006A68AD"/>
    <w:rsid w:val="006B1A27"/>
    <w:rsid w:val="006B5E48"/>
    <w:rsid w:val="006B6DAA"/>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65E0"/>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5372C"/>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B1082"/>
    <w:rsid w:val="007C02C3"/>
    <w:rsid w:val="007C05C6"/>
    <w:rsid w:val="007C1F51"/>
    <w:rsid w:val="007D272A"/>
    <w:rsid w:val="007D69C3"/>
    <w:rsid w:val="007E185C"/>
    <w:rsid w:val="007E229A"/>
    <w:rsid w:val="007E6493"/>
    <w:rsid w:val="007E6896"/>
    <w:rsid w:val="007F19E9"/>
    <w:rsid w:val="007F296D"/>
    <w:rsid w:val="007F4A81"/>
    <w:rsid w:val="007F547F"/>
    <w:rsid w:val="007F6D34"/>
    <w:rsid w:val="00802311"/>
    <w:rsid w:val="008027EE"/>
    <w:rsid w:val="008067F9"/>
    <w:rsid w:val="00806BF2"/>
    <w:rsid w:val="0081272C"/>
    <w:rsid w:val="00815128"/>
    <w:rsid w:val="00815BE6"/>
    <w:rsid w:val="00816881"/>
    <w:rsid w:val="00817CE9"/>
    <w:rsid w:val="00824313"/>
    <w:rsid w:val="00824FFC"/>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39FB"/>
    <w:rsid w:val="009A3AEC"/>
    <w:rsid w:val="009A3F64"/>
    <w:rsid w:val="009A5479"/>
    <w:rsid w:val="009A6F10"/>
    <w:rsid w:val="009A7D01"/>
    <w:rsid w:val="009C00C3"/>
    <w:rsid w:val="009C2FD0"/>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537B"/>
    <w:rsid w:val="00A874BD"/>
    <w:rsid w:val="00A87CFA"/>
    <w:rsid w:val="00A915F5"/>
    <w:rsid w:val="00A93CDF"/>
    <w:rsid w:val="00AA288A"/>
    <w:rsid w:val="00AA6504"/>
    <w:rsid w:val="00AA7AC6"/>
    <w:rsid w:val="00AB0EAC"/>
    <w:rsid w:val="00AB1AB1"/>
    <w:rsid w:val="00AB2486"/>
    <w:rsid w:val="00AB3C74"/>
    <w:rsid w:val="00AB7658"/>
    <w:rsid w:val="00AC2DBD"/>
    <w:rsid w:val="00AC37C9"/>
    <w:rsid w:val="00AC46E9"/>
    <w:rsid w:val="00AC48AC"/>
    <w:rsid w:val="00AC6AC3"/>
    <w:rsid w:val="00AD1A8B"/>
    <w:rsid w:val="00AD200E"/>
    <w:rsid w:val="00AD5F10"/>
    <w:rsid w:val="00AD6B02"/>
    <w:rsid w:val="00AD744D"/>
    <w:rsid w:val="00AE3C22"/>
    <w:rsid w:val="00AF3556"/>
    <w:rsid w:val="00B03DDA"/>
    <w:rsid w:val="00B0703B"/>
    <w:rsid w:val="00B0762E"/>
    <w:rsid w:val="00B2423A"/>
    <w:rsid w:val="00B2718E"/>
    <w:rsid w:val="00B30D8D"/>
    <w:rsid w:val="00B33E9A"/>
    <w:rsid w:val="00B34C0F"/>
    <w:rsid w:val="00B353AB"/>
    <w:rsid w:val="00B3647A"/>
    <w:rsid w:val="00B37F60"/>
    <w:rsid w:val="00B41548"/>
    <w:rsid w:val="00B41621"/>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60F4"/>
    <w:rsid w:val="00B96E54"/>
    <w:rsid w:val="00B97E9C"/>
    <w:rsid w:val="00BA29AA"/>
    <w:rsid w:val="00BB0549"/>
    <w:rsid w:val="00BB4F25"/>
    <w:rsid w:val="00BB5A2A"/>
    <w:rsid w:val="00BB727B"/>
    <w:rsid w:val="00BC04F9"/>
    <w:rsid w:val="00BC4703"/>
    <w:rsid w:val="00BC6E9C"/>
    <w:rsid w:val="00BC7E1F"/>
    <w:rsid w:val="00BD4034"/>
    <w:rsid w:val="00BD4501"/>
    <w:rsid w:val="00BE2AEE"/>
    <w:rsid w:val="00BE5AF9"/>
    <w:rsid w:val="00BE751F"/>
    <w:rsid w:val="00BF1ED9"/>
    <w:rsid w:val="00BF34BE"/>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4DD4"/>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08E"/>
    <w:rsid w:val="00DA6F68"/>
    <w:rsid w:val="00DB15A8"/>
    <w:rsid w:val="00DB385A"/>
    <w:rsid w:val="00DC0B8B"/>
    <w:rsid w:val="00DC1DD2"/>
    <w:rsid w:val="00DC2CAF"/>
    <w:rsid w:val="00DC2D05"/>
    <w:rsid w:val="00DC6ECC"/>
    <w:rsid w:val="00DC7AE6"/>
    <w:rsid w:val="00DD14BC"/>
    <w:rsid w:val="00DD5010"/>
    <w:rsid w:val="00DD52E6"/>
    <w:rsid w:val="00DE1045"/>
    <w:rsid w:val="00DE233C"/>
    <w:rsid w:val="00DE4636"/>
    <w:rsid w:val="00DE787B"/>
    <w:rsid w:val="00DF0073"/>
    <w:rsid w:val="00DF02FF"/>
    <w:rsid w:val="00DF0CFA"/>
    <w:rsid w:val="00DF6212"/>
    <w:rsid w:val="00E040FD"/>
    <w:rsid w:val="00E066C4"/>
    <w:rsid w:val="00E11BD3"/>
    <w:rsid w:val="00E145AA"/>
    <w:rsid w:val="00E161FB"/>
    <w:rsid w:val="00E162B3"/>
    <w:rsid w:val="00E20597"/>
    <w:rsid w:val="00E238C2"/>
    <w:rsid w:val="00E249F3"/>
    <w:rsid w:val="00E256E5"/>
    <w:rsid w:val="00E33D9D"/>
    <w:rsid w:val="00E371B8"/>
    <w:rsid w:val="00E37A82"/>
    <w:rsid w:val="00E42417"/>
    <w:rsid w:val="00E43571"/>
    <w:rsid w:val="00E54AF8"/>
    <w:rsid w:val="00E5772A"/>
    <w:rsid w:val="00E61438"/>
    <w:rsid w:val="00E61656"/>
    <w:rsid w:val="00E6419C"/>
    <w:rsid w:val="00E64308"/>
    <w:rsid w:val="00E70BD1"/>
    <w:rsid w:val="00E718E3"/>
    <w:rsid w:val="00E741F3"/>
    <w:rsid w:val="00E82ED2"/>
    <w:rsid w:val="00E85240"/>
    <w:rsid w:val="00E87DF4"/>
    <w:rsid w:val="00E9265B"/>
    <w:rsid w:val="00EA267D"/>
    <w:rsid w:val="00EA32F5"/>
    <w:rsid w:val="00EA464E"/>
    <w:rsid w:val="00EA5301"/>
    <w:rsid w:val="00EA6103"/>
    <w:rsid w:val="00EB211A"/>
    <w:rsid w:val="00EB241F"/>
    <w:rsid w:val="00EC5517"/>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3FE"/>
    <w:rsid w:val="00FA7A5A"/>
    <w:rsid w:val="00FA7DE3"/>
    <w:rsid w:val="00FB1E38"/>
    <w:rsid w:val="00FB21D8"/>
    <w:rsid w:val="00FB26C1"/>
    <w:rsid w:val="00FB4984"/>
    <w:rsid w:val="00FB5A74"/>
    <w:rsid w:val="00FC0A6C"/>
    <w:rsid w:val="00FC68A2"/>
    <w:rsid w:val="00FC6A90"/>
    <w:rsid w:val="00FD42B3"/>
    <w:rsid w:val="00FD6E22"/>
    <w:rsid w:val="00FE00A3"/>
    <w:rsid w:val="00FE233F"/>
    <w:rsid w:val="00FF0FBA"/>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5A6724-82D5-4F62-B150-0A990FC2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link w:val="Heading2Char"/>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link w:val="Heading6Char"/>
    <w:uiPriority w:val="9"/>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link w:val="BodyText2Char"/>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link w:val="BodyText3Char"/>
    <w:uiPriority w:val="99"/>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link w:val="BalloonTextChar"/>
    <w:uiPriority w:val="99"/>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uiPriority w:val="99"/>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Heading2Char">
    <w:name w:val="Heading 2 Char"/>
    <w:basedOn w:val="DefaultParagraphFont"/>
    <w:link w:val="Heading2"/>
    <w:rsid w:val="00561AFB"/>
    <w:rPr>
      <w:rFonts w:ascii="Arial" w:hAnsi="Arial" w:cs="Arial"/>
      <w:b/>
      <w:bCs/>
      <w:szCs w:val="24"/>
      <w:u w:val="single"/>
      <w:lang w:val="en-GB" w:eastAsia="en-US"/>
    </w:rPr>
  </w:style>
  <w:style w:type="character" w:customStyle="1" w:styleId="Heading6Char">
    <w:name w:val="Heading 6 Char"/>
    <w:basedOn w:val="DefaultParagraphFont"/>
    <w:link w:val="Heading6"/>
    <w:uiPriority w:val="9"/>
    <w:rsid w:val="00561AFB"/>
    <w:rPr>
      <w:rFonts w:ascii="Arial" w:hAnsi="Arial" w:cs="Arial"/>
      <w:b/>
      <w:bCs/>
      <w:sz w:val="12"/>
      <w:szCs w:val="24"/>
      <w:lang w:val="en-GB" w:eastAsia="en-US"/>
    </w:rPr>
  </w:style>
  <w:style w:type="character" w:customStyle="1" w:styleId="BodyText2Char">
    <w:name w:val="Body Text 2 Char"/>
    <w:basedOn w:val="DefaultParagraphFont"/>
    <w:link w:val="BodyText2"/>
    <w:rsid w:val="00561AFB"/>
    <w:rPr>
      <w:rFonts w:ascii="Arial" w:hAnsi="Arial" w:cs="Arial"/>
      <w:szCs w:val="24"/>
      <w:lang w:val="en-GB" w:eastAsia="en-US"/>
    </w:rPr>
  </w:style>
  <w:style w:type="character" w:customStyle="1" w:styleId="HeaderChar">
    <w:name w:val="Header Char"/>
    <w:basedOn w:val="DefaultParagraphFont"/>
    <w:link w:val="Header"/>
    <w:uiPriority w:val="99"/>
    <w:rsid w:val="00561AFB"/>
    <w:rPr>
      <w:rFonts w:ascii="Arial" w:hAnsi="Arial" w:cs="Arial"/>
      <w:sz w:val="22"/>
      <w:szCs w:val="24"/>
      <w:lang w:val="en-GB" w:eastAsia="en-US"/>
    </w:rPr>
  </w:style>
  <w:style w:type="table" w:customStyle="1" w:styleId="LightShading1">
    <w:name w:val="Light Shading1"/>
    <w:basedOn w:val="TableNormal"/>
    <w:uiPriority w:val="60"/>
    <w:rsid w:val="00561AFB"/>
    <w:rPr>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Char">
    <w:name w:val="Body Text 3 Char"/>
    <w:basedOn w:val="DefaultParagraphFont"/>
    <w:link w:val="BodyText3"/>
    <w:uiPriority w:val="99"/>
    <w:rsid w:val="00561AFB"/>
    <w:rPr>
      <w:sz w:val="24"/>
      <w:szCs w:val="24"/>
      <w:lang w:val="en-US" w:eastAsia="en-US"/>
    </w:rPr>
  </w:style>
  <w:style w:type="character" w:styleId="FollowedHyperlink">
    <w:name w:val="FollowedHyperlink"/>
    <w:uiPriority w:val="99"/>
    <w:unhideWhenUsed/>
    <w:rsid w:val="00561AFB"/>
    <w:rPr>
      <w:color w:val="954F72"/>
      <w:u w:val="single"/>
    </w:rPr>
  </w:style>
  <w:style w:type="paragraph" w:customStyle="1" w:styleId="msonormal0">
    <w:name w:val="msonormal"/>
    <w:basedOn w:val="Normal"/>
    <w:rsid w:val="00561AFB"/>
    <w:pPr>
      <w:spacing w:before="100" w:beforeAutospacing="1" w:after="100" w:afterAutospacing="1"/>
    </w:pPr>
    <w:rPr>
      <w:rFonts w:ascii="Times New Roman" w:hAnsi="Times New Roman" w:cs="Times New Roman"/>
      <w:sz w:val="24"/>
      <w:lang w:val="en-ZA" w:eastAsia="en-ZA"/>
    </w:rPr>
  </w:style>
  <w:style w:type="paragraph" w:customStyle="1" w:styleId="xl63">
    <w:name w:val="xl6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4">
    <w:name w:val="xl64"/>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lang w:val="en-ZA" w:eastAsia="en-ZA"/>
    </w:rPr>
  </w:style>
  <w:style w:type="paragraph" w:customStyle="1" w:styleId="xl65">
    <w:name w:val="xl65"/>
    <w:basedOn w:val="Normal"/>
    <w:rsid w:val="00561AF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Times New Roman" w:hAnsi="Times New Roman" w:cs="Times New Roman"/>
      <w:sz w:val="24"/>
      <w:lang w:val="en-ZA" w:eastAsia="en-ZA"/>
    </w:rPr>
  </w:style>
  <w:style w:type="paragraph" w:customStyle="1" w:styleId="xl66">
    <w:name w:val="xl66"/>
    <w:basedOn w:val="Normal"/>
    <w:rsid w:val="00561AF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cs="Times New Roman"/>
      <w:sz w:val="24"/>
      <w:lang w:val="en-ZA" w:eastAsia="en-ZA"/>
    </w:rPr>
  </w:style>
  <w:style w:type="paragraph" w:customStyle="1" w:styleId="xl67">
    <w:name w:val="xl67"/>
    <w:basedOn w:val="Normal"/>
    <w:rsid w:val="00561AFB"/>
    <w:pPr>
      <w:spacing w:before="100" w:beforeAutospacing="1" w:after="100" w:afterAutospacing="1"/>
      <w:textAlignment w:val="center"/>
    </w:pPr>
    <w:rPr>
      <w:rFonts w:ascii="Times New Roman" w:hAnsi="Times New Roman" w:cs="Times New Roman"/>
      <w:sz w:val="24"/>
      <w:lang w:val="en-ZA" w:eastAsia="en-ZA"/>
    </w:rPr>
  </w:style>
  <w:style w:type="paragraph" w:customStyle="1" w:styleId="xl68">
    <w:name w:val="xl68"/>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paragraph" w:customStyle="1" w:styleId="xl69">
    <w:name w:val="xl69"/>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0">
    <w:name w:val="xl70"/>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4"/>
      <w:lang w:val="en-ZA" w:eastAsia="en-ZA"/>
    </w:rPr>
  </w:style>
  <w:style w:type="paragraph" w:customStyle="1" w:styleId="xl71">
    <w:name w:val="xl71"/>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lang w:val="en-ZA" w:eastAsia="en-ZA"/>
    </w:rPr>
  </w:style>
  <w:style w:type="character" w:customStyle="1" w:styleId="BalloonTextChar">
    <w:name w:val="Balloon Text Char"/>
    <w:basedOn w:val="DefaultParagraphFont"/>
    <w:link w:val="BalloonText"/>
    <w:uiPriority w:val="99"/>
    <w:semiHidden/>
    <w:rsid w:val="00561AFB"/>
    <w:rPr>
      <w:rFonts w:ascii="Tahoma" w:hAnsi="Tahoma" w:cs="Tahoma"/>
      <w:sz w:val="16"/>
      <w:szCs w:val="16"/>
      <w:lang w:val="en-GB" w:eastAsia="en-US"/>
    </w:rPr>
  </w:style>
  <w:style w:type="paragraph" w:customStyle="1" w:styleId="xl72">
    <w:name w:val="xl72"/>
    <w:basedOn w:val="Normal"/>
    <w:rsid w:val="00561AF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sz w:val="20"/>
      <w:szCs w:val="20"/>
      <w:lang w:val="en-ZA" w:eastAsia="en-ZA"/>
    </w:rPr>
  </w:style>
  <w:style w:type="paragraph" w:customStyle="1" w:styleId="xl73">
    <w:name w:val="xl73"/>
    <w:basedOn w:val="Normal"/>
    <w:rsid w:val="00561A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4268836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2018-05-18T13:09:00Z</cp:lastPrinted>
  <dcterms:created xsi:type="dcterms:W3CDTF">2019-01-03T17:06:00Z</dcterms:created>
  <dcterms:modified xsi:type="dcterms:W3CDTF">2019-01-03T17:06:00Z</dcterms:modified>
</cp:coreProperties>
</file>