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A1" w:rsidRPr="00CE577F" w:rsidRDefault="00BA72A1" w:rsidP="00CA5358">
      <w:pPr>
        <w:spacing w:line="360" w:lineRule="auto"/>
        <w:jc w:val="center"/>
        <w:rPr>
          <w:rFonts w:ascii="Arial" w:hAnsi="Arial" w:cs="Arial"/>
          <w:b/>
          <w:sz w:val="24"/>
          <w:szCs w:val="24"/>
        </w:rPr>
      </w:pPr>
      <w:r w:rsidRPr="00CE577F">
        <w:rPr>
          <w:rFonts w:ascii="Arial" w:hAnsi="Arial" w:cs="Arial"/>
          <w:b/>
          <w:sz w:val="24"/>
          <w:szCs w:val="24"/>
        </w:rPr>
        <w:t>THE NATIONAL ASSEMBLY</w:t>
      </w:r>
    </w:p>
    <w:p w:rsidR="00BA72A1" w:rsidRPr="00CE577F" w:rsidRDefault="00BA72A1" w:rsidP="00CE577F">
      <w:pPr>
        <w:spacing w:line="360" w:lineRule="auto"/>
        <w:jc w:val="center"/>
        <w:rPr>
          <w:rFonts w:ascii="Arial" w:hAnsi="Arial" w:cs="Arial"/>
          <w:b/>
          <w:sz w:val="24"/>
          <w:szCs w:val="24"/>
        </w:rPr>
      </w:pPr>
      <w:r w:rsidRPr="00CE577F">
        <w:rPr>
          <w:rFonts w:ascii="Arial" w:hAnsi="Arial" w:cs="Arial"/>
          <w:b/>
          <w:sz w:val="24"/>
          <w:szCs w:val="24"/>
        </w:rPr>
        <w:t>QUESTIONS FOR WRITTEN REPLY</w:t>
      </w:r>
    </w:p>
    <w:p w:rsidR="00BA72A1" w:rsidRPr="00CA5358" w:rsidRDefault="00BA72A1" w:rsidP="00CA5358">
      <w:pPr>
        <w:spacing w:before="100" w:beforeAutospacing="1" w:after="100" w:afterAutospacing="1" w:line="360" w:lineRule="auto"/>
        <w:ind w:left="709" w:right="-142" w:hanging="709"/>
        <w:jc w:val="both"/>
        <w:rPr>
          <w:rFonts w:ascii="Arial" w:hAnsi="Arial" w:cs="Arial"/>
          <w:b/>
          <w:sz w:val="24"/>
          <w:szCs w:val="24"/>
          <w:lang w:val="en-GB"/>
        </w:rPr>
      </w:pPr>
      <w:r w:rsidRPr="00CA5358">
        <w:rPr>
          <w:rFonts w:ascii="Arial" w:hAnsi="Arial" w:cs="Arial"/>
          <w:b/>
          <w:sz w:val="24"/>
          <w:szCs w:val="24"/>
        </w:rPr>
        <w:t>3599.</w:t>
      </w:r>
      <w:r w:rsidRPr="00CA5358">
        <w:rPr>
          <w:rFonts w:ascii="Arial" w:hAnsi="Arial" w:cs="Arial"/>
          <w:b/>
          <w:sz w:val="24"/>
          <w:szCs w:val="24"/>
        </w:rPr>
        <w:tab/>
      </w:r>
      <w:r w:rsidRPr="00CA5358">
        <w:rPr>
          <w:rFonts w:ascii="Arial" w:hAnsi="Arial" w:cs="Arial"/>
          <w:b/>
          <w:sz w:val="24"/>
          <w:szCs w:val="24"/>
          <w:lang w:val="en-GB"/>
        </w:rPr>
        <w:t>Mrs D Robinson (DA) to ask the Minister of Trade and Industry:</w:t>
      </w:r>
    </w:p>
    <w:p w:rsidR="00BA72A1" w:rsidRPr="00CA5358" w:rsidRDefault="00BA72A1" w:rsidP="00CA5358">
      <w:pPr>
        <w:pStyle w:val="NoSpacing"/>
        <w:spacing w:line="360" w:lineRule="auto"/>
        <w:jc w:val="both"/>
        <w:rPr>
          <w:rFonts w:ascii="Arial" w:hAnsi="Arial" w:cs="Arial"/>
          <w:sz w:val="24"/>
          <w:szCs w:val="24"/>
          <w:lang w:val="en-GB"/>
        </w:rPr>
      </w:pPr>
      <w:r w:rsidRPr="00CA5358">
        <w:rPr>
          <w:rFonts w:ascii="Arial" w:hAnsi="Arial" w:cs="Arial"/>
          <w:sz w:val="24"/>
          <w:szCs w:val="24"/>
          <w:lang w:val="en-GB"/>
        </w:rPr>
        <w:t>Is his department currently working on any (a) financial and/or (b) economic empowerment initiatives in collaboration with the Department of Women in The Presidency; if not, why not; if so, what are the relevant details of the specified initiatives?NW4266E</w:t>
      </w:r>
    </w:p>
    <w:p w:rsidR="00BA72A1" w:rsidRPr="00CA5358" w:rsidRDefault="00BA72A1" w:rsidP="00CA5358">
      <w:pPr>
        <w:spacing w:after="0" w:line="360" w:lineRule="auto"/>
        <w:rPr>
          <w:rFonts w:ascii="Arial" w:hAnsi="Arial" w:cs="Arial"/>
          <w:color w:val="FF0000"/>
          <w:sz w:val="24"/>
          <w:szCs w:val="24"/>
          <w:lang w:val="en-GB"/>
        </w:rPr>
      </w:pPr>
      <w:r w:rsidRPr="00CA5358">
        <w:rPr>
          <w:rFonts w:ascii="Arial" w:hAnsi="Arial" w:cs="Arial"/>
          <w:color w:val="FF0000"/>
          <w:sz w:val="24"/>
          <w:szCs w:val="24"/>
          <w:lang w:val="en-GB"/>
        </w:rPr>
        <w:t xml:space="preserve">                                                              </w:t>
      </w:r>
    </w:p>
    <w:p w:rsidR="00BA72A1" w:rsidRPr="00CA5358" w:rsidRDefault="00BA72A1" w:rsidP="00CA5358">
      <w:pPr>
        <w:spacing w:after="0" w:line="360" w:lineRule="auto"/>
        <w:rPr>
          <w:rFonts w:ascii="Arial" w:hAnsi="Arial" w:cs="Arial"/>
          <w:b/>
          <w:sz w:val="24"/>
          <w:szCs w:val="24"/>
          <w:lang w:val="en-GB"/>
        </w:rPr>
      </w:pPr>
      <w:r w:rsidRPr="00CA5358">
        <w:rPr>
          <w:rFonts w:ascii="Arial" w:hAnsi="Arial" w:cs="Arial"/>
          <w:b/>
          <w:sz w:val="24"/>
          <w:szCs w:val="24"/>
          <w:lang w:val="en-GB"/>
        </w:rPr>
        <w:t>Reply:</w:t>
      </w:r>
    </w:p>
    <w:p w:rsidR="00BA72A1" w:rsidRPr="00443438" w:rsidRDefault="00BA72A1" w:rsidP="00CA5358">
      <w:pPr>
        <w:spacing w:after="0" w:line="360" w:lineRule="auto"/>
        <w:rPr>
          <w:rFonts w:ascii="Arial" w:hAnsi="Arial" w:cs="Arial"/>
          <w:sz w:val="24"/>
          <w:szCs w:val="24"/>
          <w:lang w:val="en-GB"/>
        </w:rPr>
      </w:pPr>
    </w:p>
    <w:p w:rsidR="00BA72A1" w:rsidRPr="00443438" w:rsidRDefault="00BA72A1" w:rsidP="00CA5358">
      <w:pPr>
        <w:pStyle w:val="ListParagraph"/>
        <w:numPr>
          <w:ilvl w:val="0"/>
          <w:numId w:val="6"/>
        </w:numPr>
        <w:spacing w:after="0" w:line="360" w:lineRule="auto"/>
        <w:jc w:val="both"/>
        <w:rPr>
          <w:rFonts w:ascii="Arial" w:hAnsi="Arial" w:cs="Arial"/>
          <w:sz w:val="24"/>
          <w:szCs w:val="24"/>
          <w:lang w:val="en-GB"/>
        </w:rPr>
      </w:pPr>
      <w:r w:rsidRPr="00443438">
        <w:rPr>
          <w:rFonts w:ascii="Arial" w:hAnsi="Arial" w:cs="Arial"/>
          <w:sz w:val="24"/>
          <w:szCs w:val="24"/>
          <w:lang w:val="en-GB"/>
        </w:rPr>
        <w:t xml:space="preserve">The </w:t>
      </w:r>
      <w:r w:rsidRPr="00443438">
        <w:rPr>
          <w:rFonts w:ascii="Arial" w:hAnsi="Arial" w:cs="Arial"/>
          <w:b/>
          <w:sz w:val="24"/>
          <w:szCs w:val="24"/>
          <w:lang w:val="en-GB"/>
        </w:rPr>
        <w:t xml:space="preserve">dti </w:t>
      </w:r>
      <w:r w:rsidRPr="00443438">
        <w:rPr>
          <w:rFonts w:ascii="Arial" w:hAnsi="Arial" w:cs="Arial"/>
          <w:sz w:val="24"/>
          <w:szCs w:val="24"/>
          <w:lang w:val="en-GB"/>
        </w:rPr>
        <w:t xml:space="preserve">fully recognises the challenges that women face in society and in the economy. The department recognises that women tend to face more barriers that hinder them </w:t>
      </w:r>
      <w:r>
        <w:rPr>
          <w:rFonts w:ascii="Arial" w:hAnsi="Arial" w:cs="Arial"/>
          <w:sz w:val="24"/>
          <w:szCs w:val="24"/>
          <w:lang w:val="en-GB"/>
        </w:rPr>
        <w:t>from</w:t>
      </w:r>
      <w:r w:rsidRPr="00443438">
        <w:rPr>
          <w:rFonts w:ascii="Arial" w:hAnsi="Arial" w:cs="Arial"/>
          <w:sz w:val="24"/>
          <w:szCs w:val="24"/>
          <w:lang w:val="en-GB"/>
        </w:rPr>
        <w:t xml:space="preserve"> contribut</w:t>
      </w:r>
      <w:r>
        <w:rPr>
          <w:rFonts w:ascii="Arial" w:hAnsi="Arial" w:cs="Arial"/>
          <w:sz w:val="24"/>
          <w:szCs w:val="24"/>
          <w:lang w:val="en-GB"/>
        </w:rPr>
        <w:t>ing</w:t>
      </w:r>
      <w:r w:rsidRPr="00443438">
        <w:rPr>
          <w:rFonts w:ascii="Arial" w:hAnsi="Arial" w:cs="Arial"/>
          <w:sz w:val="24"/>
          <w:szCs w:val="24"/>
          <w:lang w:val="en-GB"/>
        </w:rPr>
        <w:t xml:space="preserve"> meaningfully and effectively to the country’s economic aspiration of becoming a globally competitive industrial economy. It is for this reason that one of the objectives of our industrial policy is to promote increasing participation of previously marginalised citizens and regions in the mainstream </w:t>
      </w:r>
      <w:r>
        <w:rPr>
          <w:rFonts w:ascii="Arial" w:hAnsi="Arial" w:cs="Arial"/>
          <w:sz w:val="24"/>
          <w:szCs w:val="24"/>
          <w:lang w:val="en-GB"/>
        </w:rPr>
        <w:t xml:space="preserve">industrial </w:t>
      </w:r>
      <w:r w:rsidRPr="00443438">
        <w:rPr>
          <w:rFonts w:ascii="Arial" w:hAnsi="Arial" w:cs="Arial"/>
          <w:sz w:val="24"/>
          <w:szCs w:val="24"/>
          <w:lang w:val="en-GB"/>
        </w:rPr>
        <w:t>economy.</w:t>
      </w:r>
    </w:p>
    <w:p w:rsidR="00BA72A1" w:rsidRPr="00443438" w:rsidRDefault="00BA72A1" w:rsidP="00CA5358">
      <w:pPr>
        <w:pStyle w:val="ListParagraph"/>
        <w:numPr>
          <w:ilvl w:val="0"/>
          <w:numId w:val="6"/>
        </w:numPr>
        <w:spacing w:after="0" w:line="360" w:lineRule="auto"/>
        <w:jc w:val="both"/>
        <w:rPr>
          <w:rFonts w:ascii="Arial" w:hAnsi="Arial" w:cs="Arial"/>
          <w:sz w:val="24"/>
          <w:szCs w:val="24"/>
          <w:lang w:val="en-GB"/>
        </w:rPr>
      </w:pPr>
      <w:r w:rsidRPr="00443438">
        <w:rPr>
          <w:rFonts w:ascii="Arial" w:hAnsi="Arial" w:cs="Arial"/>
          <w:sz w:val="24"/>
          <w:szCs w:val="24"/>
          <w:lang w:val="en-GB"/>
        </w:rPr>
        <w:t xml:space="preserve">Currently, </w:t>
      </w:r>
      <w:r w:rsidRPr="00443438">
        <w:rPr>
          <w:rFonts w:ascii="Arial" w:hAnsi="Arial" w:cs="Arial"/>
          <w:b/>
          <w:sz w:val="24"/>
          <w:szCs w:val="24"/>
          <w:lang w:val="en-GB"/>
        </w:rPr>
        <w:t>the dti</w:t>
      </w:r>
      <w:r w:rsidRPr="00443438">
        <w:rPr>
          <w:rFonts w:ascii="Arial" w:hAnsi="Arial" w:cs="Arial"/>
          <w:sz w:val="24"/>
          <w:szCs w:val="24"/>
          <w:lang w:val="en-GB"/>
        </w:rPr>
        <w:t xml:space="preserve"> does not have any collaboration or joint projects with the Department for Women in the Presidency. The department is, however, open to such collaborations should the opportunity arise.</w:t>
      </w:r>
    </w:p>
    <w:p w:rsidR="00BA72A1" w:rsidRPr="00443438" w:rsidRDefault="00BA72A1" w:rsidP="00443438">
      <w:pPr>
        <w:pStyle w:val="ListParagraph"/>
        <w:numPr>
          <w:ilvl w:val="0"/>
          <w:numId w:val="6"/>
        </w:numPr>
        <w:spacing w:after="0" w:line="360" w:lineRule="auto"/>
        <w:jc w:val="both"/>
        <w:rPr>
          <w:rFonts w:ascii="Arial" w:hAnsi="Arial" w:cs="Arial"/>
          <w:sz w:val="24"/>
          <w:szCs w:val="24"/>
          <w:lang w:val="en-GB"/>
        </w:rPr>
      </w:pPr>
      <w:r w:rsidRPr="00443438">
        <w:rPr>
          <w:rFonts w:ascii="Arial" w:hAnsi="Arial" w:cs="Arial"/>
          <w:sz w:val="24"/>
          <w:szCs w:val="24"/>
          <w:lang w:val="en-GB"/>
        </w:rPr>
        <w:t xml:space="preserve">The </w:t>
      </w:r>
      <w:r w:rsidRPr="00443438">
        <w:rPr>
          <w:rFonts w:ascii="Arial" w:hAnsi="Arial" w:cs="Arial"/>
          <w:b/>
          <w:sz w:val="24"/>
          <w:szCs w:val="24"/>
          <w:lang w:val="en-GB"/>
        </w:rPr>
        <w:t xml:space="preserve">dti </w:t>
      </w:r>
      <w:r w:rsidRPr="00443438">
        <w:rPr>
          <w:rFonts w:ascii="Arial" w:hAnsi="Arial" w:cs="Arial"/>
          <w:sz w:val="24"/>
          <w:szCs w:val="24"/>
          <w:lang w:val="en-GB"/>
        </w:rPr>
        <w:t>continues to provide a wide range of measures aimed at supporting women entrepreneurs and increas</w:t>
      </w:r>
      <w:r>
        <w:rPr>
          <w:rFonts w:ascii="Arial" w:hAnsi="Arial" w:cs="Arial"/>
          <w:sz w:val="24"/>
          <w:szCs w:val="24"/>
          <w:lang w:val="en-GB"/>
        </w:rPr>
        <w:t xml:space="preserve">ing </w:t>
      </w:r>
      <w:r w:rsidRPr="00443438">
        <w:rPr>
          <w:rFonts w:ascii="Arial" w:hAnsi="Arial" w:cs="Arial"/>
          <w:sz w:val="24"/>
          <w:szCs w:val="24"/>
          <w:lang w:val="en-GB"/>
        </w:rPr>
        <w:t>the</w:t>
      </w:r>
      <w:r>
        <w:rPr>
          <w:rFonts w:ascii="Arial" w:hAnsi="Arial" w:cs="Arial"/>
          <w:sz w:val="24"/>
          <w:szCs w:val="24"/>
          <w:lang w:val="en-GB"/>
        </w:rPr>
        <w:t>ir</w:t>
      </w:r>
      <w:r w:rsidRPr="00443438">
        <w:rPr>
          <w:rFonts w:ascii="Arial" w:hAnsi="Arial" w:cs="Arial"/>
          <w:sz w:val="24"/>
          <w:szCs w:val="24"/>
          <w:lang w:val="en-GB"/>
        </w:rPr>
        <w:t xml:space="preserve"> participation</w:t>
      </w:r>
      <w:r>
        <w:rPr>
          <w:rFonts w:ascii="Arial" w:hAnsi="Arial" w:cs="Arial"/>
          <w:sz w:val="24"/>
          <w:szCs w:val="24"/>
          <w:lang w:val="en-GB"/>
        </w:rPr>
        <w:t xml:space="preserve"> </w:t>
      </w:r>
      <w:r w:rsidRPr="00443438">
        <w:rPr>
          <w:rFonts w:ascii="Arial" w:hAnsi="Arial" w:cs="Arial"/>
          <w:sz w:val="24"/>
          <w:szCs w:val="24"/>
          <w:lang w:val="en-GB"/>
        </w:rPr>
        <w:t>in the economy. Our wide range of incentives provide</w:t>
      </w:r>
      <w:r>
        <w:rPr>
          <w:rFonts w:ascii="Arial" w:hAnsi="Arial" w:cs="Arial"/>
          <w:sz w:val="24"/>
          <w:szCs w:val="24"/>
          <w:lang w:val="en-GB"/>
        </w:rPr>
        <w:t>s</w:t>
      </w:r>
      <w:r w:rsidRPr="00443438">
        <w:rPr>
          <w:rFonts w:ascii="Arial" w:hAnsi="Arial" w:cs="Arial"/>
          <w:sz w:val="24"/>
          <w:szCs w:val="24"/>
          <w:lang w:val="en-GB"/>
        </w:rPr>
        <w:t xml:space="preserve"> support </w:t>
      </w:r>
      <w:r>
        <w:rPr>
          <w:rFonts w:ascii="Arial" w:hAnsi="Arial" w:cs="Arial"/>
          <w:sz w:val="24"/>
          <w:szCs w:val="24"/>
          <w:lang w:val="en-GB"/>
        </w:rPr>
        <w:t xml:space="preserve">to </w:t>
      </w:r>
      <w:r w:rsidRPr="00443438">
        <w:rPr>
          <w:rFonts w:ascii="Arial" w:hAnsi="Arial" w:cs="Arial"/>
          <w:sz w:val="24"/>
          <w:szCs w:val="24"/>
          <w:lang w:val="en-GB"/>
        </w:rPr>
        <w:t>entrepreneurs and industrialists, including women. These incentives include those that support women entrepreneurs (e.g. Export Marketing and Investment Assistance Scheme, National Exporter Development Programme, Film, Incubation), women students and researchers (THRIP and SPII) and job placement of women graduates (ITUKISE). Some selected achievements include the placement of 645 women graduates in jobs through ITUKISE Programme in 2015; employment of over 14 700 women through the Business Processing Services incentives in 2015; supporting 574 women-owned companies through EMIA between 2011 and 2014; supporting 351</w:t>
      </w:r>
      <w:r>
        <w:rPr>
          <w:rFonts w:ascii="Arial" w:hAnsi="Arial" w:cs="Arial"/>
          <w:sz w:val="24"/>
          <w:szCs w:val="24"/>
          <w:lang w:val="en-GB"/>
        </w:rPr>
        <w:t xml:space="preserve"> </w:t>
      </w:r>
      <w:r w:rsidRPr="00443438">
        <w:rPr>
          <w:rFonts w:ascii="Arial" w:hAnsi="Arial" w:cs="Arial"/>
          <w:sz w:val="24"/>
          <w:szCs w:val="24"/>
          <w:lang w:val="en-GB"/>
        </w:rPr>
        <w:t xml:space="preserve">women-owned companies through the Exporter Development Programme between 2013 and 2015. To date, THRIP has supported 585 female students and 335 women researchers. However, </w:t>
      </w:r>
      <w:r w:rsidRPr="00B2439A">
        <w:rPr>
          <w:rFonts w:ascii="Arial" w:hAnsi="Arial" w:cs="Arial"/>
          <w:b/>
          <w:sz w:val="24"/>
          <w:szCs w:val="24"/>
          <w:lang w:val="en-GB"/>
        </w:rPr>
        <w:t>the dti</w:t>
      </w:r>
      <w:r w:rsidRPr="00443438">
        <w:rPr>
          <w:rFonts w:ascii="Arial" w:hAnsi="Arial" w:cs="Arial"/>
          <w:sz w:val="24"/>
          <w:szCs w:val="24"/>
          <w:lang w:val="en-GB"/>
        </w:rPr>
        <w:t xml:space="preserve"> recognises that more can be done and, indeed, more will be done.</w:t>
      </w:r>
    </w:p>
    <w:p w:rsidR="00BA72A1" w:rsidRPr="00443438" w:rsidRDefault="00BA72A1" w:rsidP="00CA5358">
      <w:pPr>
        <w:pStyle w:val="ListParagraph"/>
        <w:numPr>
          <w:ilvl w:val="0"/>
          <w:numId w:val="6"/>
        </w:numPr>
        <w:spacing w:after="0" w:line="360" w:lineRule="auto"/>
        <w:jc w:val="both"/>
        <w:rPr>
          <w:rFonts w:ascii="Arial" w:hAnsi="Arial" w:cs="Arial"/>
          <w:sz w:val="24"/>
          <w:szCs w:val="24"/>
          <w:lang w:val="en-GB"/>
        </w:rPr>
      </w:pPr>
      <w:r w:rsidRPr="00443438">
        <w:rPr>
          <w:rFonts w:ascii="Arial" w:hAnsi="Arial" w:cs="Arial"/>
          <w:sz w:val="24"/>
          <w:szCs w:val="24"/>
          <w:lang w:val="en-GB"/>
        </w:rPr>
        <w:t xml:space="preserve">When the President established the Department for Small Business Development, some of the functions of </w:t>
      </w:r>
      <w:r w:rsidRPr="00443438">
        <w:rPr>
          <w:rFonts w:ascii="Arial" w:hAnsi="Arial" w:cs="Arial"/>
          <w:b/>
          <w:sz w:val="24"/>
          <w:szCs w:val="24"/>
          <w:lang w:val="en-GB"/>
        </w:rPr>
        <w:t>the dti</w:t>
      </w:r>
      <w:r w:rsidRPr="00443438">
        <w:rPr>
          <w:rFonts w:ascii="Arial" w:hAnsi="Arial" w:cs="Arial"/>
          <w:sz w:val="24"/>
          <w:szCs w:val="24"/>
          <w:lang w:val="en-GB"/>
        </w:rPr>
        <w:t xml:space="preserve"> were transferred to the new Department. Women and Gender Programmes, together with all responsible officials and business units, were also transferred. </w:t>
      </w:r>
    </w:p>
    <w:p w:rsidR="00BA72A1" w:rsidRPr="00443438" w:rsidRDefault="00BA72A1" w:rsidP="00CA5358">
      <w:pPr>
        <w:pStyle w:val="ListParagraph"/>
        <w:numPr>
          <w:ilvl w:val="0"/>
          <w:numId w:val="6"/>
        </w:numPr>
        <w:spacing w:after="0" w:line="360" w:lineRule="auto"/>
        <w:jc w:val="both"/>
        <w:rPr>
          <w:rFonts w:ascii="Arial" w:hAnsi="Arial" w:cs="Arial"/>
          <w:sz w:val="24"/>
          <w:szCs w:val="24"/>
          <w:lang w:val="en-GB"/>
        </w:rPr>
      </w:pPr>
      <w:r w:rsidRPr="00443438">
        <w:rPr>
          <w:rFonts w:ascii="Arial" w:hAnsi="Arial" w:cs="Arial"/>
          <w:sz w:val="24"/>
          <w:szCs w:val="24"/>
          <w:lang w:val="en-GB"/>
        </w:rPr>
        <w:t xml:space="preserve">However, </w:t>
      </w:r>
      <w:r w:rsidRPr="00443438">
        <w:rPr>
          <w:rFonts w:ascii="Arial" w:hAnsi="Arial" w:cs="Arial"/>
          <w:b/>
          <w:sz w:val="24"/>
          <w:szCs w:val="24"/>
          <w:lang w:val="en-GB"/>
        </w:rPr>
        <w:t>the dti</w:t>
      </w:r>
      <w:r w:rsidRPr="00443438">
        <w:rPr>
          <w:rFonts w:ascii="Arial" w:hAnsi="Arial" w:cs="Arial"/>
          <w:sz w:val="24"/>
          <w:szCs w:val="24"/>
          <w:lang w:val="en-GB"/>
        </w:rPr>
        <w:t xml:space="preserve"> has since </w:t>
      </w:r>
      <w:r>
        <w:rPr>
          <w:rFonts w:ascii="Arial" w:hAnsi="Arial" w:cs="Arial"/>
          <w:sz w:val="24"/>
          <w:szCs w:val="24"/>
          <w:lang w:val="en-GB"/>
        </w:rPr>
        <w:t xml:space="preserve">established </w:t>
      </w:r>
      <w:r w:rsidRPr="00443438">
        <w:rPr>
          <w:rFonts w:ascii="Arial" w:hAnsi="Arial" w:cs="Arial"/>
          <w:sz w:val="24"/>
          <w:szCs w:val="24"/>
          <w:lang w:val="en-GB"/>
        </w:rPr>
        <w:t>a new Women Empowerment Chief Directorate to drive women empowerment. A Chief Director has been appointed and has started to develop women empowerment programmes and initiatives. Once these programmes and initiatives have been finalised and concretised, we will gladly share them with you and the public.</w:t>
      </w:r>
    </w:p>
    <w:p w:rsidR="00BA72A1" w:rsidRPr="00443438" w:rsidRDefault="00BA72A1" w:rsidP="00CA5358">
      <w:pPr>
        <w:spacing w:after="0" w:line="360" w:lineRule="auto"/>
        <w:rPr>
          <w:rFonts w:ascii="Arial" w:eastAsia="Batang" w:hAnsi="Arial" w:cs="Arial"/>
          <w:b/>
          <w:sz w:val="24"/>
          <w:szCs w:val="24"/>
        </w:rPr>
      </w:pPr>
    </w:p>
    <w:p w:rsidR="00BA72A1" w:rsidRDefault="00BA72A1" w:rsidP="00CA5358">
      <w:pPr>
        <w:spacing w:after="0" w:line="360" w:lineRule="auto"/>
        <w:rPr>
          <w:rFonts w:ascii="Arial" w:hAnsi="Arial" w:cs="Arial"/>
          <w:b/>
        </w:rPr>
      </w:pPr>
      <w:r w:rsidRPr="00CA5358">
        <w:rPr>
          <w:rFonts w:ascii="Arial" w:hAnsi="Arial" w:cs="Arial"/>
          <w:b/>
        </w:rPr>
        <w:t xml:space="preserve">          </w:t>
      </w:r>
    </w:p>
    <w:sectPr w:rsidR="00BA72A1" w:rsidSect="008C687A">
      <w:pgSz w:w="11906" w:h="16838"/>
      <w:pgMar w:top="1440" w:right="1440" w:bottom="255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A1" w:rsidRDefault="00BA72A1" w:rsidP="008C687A">
      <w:pPr>
        <w:spacing w:after="0" w:line="240" w:lineRule="auto"/>
      </w:pPr>
      <w:r>
        <w:separator/>
      </w:r>
    </w:p>
  </w:endnote>
  <w:endnote w:type="continuationSeparator" w:id="0">
    <w:p w:rsidR="00BA72A1" w:rsidRDefault="00BA72A1" w:rsidP="008C6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A1" w:rsidRDefault="00BA72A1" w:rsidP="008C687A">
      <w:pPr>
        <w:spacing w:after="0" w:line="240" w:lineRule="auto"/>
      </w:pPr>
      <w:r>
        <w:separator/>
      </w:r>
    </w:p>
  </w:footnote>
  <w:footnote w:type="continuationSeparator" w:id="0">
    <w:p w:rsidR="00BA72A1" w:rsidRDefault="00BA72A1" w:rsidP="008C6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9A9"/>
    <w:multiLevelType w:val="hybridMultilevel"/>
    <w:tmpl w:val="9C4EEEE6"/>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7810E3B"/>
    <w:multiLevelType w:val="hybridMultilevel"/>
    <w:tmpl w:val="646E25D0"/>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8873192"/>
    <w:multiLevelType w:val="hybridMultilevel"/>
    <w:tmpl w:val="78943CC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1140E8D"/>
    <w:multiLevelType w:val="hybridMultilevel"/>
    <w:tmpl w:val="F08CD4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5C0025B5"/>
    <w:multiLevelType w:val="hybridMultilevel"/>
    <w:tmpl w:val="B9AA43D6"/>
    <w:lvl w:ilvl="0" w:tplc="14844E28">
      <w:start w:val="1"/>
      <w:numFmt w:val="decimal"/>
      <w:lvlText w:val="%1."/>
      <w:lvlJc w:val="left"/>
      <w:pPr>
        <w:ind w:left="1005" w:hanging="360"/>
      </w:pPr>
      <w:rPr>
        <w:rFonts w:cs="Times New Roman" w:hint="default"/>
      </w:rPr>
    </w:lvl>
    <w:lvl w:ilvl="1" w:tplc="1C090019" w:tentative="1">
      <w:start w:val="1"/>
      <w:numFmt w:val="lowerLetter"/>
      <w:lvlText w:val="%2."/>
      <w:lvlJc w:val="left"/>
      <w:pPr>
        <w:ind w:left="1725" w:hanging="360"/>
      </w:pPr>
      <w:rPr>
        <w:rFonts w:cs="Times New Roman"/>
      </w:rPr>
    </w:lvl>
    <w:lvl w:ilvl="2" w:tplc="1C09001B" w:tentative="1">
      <w:start w:val="1"/>
      <w:numFmt w:val="lowerRoman"/>
      <w:lvlText w:val="%3."/>
      <w:lvlJc w:val="right"/>
      <w:pPr>
        <w:ind w:left="2445" w:hanging="180"/>
      </w:pPr>
      <w:rPr>
        <w:rFonts w:cs="Times New Roman"/>
      </w:rPr>
    </w:lvl>
    <w:lvl w:ilvl="3" w:tplc="1C09000F" w:tentative="1">
      <w:start w:val="1"/>
      <w:numFmt w:val="decimal"/>
      <w:lvlText w:val="%4."/>
      <w:lvlJc w:val="left"/>
      <w:pPr>
        <w:ind w:left="3165" w:hanging="360"/>
      </w:pPr>
      <w:rPr>
        <w:rFonts w:cs="Times New Roman"/>
      </w:rPr>
    </w:lvl>
    <w:lvl w:ilvl="4" w:tplc="1C090019" w:tentative="1">
      <w:start w:val="1"/>
      <w:numFmt w:val="lowerLetter"/>
      <w:lvlText w:val="%5."/>
      <w:lvlJc w:val="left"/>
      <w:pPr>
        <w:ind w:left="3885" w:hanging="360"/>
      </w:pPr>
      <w:rPr>
        <w:rFonts w:cs="Times New Roman"/>
      </w:rPr>
    </w:lvl>
    <w:lvl w:ilvl="5" w:tplc="1C09001B" w:tentative="1">
      <w:start w:val="1"/>
      <w:numFmt w:val="lowerRoman"/>
      <w:lvlText w:val="%6."/>
      <w:lvlJc w:val="right"/>
      <w:pPr>
        <w:ind w:left="4605" w:hanging="180"/>
      </w:pPr>
      <w:rPr>
        <w:rFonts w:cs="Times New Roman"/>
      </w:rPr>
    </w:lvl>
    <w:lvl w:ilvl="6" w:tplc="1C09000F" w:tentative="1">
      <w:start w:val="1"/>
      <w:numFmt w:val="decimal"/>
      <w:lvlText w:val="%7."/>
      <w:lvlJc w:val="left"/>
      <w:pPr>
        <w:ind w:left="5325" w:hanging="360"/>
      </w:pPr>
      <w:rPr>
        <w:rFonts w:cs="Times New Roman"/>
      </w:rPr>
    </w:lvl>
    <w:lvl w:ilvl="7" w:tplc="1C090019" w:tentative="1">
      <w:start w:val="1"/>
      <w:numFmt w:val="lowerLetter"/>
      <w:lvlText w:val="%8."/>
      <w:lvlJc w:val="left"/>
      <w:pPr>
        <w:ind w:left="6045" w:hanging="360"/>
      </w:pPr>
      <w:rPr>
        <w:rFonts w:cs="Times New Roman"/>
      </w:rPr>
    </w:lvl>
    <w:lvl w:ilvl="8" w:tplc="1C09001B" w:tentative="1">
      <w:start w:val="1"/>
      <w:numFmt w:val="lowerRoman"/>
      <w:lvlText w:val="%9."/>
      <w:lvlJc w:val="right"/>
      <w:pPr>
        <w:ind w:left="6765" w:hanging="180"/>
      </w:pPr>
      <w:rPr>
        <w:rFonts w:cs="Times New Roman"/>
      </w:rPr>
    </w:lvl>
  </w:abstractNum>
  <w:abstractNum w:abstractNumId="5">
    <w:nsid w:val="737F1D83"/>
    <w:multiLevelType w:val="hybridMultilevel"/>
    <w:tmpl w:val="2996C37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BC7"/>
    <w:rsid w:val="000250AC"/>
    <w:rsid w:val="00044F6D"/>
    <w:rsid w:val="000522E4"/>
    <w:rsid w:val="00054EA6"/>
    <w:rsid w:val="00091020"/>
    <w:rsid w:val="00097BC7"/>
    <w:rsid w:val="000F3500"/>
    <w:rsid w:val="001321EF"/>
    <w:rsid w:val="00141EEE"/>
    <w:rsid w:val="00261CE7"/>
    <w:rsid w:val="002E51C8"/>
    <w:rsid w:val="002F7259"/>
    <w:rsid w:val="00311741"/>
    <w:rsid w:val="0039024C"/>
    <w:rsid w:val="003A5DBD"/>
    <w:rsid w:val="003C4BF2"/>
    <w:rsid w:val="00407C0E"/>
    <w:rsid w:val="004130B4"/>
    <w:rsid w:val="00443438"/>
    <w:rsid w:val="005B1877"/>
    <w:rsid w:val="00606B93"/>
    <w:rsid w:val="00631AA7"/>
    <w:rsid w:val="00642B02"/>
    <w:rsid w:val="006D55A6"/>
    <w:rsid w:val="00725C97"/>
    <w:rsid w:val="007437AA"/>
    <w:rsid w:val="00765EE5"/>
    <w:rsid w:val="007B3677"/>
    <w:rsid w:val="007D3827"/>
    <w:rsid w:val="007F7D37"/>
    <w:rsid w:val="00872DE6"/>
    <w:rsid w:val="008C6458"/>
    <w:rsid w:val="008C687A"/>
    <w:rsid w:val="00906F0B"/>
    <w:rsid w:val="00946DDD"/>
    <w:rsid w:val="009673FC"/>
    <w:rsid w:val="00973B04"/>
    <w:rsid w:val="009E2CB6"/>
    <w:rsid w:val="00AA0C4C"/>
    <w:rsid w:val="00B052C1"/>
    <w:rsid w:val="00B2439A"/>
    <w:rsid w:val="00B46EE0"/>
    <w:rsid w:val="00BA72A1"/>
    <w:rsid w:val="00BE27F8"/>
    <w:rsid w:val="00BF2F8F"/>
    <w:rsid w:val="00C4062D"/>
    <w:rsid w:val="00C72F49"/>
    <w:rsid w:val="00CA5358"/>
    <w:rsid w:val="00CB776A"/>
    <w:rsid w:val="00CE577F"/>
    <w:rsid w:val="00DC2437"/>
    <w:rsid w:val="00DE1B39"/>
    <w:rsid w:val="00E07E02"/>
    <w:rsid w:val="00F21AD2"/>
    <w:rsid w:val="00F771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F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1B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E1B39"/>
    <w:pPr>
      <w:ind w:left="720"/>
      <w:contextualSpacing/>
    </w:pPr>
  </w:style>
  <w:style w:type="paragraph" w:styleId="NoSpacing">
    <w:name w:val="No Spacing"/>
    <w:uiPriority w:val="99"/>
    <w:qFormat/>
    <w:rsid w:val="00906F0B"/>
    <w:rPr>
      <w:lang w:val="en-ZA"/>
    </w:rPr>
  </w:style>
  <w:style w:type="paragraph" w:styleId="Header">
    <w:name w:val="header"/>
    <w:basedOn w:val="Normal"/>
    <w:link w:val="HeaderChar"/>
    <w:uiPriority w:val="99"/>
    <w:rsid w:val="008C68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687A"/>
    <w:rPr>
      <w:rFonts w:cs="Times New Roman"/>
    </w:rPr>
  </w:style>
  <w:style w:type="paragraph" w:styleId="Footer">
    <w:name w:val="footer"/>
    <w:basedOn w:val="Normal"/>
    <w:link w:val="FooterChar"/>
    <w:uiPriority w:val="99"/>
    <w:rsid w:val="008C68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687A"/>
    <w:rPr>
      <w:rFonts w:cs="Times New Roman"/>
    </w:rPr>
  </w:style>
  <w:style w:type="paragraph" w:styleId="BalloonText">
    <w:name w:val="Balloon Text"/>
    <w:basedOn w:val="Normal"/>
    <w:link w:val="BalloonTextChar"/>
    <w:uiPriority w:val="99"/>
    <w:semiHidden/>
    <w:rsid w:val="00B2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424</Words>
  <Characters>2417</Characters>
  <Application>Microsoft Office Outlook</Application>
  <DocSecurity>0</DocSecurity>
  <Lines>0</Lines>
  <Paragraphs>0</Paragraphs>
  <ScaleCrop>false</ScaleCrop>
  <Company>Dept. of Trade &amp;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Linda Moodley</dc:creator>
  <cp:keywords/>
  <dc:description/>
  <cp:lastModifiedBy>schuene</cp:lastModifiedBy>
  <cp:revision>2</cp:revision>
  <cp:lastPrinted>2015-09-23T09:50:00Z</cp:lastPrinted>
  <dcterms:created xsi:type="dcterms:W3CDTF">2015-09-28T13:52:00Z</dcterms:created>
  <dcterms:modified xsi:type="dcterms:W3CDTF">2015-09-28T13:52:00Z</dcterms:modified>
</cp:coreProperties>
</file>