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3A" w:rsidRDefault="009B1473" w:rsidP="004251AB">
      <w:pPr>
        <w:tabs>
          <w:tab w:val="left" w:pos="5954"/>
          <w:tab w:val="left" w:pos="7920"/>
        </w:tabs>
        <w:jc w:val="both"/>
        <w:rPr>
          <w:rFonts w:cs="Arial"/>
          <w:szCs w:val="22"/>
          <w:lang w:val="en-GB"/>
        </w:rPr>
      </w:pPr>
      <w:r w:rsidRPr="00F42D38">
        <w:rPr>
          <w:rFonts w:ascii="Arial" w:hAnsi="Arial" w:cs="Arial"/>
          <w:b/>
          <w:sz w:val="22"/>
          <w:szCs w:val="22"/>
        </w:rPr>
        <w:tab/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0C0038">
        <w:rPr>
          <w:rFonts w:ascii="Arial" w:hAnsi="Arial" w:cs="Arial"/>
          <w:b/>
          <w:sz w:val="22"/>
          <w:szCs w:val="22"/>
          <w:u w:val="single"/>
        </w:rPr>
        <w:t>3594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372F1C">
        <w:rPr>
          <w:rFonts w:ascii="Arial" w:hAnsi="Arial" w:cs="Arial"/>
          <w:b/>
          <w:sz w:val="22"/>
          <w:szCs w:val="22"/>
          <w:u w:val="single"/>
        </w:rPr>
        <w:t>3 NOVEMBER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72F1C">
        <w:rPr>
          <w:rFonts w:ascii="Arial" w:hAnsi="Arial" w:cs="Arial"/>
          <w:b/>
          <w:sz w:val="22"/>
          <w:szCs w:val="22"/>
          <w:u w:val="single"/>
        </w:rPr>
        <w:t>41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0C0038" w:rsidRPr="000C0038" w:rsidRDefault="000C0038" w:rsidP="000C0038">
      <w:pPr>
        <w:spacing w:before="100" w:beforeAutospacing="1" w:after="100" w:afterAutospacing="1"/>
        <w:ind w:left="851" w:hanging="851"/>
        <w:rPr>
          <w:rFonts w:ascii="Arial" w:eastAsia="Calibri" w:hAnsi="Arial" w:cs="Arial"/>
          <w:b/>
          <w:sz w:val="22"/>
          <w:szCs w:val="22"/>
          <w:lang w:val="en-ZA"/>
        </w:rPr>
      </w:pPr>
      <w:r w:rsidRPr="000C0038">
        <w:rPr>
          <w:rFonts w:ascii="Arial" w:eastAsia="Calibri" w:hAnsi="Arial" w:cs="Arial"/>
          <w:b/>
          <w:sz w:val="22"/>
          <w:szCs w:val="22"/>
          <w:lang w:val="en-ZA"/>
        </w:rPr>
        <w:t>3594.</w:t>
      </w:r>
      <w:r w:rsidRPr="000C0038">
        <w:rPr>
          <w:rFonts w:ascii="Arial" w:eastAsia="Calibri" w:hAnsi="Arial" w:cs="Arial"/>
          <w:b/>
          <w:sz w:val="22"/>
          <w:szCs w:val="22"/>
          <w:lang w:val="en-ZA"/>
        </w:rPr>
        <w:tab/>
        <w:t>Mr S C Motau (DA) to ask the Minister of Water and Sanitation:</w:t>
      </w:r>
    </w:p>
    <w:p w:rsidR="001A51B7" w:rsidRPr="00261942" w:rsidRDefault="000C0038" w:rsidP="00261942">
      <w:pPr>
        <w:ind w:left="851"/>
        <w:jc w:val="both"/>
        <w:rPr>
          <w:rFonts w:ascii="Arial" w:hAnsi="Arial" w:cs="Arial"/>
          <w:sz w:val="16"/>
          <w:szCs w:val="16"/>
        </w:rPr>
      </w:pPr>
      <w:r w:rsidRPr="000C0038">
        <w:rPr>
          <w:rFonts w:ascii="Arial" w:eastAsia="Calibri" w:hAnsi="Arial" w:cs="Arial"/>
          <w:sz w:val="22"/>
          <w:szCs w:val="22"/>
          <w:lang w:val="en-ZA"/>
        </w:rPr>
        <w:t>(a) What is the total number of supplier invoices that currently remain unpaid by (i) her department and (ii) each entity reporting to her for more than (</w:t>
      </w:r>
      <w:proofErr w:type="gramStart"/>
      <w:r w:rsidRPr="000C0038">
        <w:rPr>
          <w:rFonts w:ascii="Arial" w:eastAsia="Calibri" w:hAnsi="Arial" w:cs="Arial"/>
          <w:sz w:val="22"/>
          <w:szCs w:val="22"/>
          <w:lang w:val="en-ZA"/>
        </w:rPr>
        <w:t>aa</w:t>
      </w:r>
      <w:proofErr w:type="gramEnd"/>
      <w:r w:rsidRPr="000C0038">
        <w:rPr>
          <w:rFonts w:ascii="Arial" w:eastAsia="Calibri" w:hAnsi="Arial" w:cs="Arial"/>
          <w:sz w:val="22"/>
          <w:szCs w:val="22"/>
          <w:lang w:val="en-ZA"/>
        </w:rPr>
        <w:t>) 30 days, (bb) 60 days, (cc) 90 days and (</w:t>
      </w:r>
      <w:proofErr w:type="spellStart"/>
      <w:r w:rsidRPr="000C0038">
        <w:rPr>
          <w:rFonts w:ascii="Arial" w:eastAsia="Calibri" w:hAnsi="Arial" w:cs="Arial"/>
          <w:sz w:val="22"/>
          <w:szCs w:val="22"/>
          <w:lang w:val="en-ZA"/>
        </w:rPr>
        <w:t>dd</w:t>
      </w:r>
      <w:proofErr w:type="spellEnd"/>
      <w:r w:rsidRPr="000C0038">
        <w:rPr>
          <w:rFonts w:ascii="Arial" w:eastAsia="Calibri" w:hAnsi="Arial" w:cs="Arial"/>
          <w:sz w:val="22"/>
          <w:szCs w:val="22"/>
          <w:lang w:val="en-ZA"/>
        </w:rPr>
        <w:t>) 120 days and (b) what is the total amoun</w:t>
      </w:r>
      <w:r>
        <w:rPr>
          <w:rFonts w:ascii="Arial" w:eastAsia="Calibri" w:hAnsi="Arial" w:cs="Arial"/>
          <w:sz w:val="22"/>
          <w:szCs w:val="22"/>
          <w:lang w:val="en-ZA"/>
        </w:rPr>
        <w:t>t outstanding in each case?</w:t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="00485B48">
        <w:rPr>
          <w:rFonts w:ascii="Arial" w:eastAsia="Calibri" w:hAnsi="Arial" w:cs="Arial"/>
          <w:sz w:val="22"/>
          <w:szCs w:val="22"/>
          <w:lang w:val="en-ZA"/>
        </w:rPr>
        <w:tab/>
      </w:r>
      <w:r w:rsidRPr="000C0038">
        <w:rPr>
          <w:rFonts w:ascii="Arial" w:eastAsia="Calibri" w:hAnsi="Arial" w:cs="Arial"/>
          <w:sz w:val="16"/>
          <w:szCs w:val="16"/>
          <w:lang w:val="en-ZA"/>
        </w:rPr>
        <w:t>NW4022E</w:t>
      </w:r>
    </w:p>
    <w:p w:rsidR="00355562" w:rsidRPr="00CC596F" w:rsidRDefault="008A7DCE" w:rsidP="001A51B7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9731C1" w:rsidRPr="00261942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9731C1" w:rsidRDefault="009731C1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9731C1" w:rsidRDefault="00261942" w:rsidP="00485B48">
      <w:pPr>
        <w:tabs>
          <w:tab w:val="left" w:pos="851"/>
        </w:tabs>
        <w:ind w:left="1418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(a)(i)</w:t>
      </w:r>
      <w:r w:rsidR="00267DB3">
        <w:rPr>
          <w:rFonts w:ascii="Arial" w:hAnsi="Arial" w:cs="Arial"/>
          <w:bCs/>
          <w:sz w:val="22"/>
          <w:szCs w:val="22"/>
        </w:rPr>
        <w:tab/>
        <w:t xml:space="preserve">My Department has currently a total of </w:t>
      </w:r>
      <w:r w:rsidR="0047596E">
        <w:rPr>
          <w:rFonts w:ascii="Arial" w:hAnsi="Arial" w:cs="Arial"/>
          <w:bCs/>
          <w:sz w:val="22"/>
          <w:szCs w:val="22"/>
        </w:rPr>
        <w:t>five (5)</w:t>
      </w:r>
      <w:r w:rsidR="00267DB3">
        <w:rPr>
          <w:rFonts w:ascii="Arial" w:hAnsi="Arial" w:cs="Arial"/>
          <w:bCs/>
          <w:sz w:val="22"/>
          <w:szCs w:val="22"/>
        </w:rPr>
        <w:t xml:space="preserve"> </w:t>
      </w:r>
      <w:r w:rsidR="001C219C">
        <w:rPr>
          <w:rFonts w:ascii="Arial" w:hAnsi="Arial" w:cs="Arial"/>
          <w:bCs/>
          <w:sz w:val="22"/>
          <w:szCs w:val="22"/>
        </w:rPr>
        <w:t xml:space="preserve">disputed </w:t>
      </w:r>
      <w:r w:rsidR="00267DB3">
        <w:rPr>
          <w:rFonts w:ascii="Arial" w:hAnsi="Arial" w:cs="Arial"/>
          <w:bCs/>
          <w:sz w:val="22"/>
          <w:szCs w:val="22"/>
        </w:rPr>
        <w:t xml:space="preserve">unpaid invoices for more than </w:t>
      </w:r>
      <w:r w:rsidR="0047596E">
        <w:rPr>
          <w:rFonts w:ascii="Arial" w:hAnsi="Arial" w:cs="Arial"/>
          <w:bCs/>
          <w:sz w:val="22"/>
          <w:szCs w:val="22"/>
        </w:rPr>
        <w:t>6</w:t>
      </w:r>
      <w:r w:rsidR="00267DB3">
        <w:rPr>
          <w:rFonts w:ascii="Arial" w:hAnsi="Arial" w:cs="Arial"/>
          <w:bCs/>
          <w:sz w:val="22"/>
          <w:szCs w:val="22"/>
        </w:rPr>
        <w:t>0 days at R</w:t>
      </w:r>
      <w:r w:rsidR="0047596E">
        <w:rPr>
          <w:rFonts w:ascii="Arial" w:hAnsi="Arial" w:cs="Arial"/>
          <w:bCs/>
          <w:sz w:val="22"/>
          <w:szCs w:val="22"/>
        </w:rPr>
        <w:t xml:space="preserve"> 64 604.12</w:t>
      </w:r>
      <w:r w:rsidR="00267DB3">
        <w:rPr>
          <w:rFonts w:ascii="Arial" w:hAnsi="Arial" w:cs="Arial"/>
          <w:bCs/>
          <w:sz w:val="22"/>
          <w:szCs w:val="22"/>
        </w:rPr>
        <w:t xml:space="preserve">; </w:t>
      </w:r>
      <w:r w:rsidR="0047596E">
        <w:rPr>
          <w:rFonts w:ascii="Arial" w:hAnsi="Arial" w:cs="Arial"/>
          <w:bCs/>
          <w:sz w:val="22"/>
          <w:szCs w:val="22"/>
        </w:rPr>
        <w:t xml:space="preserve">a total of two (2) </w:t>
      </w:r>
      <w:r w:rsidR="001C219C">
        <w:rPr>
          <w:rFonts w:ascii="Arial" w:hAnsi="Arial" w:cs="Arial"/>
          <w:bCs/>
          <w:sz w:val="22"/>
          <w:szCs w:val="22"/>
        </w:rPr>
        <w:t xml:space="preserve">disputed </w:t>
      </w:r>
      <w:r w:rsidR="0047596E">
        <w:rPr>
          <w:rFonts w:ascii="Arial" w:hAnsi="Arial" w:cs="Arial"/>
          <w:bCs/>
          <w:sz w:val="22"/>
          <w:szCs w:val="22"/>
        </w:rPr>
        <w:t>unpaid invoices for more than 90 days at R 8</w:t>
      </w:r>
      <w:r w:rsidR="00485B48">
        <w:rPr>
          <w:rFonts w:ascii="Arial" w:hAnsi="Arial" w:cs="Arial"/>
          <w:bCs/>
          <w:sz w:val="22"/>
          <w:szCs w:val="22"/>
        </w:rPr>
        <w:t>83</w:t>
      </w:r>
      <w:r w:rsidR="0047596E">
        <w:rPr>
          <w:rFonts w:ascii="Arial" w:hAnsi="Arial" w:cs="Arial"/>
          <w:bCs/>
          <w:sz w:val="22"/>
          <w:szCs w:val="22"/>
        </w:rPr>
        <w:t> </w:t>
      </w:r>
      <w:r w:rsidR="00485B48">
        <w:rPr>
          <w:rFonts w:ascii="Arial" w:hAnsi="Arial" w:cs="Arial"/>
          <w:bCs/>
          <w:sz w:val="22"/>
          <w:szCs w:val="22"/>
        </w:rPr>
        <w:t>101</w:t>
      </w:r>
      <w:r w:rsidR="0047596E">
        <w:rPr>
          <w:rFonts w:ascii="Arial" w:hAnsi="Arial" w:cs="Arial"/>
          <w:bCs/>
          <w:sz w:val="22"/>
          <w:szCs w:val="22"/>
        </w:rPr>
        <w:t> </w:t>
      </w:r>
      <w:r w:rsidR="00485B48">
        <w:rPr>
          <w:rFonts w:ascii="Arial" w:hAnsi="Arial" w:cs="Arial"/>
          <w:bCs/>
          <w:sz w:val="22"/>
          <w:szCs w:val="22"/>
        </w:rPr>
        <w:t>646</w:t>
      </w:r>
      <w:r w:rsidR="0047596E">
        <w:rPr>
          <w:rFonts w:ascii="Arial" w:hAnsi="Arial" w:cs="Arial"/>
          <w:bCs/>
          <w:sz w:val="22"/>
          <w:szCs w:val="22"/>
        </w:rPr>
        <w:t>.</w:t>
      </w:r>
      <w:r w:rsidR="00485B48">
        <w:rPr>
          <w:rFonts w:ascii="Arial" w:hAnsi="Arial" w:cs="Arial"/>
          <w:bCs/>
          <w:sz w:val="22"/>
          <w:szCs w:val="22"/>
        </w:rPr>
        <w:t>14</w:t>
      </w:r>
      <w:r w:rsidR="0047596E">
        <w:rPr>
          <w:rFonts w:ascii="Arial" w:hAnsi="Arial" w:cs="Arial"/>
          <w:bCs/>
          <w:sz w:val="22"/>
          <w:szCs w:val="22"/>
        </w:rPr>
        <w:t xml:space="preserve">; and </w:t>
      </w:r>
      <w:r w:rsidR="00267DB3">
        <w:rPr>
          <w:rFonts w:ascii="Arial" w:hAnsi="Arial" w:cs="Arial"/>
          <w:bCs/>
          <w:sz w:val="22"/>
          <w:szCs w:val="22"/>
        </w:rPr>
        <w:t xml:space="preserve">a total of </w:t>
      </w:r>
      <w:r w:rsidR="0047596E">
        <w:rPr>
          <w:rFonts w:ascii="Arial" w:hAnsi="Arial" w:cs="Arial"/>
          <w:bCs/>
          <w:sz w:val="22"/>
          <w:szCs w:val="22"/>
        </w:rPr>
        <w:t>29</w:t>
      </w:r>
      <w:r w:rsidR="00267DB3">
        <w:rPr>
          <w:rFonts w:ascii="Arial" w:hAnsi="Arial" w:cs="Arial"/>
          <w:bCs/>
          <w:sz w:val="22"/>
          <w:szCs w:val="22"/>
        </w:rPr>
        <w:t xml:space="preserve"> </w:t>
      </w:r>
      <w:r w:rsidR="001C219C">
        <w:rPr>
          <w:rFonts w:ascii="Arial" w:hAnsi="Arial" w:cs="Arial"/>
          <w:bCs/>
          <w:sz w:val="22"/>
          <w:szCs w:val="22"/>
        </w:rPr>
        <w:t xml:space="preserve">disputed </w:t>
      </w:r>
      <w:r w:rsidR="00267DB3">
        <w:rPr>
          <w:rFonts w:ascii="Arial" w:hAnsi="Arial" w:cs="Arial"/>
          <w:bCs/>
          <w:sz w:val="22"/>
          <w:szCs w:val="22"/>
        </w:rPr>
        <w:t xml:space="preserve">unpaid invoices for more than </w:t>
      </w:r>
      <w:r w:rsidR="0047596E">
        <w:rPr>
          <w:rFonts w:ascii="Arial" w:hAnsi="Arial" w:cs="Arial"/>
          <w:bCs/>
          <w:sz w:val="22"/>
          <w:szCs w:val="22"/>
        </w:rPr>
        <w:t>120</w:t>
      </w:r>
      <w:r w:rsidR="000C5D62">
        <w:rPr>
          <w:rFonts w:ascii="Arial" w:hAnsi="Arial" w:cs="Arial"/>
          <w:bCs/>
          <w:sz w:val="22"/>
          <w:szCs w:val="22"/>
        </w:rPr>
        <w:t xml:space="preserve"> days at R</w:t>
      </w:r>
      <w:r w:rsidR="0047596E">
        <w:rPr>
          <w:rFonts w:ascii="Arial" w:hAnsi="Arial" w:cs="Arial"/>
          <w:bCs/>
          <w:sz w:val="22"/>
          <w:szCs w:val="22"/>
        </w:rPr>
        <w:t xml:space="preserve"> 85 226 308.47</w:t>
      </w:r>
      <w:r w:rsidR="000C5D62">
        <w:rPr>
          <w:rFonts w:ascii="Arial" w:hAnsi="Arial" w:cs="Arial"/>
          <w:bCs/>
          <w:sz w:val="22"/>
          <w:szCs w:val="22"/>
        </w:rPr>
        <w:t xml:space="preserve">. </w:t>
      </w:r>
    </w:p>
    <w:p w:rsidR="001C219C" w:rsidRDefault="001C219C" w:rsidP="00485B48">
      <w:pPr>
        <w:tabs>
          <w:tab w:val="left" w:pos="851"/>
        </w:tabs>
        <w:ind w:left="1418" w:hanging="567"/>
        <w:jc w:val="both"/>
        <w:rPr>
          <w:rFonts w:ascii="Arial" w:hAnsi="Arial" w:cs="Arial"/>
          <w:bCs/>
          <w:sz w:val="22"/>
          <w:szCs w:val="22"/>
        </w:rPr>
      </w:pPr>
    </w:p>
    <w:p w:rsidR="001C219C" w:rsidRDefault="001C219C" w:rsidP="00485B48">
      <w:pPr>
        <w:tabs>
          <w:tab w:val="left" w:pos="851"/>
        </w:tabs>
        <w:ind w:left="1418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It should be noted that there are various reasons for disputed invoices as follows:</w:t>
      </w:r>
    </w:p>
    <w:p w:rsidR="00E21F0D" w:rsidRDefault="001C219C" w:rsidP="001C219C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Discrepancies with regards to the actual invoices;</w:t>
      </w:r>
    </w:p>
    <w:p w:rsidR="00E21F0D" w:rsidRDefault="00E21F0D" w:rsidP="001C219C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Contractual arrangements;</w:t>
      </w:r>
    </w:p>
    <w:p w:rsidR="00E21F0D" w:rsidRDefault="00E21F0D" w:rsidP="001C219C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Discrepancies regarding supplier details;</w:t>
      </w:r>
    </w:p>
    <w:p w:rsidR="00E21F0D" w:rsidRDefault="00E21F0D" w:rsidP="001C219C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Discrepancies regarding banking details;</w:t>
      </w:r>
    </w:p>
    <w:p w:rsidR="001C219C" w:rsidRDefault="00E21F0D" w:rsidP="001C219C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Work done not supported by a certified engineer; </w:t>
      </w:r>
      <w:r w:rsidR="001C219C">
        <w:rPr>
          <w:rFonts w:ascii="Arial" w:hAnsi="Arial" w:cs="Arial"/>
          <w:bCs/>
          <w:sz w:val="22"/>
          <w:szCs w:val="22"/>
        </w:rPr>
        <w:t xml:space="preserve">and </w:t>
      </w:r>
    </w:p>
    <w:p w:rsidR="001C219C" w:rsidRPr="001C219C" w:rsidRDefault="001C219C" w:rsidP="001C219C">
      <w:pPr>
        <w:pStyle w:val="ListParagraph"/>
        <w:numPr>
          <w:ilvl w:val="0"/>
          <w:numId w:val="10"/>
        </w:num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Unverifiable work. </w:t>
      </w:r>
    </w:p>
    <w:p w:rsidR="000C5D62" w:rsidRDefault="000C5D62" w:rsidP="00485B48">
      <w:pPr>
        <w:tabs>
          <w:tab w:val="left" w:pos="851"/>
        </w:tabs>
        <w:ind w:left="1418" w:hanging="567"/>
        <w:jc w:val="both"/>
        <w:rPr>
          <w:rFonts w:ascii="Arial" w:hAnsi="Arial" w:cs="Arial"/>
          <w:bCs/>
          <w:sz w:val="22"/>
          <w:szCs w:val="22"/>
        </w:rPr>
      </w:pPr>
    </w:p>
    <w:p w:rsidR="00FE45A4" w:rsidRDefault="000C5D62" w:rsidP="00485B48">
      <w:pPr>
        <w:tabs>
          <w:tab w:val="left" w:pos="851"/>
        </w:tabs>
        <w:ind w:left="1418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(a)(ii)</w:t>
      </w:r>
      <w:r>
        <w:rPr>
          <w:rFonts w:ascii="Arial" w:hAnsi="Arial" w:cs="Arial"/>
          <w:bCs/>
          <w:sz w:val="22"/>
          <w:szCs w:val="22"/>
        </w:rPr>
        <w:tab/>
        <w:t xml:space="preserve">Refer to the table below for the total number of supplier invoices that are currently unpaid by my Entities: </w:t>
      </w:r>
    </w:p>
    <w:p w:rsidR="004251AB" w:rsidRDefault="004251AB" w:rsidP="00485B48">
      <w:pPr>
        <w:tabs>
          <w:tab w:val="left" w:pos="851"/>
        </w:tabs>
        <w:ind w:left="1418" w:hanging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245"/>
        <w:gridCol w:w="2268"/>
        <w:gridCol w:w="2410"/>
      </w:tblGrid>
      <w:tr w:rsidR="000C5D62" w:rsidRPr="000C5D62" w:rsidTr="000C5D62">
        <w:tc>
          <w:tcPr>
            <w:tcW w:w="5245" w:type="dxa"/>
          </w:tcPr>
          <w:p w:rsidR="000C5D62" w:rsidRPr="000C5D62" w:rsidRDefault="000C5D62" w:rsidP="000C5D62">
            <w:pPr>
              <w:tabs>
                <w:tab w:val="left" w:pos="176"/>
              </w:tabs>
              <w:ind w:left="176" w:hanging="284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C5D62" w:rsidRPr="000C5D62" w:rsidRDefault="000C5D62" w:rsidP="000C5D62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T</w:t>
            </w:r>
            <w:r w:rsidRPr="000C5D62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otal number of supplier invoices that currently remain unpaid</w:t>
            </w:r>
          </w:p>
        </w:tc>
        <w:tc>
          <w:tcPr>
            <w:tcW w:w="2410" w:type="dxa"/>
            <w:vAlign w:val="center"/>
          </w:tcPr>
          <w:p w:rsidR="000C5D62" w:rsidRPr="000C5D62" w:rsidRDefault="000C5D62" w:rsidP="000C5D62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5D62">
              <w:rPr>
                <w:rFonts w:ascii="Arial" w:hAnsi="Arial" w:cs="Arial"/>
                <w:b/>
                <w:bCs/>
                <w:sz w:val="22"/>
                <w:szCs w:val="22"/>
              </w:rPr>
              <w:t>Total amount outstanding in each case</w:t>
            </w:r>
          </w:p>
        </w:tc>
      </w:tr>
      <w:tr w:rsidR="00267DB3" w:rsidRPr="000C5D62" w:rsidTr="000C5D62">
        <w:tc>
          <w:tcPr>
            <w:tcW w:w="5245" w:type="dxa"/>
          </w:tcPr>
          <w:p w:rsidR="00267DB3" w:rsidRPr="000C5D62" w:rsidRDefault="00267DB3" w:rsidP="0045075B">
            <w:pPr>
              <w:tabs>
                <w:tab w:val="left" w:pos="176"/>
              </w:tabs>
              <w:ind w:left="176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5D62">
              <w:rPr>
                <w:rFonts w:ascii="Arial" w:hAnsi="Arial" w:cs="Arial"/>
                <w:bCs/>
                <w:sz w:val="22"/>
                <w:szCs w:val="22"/>
              </w:rPr>
              <w:t>(aa)Total number of supplier invoices that currently remain unpaid more than 30 days</w:t>
            </w:r>
          </w:p>
        </w:tc>
        <w:tc>
          <w:tcPr>
            <w:tcW w:w="2268" w:type="dxa"/>
            <w:vAlign w:val="center"/>
          </w:tcPr>
          <w:p w:rsidR="00267DB3" w:rsidRPr="000C5D62" w:rsidRDefault="00267DB3" w:rsidP="00450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D62"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2410" w:type="dxa"/>
            <w:vAlign w:val="center"/>
          </w:tcPr>
          <w:p w:rsidR="00267DB3" w:rsidRPr="000C5D62" w:rsidRDefault="000C5D62" w:rsidP="000C5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      </w:t>
            </w:r>
            <w:r w:rsidR="00267DB3" w:rsidRPr="000C5D62">
              <w:rPr>
                <w:rFonts w:ascii="Arial" w:hAnsi="Arial" w:cs="Arial"/>
                <w:sz w:val="22"/>
                <w:szCs w:val="22"/>
              </w:rPr>
              <w:t>116 677 218.85</w:t>
            </w:r>
          </w:p>
        </w:tc>
      </w:tr>
      <w:tr w:rsidR="00267DB3" w:rsidRPr="000C5D62" w:rsidTr="000C5D62">
        <w:tc>
          <w:tcPr>
            <w:tcW w:w="5245" w:type="dxa"/>
          </w:tcPr>
          <w:p w:rsidR="00267DB3" w:rsidRPr="000C5D62" w:rsidRDefault="00267DB3" w:rsidP="0045075B">
            <w:pPr>
              <w:tabs>
                <w:tab w:val="left" w:pos="851"/>
              </w:tabs>
              <w:ind w:left="176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5D62">
              <w:rPr>
                <w:rFonts w:ascii="Arial" w:hAnsi="Arial" w:cs="Arial"/>
                <w:bCs/>
                <w:sz w:val="22"/>
                <w:szCs w:val="22"/>
              </w:rPr>
              <w:t>(bb)Total number of supplier invoices that currently remain unpaid more than 60 days</w:t>
            </w:r>
          </w:p>
        </w:tc>
        <w:tc>
          <w:tcPr>
            <w:tcW w:w="2268" w:type="dxa"/>
            <w:vAlign w:val="center"/>
          </w:tcPr>
          <w:p w:rsidR="00267DB3" w:rsidRPr="000C5D62" w:rsidRDefault="00267DB3" w:rsidP="00450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D62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10" w:type="dxa"/>
            <w:vAlign w:val="center"/>
          </w:tcPr>
          <w:p w:rsidR="00267DB3" w:rsidRPr="000C5D62" w:rsidRDefault="000C5D62" w:rsidP="000C5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         </w:t>
            </w:r>
            <w:r w:rsidR="00267DB3" w:rsidRPr="000C5D62">
              <w:rPr>
                <w:rFonts w:ascii="Arial" w:hAnsi="Arial" w:cs="Arial"/>
                <w:sz w:val="22"/>
                <w:szCs w:val="22"/>
              </w:rPr>
              <w:t>47 366 803.03</w:t>
            </w:r>
          </w:p>
        </w:tc>
      </w:tr>
      <w:tr w:rsidR="00267DB3" w:rsidRPr="000C5D62" w:rsidTr="000C5D62">
        <w:tc>
          <w:tcPr>
            <w:tcW w:w="5245" w:type="dxa"/>
          </w:tcPr>
          <w:p w:rsidR="00267DB3" w:rsidRPr="000C5D62" w:rsidRDefault="00267DB3" w:rsidP="0045075B">
            <w:pPr>
              <w:pStyle w:val="ListParagraph"/>
              <w:tabs>
                <w:tab w:val="left" w:pos="176"/>
              </w:tabs>
              <w:ind w:left="176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5D62">
              <w:rPr>
                <w:rFonts w:ascii="Arial" w:hAnsi="Arial" w:cs="Arial"/>
                <w:bCs/>
                <w:sz w:val="22"/>
                <w:szCs w:val="22"/>
              </w:rPr>
              <w:t>(cc)Total number of supplier invoices that currently remain unpaid more than 90 days</w:t>
            </w:r>
          </w:p>
        </w:tc>
        <w:tc>
          <w:tcPr>
            <w:tcW w:w="2268" w:type="dxa"/>
            <w:vAlign w:val="center"/>
          </w:tcPr>
          <w:p w:rsidR="00267DB3" w:rsidRPr="000C5D62" w:rsidRDefault="00267DB3" w:rsidP="00450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D62">
              <w:rPr>
                <w:rFonts w:ascii="Arial" w:hAnsi="Arial" w:cs="Arial"/>
                <w:sz w:val="22"/>
                <w:szCs w:val="22"/>
              </w:rPr>
              <w:t>571</w:t>
            </w:r>
          </w:p>
        </w:tc>
        <w:tc>
          <w:tcPr>
            <w:tcW w:w="2410" w:type="dxa"/>
            <w:vAlign w:val="center"/>
          </w:tcPr>
          <w:p w:rsidR="00267DB3" w:rsidRPr="000C5D62" w:rsidRDefault="000C5D62" w:rsidP="000C5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       </w:t>
            </w:r>
            <w:r w:rsidR="00267DB3" w:rsidRPr="000C5D62">
              <w:rPr>
                <w:rFonts w:ascii="Arial" w:hAnsi="Arial" w:cs="Arial"/>
                <w:sz w:val="22"/>
                <w:szCs w:val="22"/>
              </w:rPr>
              <w:t>170 050 648.10</w:t>
            </w:r>
          </w:p>
        </w:tc>
      </w:tr>
      <w:tr w:rsidR="00267DB3" w:rsidRPr="000C5D62" w:rsidTr="000C5D62">
        <w:tc>
          <w:tcPr>
            <w:tcW w:w="5245" w:type="dxa"/>
          </w:tcPr>
          <w:p w:rsidR="00267DB3" w:rsidRPr="000C5D62" w:rsidRDefault="00267DB3" w:rsidP="0045075B">
            <w:pPr>
              <w:pStyle w:val="ListParagraph"/>
              <w:tabs>
                <w:tab w:val="left" w:pos="176"/>
              </w:tabs>
              <w:ind w:left="176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5D6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0C5D62">
              <w:rPr>
                <w:rFonts w:ascii="Arial" w:hAnsi="Arial" w:cs="Arial"/>
                <w:bCs/>
                <w:sz w:val="22"/>
                <w:szCs w:val="22"/>
              </w:rPr>
              <w:t>dd</w:t>
            </w:r>
            <w:proofErr w:type="spellEnd"/>
            <w:r w:rsidRPr="000C5D62">
              <w:rPr>
                <w:rFonts w:ascii="Arial" w:hAnsi="Arial" w:cs="Arial"/>
                <w:bCs/>
                <w:sz w:val="22"/>
                <w:szCs w:val="22"/>
              </w:rPr>
              <w:t>) Total number of supplier invoices that currently remain unpaid more than 120 days</w:t>
            </w:r>
          </w:p>
        </w:tc>
        <w:tc>
          <w:tcPr>
            <w:tcW w:w="2268" w:type="dxa"/>
            <w:vAlign w:val="center"/>
          </w:tcPr>
          <w:p w:rsidR="00267DB3" w:rsidRPr="000C5D62" w:rsidRDefault="00267DB3" w:rsidP="00450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D62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2410" w:type="dxa"/>
            <w:vAlign w:val="center"/>
          </w:tcPr>
          <w:p w:rsidR="00267DB3" w:rsidRPr="000C5D62" w:rsidRDefault="000C5D62" w:rsidP="000C5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       </w:t>
            </w:r>
            <w:r w:rsidR="00267DB3" w:rsidRPr="000C5D62">
              <w:rPr>
                <w:rFonts w:ascii="Arial" w:hAnsi="Arial" w:cs="Arial"/>
                <w:sz w:val="22"/>
                <w:szCs w:val="22"/>
              </w:rPr>
              <w:t>125 015 841.38</w:t>
            </w:r>
          </w:p>
        </w:tc>
      </w:tr>
      <w:tr w:rsidR="00267DB3" w:rsidRPr="000C5D62" w:rsidTr="000C5D62">
        <w:trPr>
          <w:trHeight w:val="406"/>
        </w:trPr>
        <w:tc>
          <w:tcPr>
            <w:tcW w:w="5245" w:type="dxa"/>
            <w:vAlign w:val="center"/>
          </w:tcPr>
          <w:p w:rsidR="00267DB3" w:rsidRPr="000C5D62" w:rsidRDefault="00267DB3" w:rsidP="0045075B">
            <w:pPr>
              <w:pStyle w:val="ListParagraph"/>
              <w:tabs>
                <w:tab w:val="left" w:pos="176"/>
              </w:tabs>
              <w:ind w:left="17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D62">
              <w:rPr>
                <w:rFonts w:ascii="Arial" w:hAnsi="Arial" w:cs="Arial"/>
                <w:b/>
                <w:bCs/>
                <w:sz w:val="22"/>
                <w:szCs w:val="22"/>
              </w:rPr>
              <w:t>TOTAL AMOUNT</w:t>
            </w:r>
          </w:p>
        </w:tc>
        <w:tc>
          <w:tcPr>
            <w:tcW w:w="2268" w:type="dxa"/>
            <w:vAlign w:val="center"/>
          </w:tcPr>
          <w:p w:rsidR="00267DB3" w:rsidRPr="000C5D62" w:rsidRDefault="00267DB3" w:rsidP="00450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D6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C5D62">
              <w:rPr>
                <w:rFonts w:ascii="Arial" w:hAnsi="Arial" w:cs="Arial"/>
                <w:sz w:val="22"/>
                <w:szCs w:val="22"/>
              </w:rPr>
              <w:instrText xml:space="preserve"> =SUM(ABOVE) </w:instrText>
            </w:r>
            <w:r w:rsidRPr="000C5D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5D62">
              <w:rPr>
                <w:rFonts w:ascii="Arial" w:hAnsi="Arial" w:cs="Arial"/>
                <w:noProof/>
                <w:sz w:val="22"/>
                <w:szCs w:val="22"/>
              </w:rPr>
              <w:t>2352</w:t>
            </w:r>
            <w:r w:rsidRPr="000C5D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67DB3" w:rsidRPr="000C5D62" w:rsidRDefault="000C5D62" w:rsidP="000C5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       </w:t>
            </w:r>
            <w:r w:rsidR="00267DB3" w:rsidRPr="000C5D62">
              <w:rPr>
                <w:rFonts w:ascii="Arial" w:hAnsi="Arial" w:cs="Arial"/>
                <w:sz w:val="22"/>
                <w:szCs w:val="22"/>
              </w:rPr>
              <w:t>459 110 511.36</w:t>
            </w:r>
          </w:p>
        </w:tc>
      </w:tr>
    </w:tbl>
    <w:p w:rsidR="00CB075F" w:rsidRPr="009B1473" w:rsidRDefault="00CB075F" w:rsidP="009731C1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485B48">
      <w:headerReference w:type="even" r:id="rId9"/>
      <w:footerReference w:type="default" r:id="rId10"/>
      <w:footerReference w:type="first" r:id="rId11"/>
      <w:pgSz w:w="11906" w:h="16838"/>
      <w:pgMar w:top="540" w:right="849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FB" w:rsidRDefault="004345FB">
      <w:r>
        <w:separator/>
      </w:r>
    </w:p>
  </w:endnote>
  <w:endnote w:type="continuationSeparator" w:id="0">
    <w:p w:rsidR="004345FB" w:rsidRDefault="0043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0C0038">
      <w:rPr>
        <w:rFonts w:ascii="Arial" w:hAnsi="Arial" w:cs="Arial"/>
        <w:sz w:val="16"/>
        <w:szCs w:val="16"/>
      </w:rPr>
      <w:t>3594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0C0038">
      <w:rPr>
        <w:rFonts w:ascii="Arial" w:hAnsi="Arial" w:cs="Arial"/>
        <w:sz w:val="16"/>
        <w:szCs w:val="16"/>
      </w:rPr>
      <w:t>4022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4251AB">
    <w:pPr>
      <w:pStyle w:val="Footer"/>
      <w:rPr>
        <w:rFonts w:ascii="Arial" w:hAnsi="Arial" w:cs="Arial"/>
        <w:b/>
        <w:color w:val="FF0000"/>
        <w:sz w:val="16"/>
        <w:szCs w:val="16"/>
      </w:rPr>
    </w:pPr>
  </w:p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0C0038">
      <w:rPr>
        <w:rFonts w:ascii="Arial" w:hAnsi="Arial" w:cs="Arial"/>
        <w:sz w:val="16"/>
        <w:szCs w:val="16"/>
      </w:rPr>
      <w:t>3594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0C0038">
      <w:rPr>
        <w:rFonts w:ascii="Arial" w:hAnsi="Arial" w:cs="Arial"/>
        <w:sz w:val="16"/>
        <w:szCs w:val="16"/>
      </w:rPr>
      <w:t>4022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FB" w:rsidRDefault="004345FB">
      <w:r>
        <w:separator/>
      </w:r>
    </w:p>
  </w:footnote>
  <w:footnote w:type="continuationSeparator" w:id="0">
    <w:p w:rsidR="004345FB" w:rsidRDefault="00434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14301A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7F16"/>
    <w:multiLevelType w:val="hybridMultilevel"/>
    <w:tmpl w:val="F95620D2"/>
    <w:lvl w:ilvl="0" w:tplc="045ED7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814"/>
    <w:multiLevelType w:val="hybridMultilevel"/>
    <w:tmpl w:val="F8EC3508"/>
    <w:lvl w:ilvl="0" w:tplc="1C0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">
    <w:nsid w:val="0E2971EB"/>
    <w:multiLevelType w:val="hybridMultilevel"/>
    <w:tmpl w:val="8566319E"/>
    <w:lvl w:ilvl="0" w:tplc="BBA65F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31F1A"/>
    <w:multiLevelType w:val="hybridMultilevel"/>
    <w:tmpl w:val="F95620D2"/>
    <w:lvl w:ilvl="0" w:tplc="045ED7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00A84"/>
    <w:multiLevelType w:val="hybridMultilevel"/>
    <w:tmpl w:val="ACE42596"/>
    <w:lvl w:ilvl="0" w:tplc="62A82E72">
      <w:start w:val="1"/>
      <w:numFmt w:val="lowerLetter"/>
      <w:lvlText w:val="(%1)"/>
      <w:lvlJc w:val="left"/>
      <w:pPr>
        <w:ind w:left="750" w:hanging="39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48FB"/>
    <w:multiLevelType w:val="hybridMultilevel"/>
    <w:tmpl w:val="F95620D2"/>
    <w:lvl w:ilvl="0" w:tplc="045ED7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11DC8"/>
    <w:multiLevelType w:val="hybridMultilevel"/>
    <w:tmpl w:val="F95620D2"/>
    <w:lvl w:ilvl="0" w:tplc="045ED7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97A10"/>
    <w:multiLevelType w:val="hybridMultilevel"/>
    <w:tmpl w:val="F95620D2"/>
    <w:lvl w:ilvl="0" w:tplc="045ED7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E7551"/>
    <w:multiLevelType w:val="hybridMultilevel"/>
    <w:tmpl w:val="F95620D2"/>
    <w:lvl w:ilvl="0" w:tplc="045ED7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12F1"/>
    <w:rsid w:val="000055DE"/>
    <w:rsid w:val="0000651A"/>
    <w:rsid w:val="00007151"/>
    <w:rsid w:val="000078CA"/>
    <w:rsid w:val="00007F4A"/>
    <w:rsid w:val="00010A81"/>
    <w:rsid w:val="00010AE0"/>
    <w:rsid w:val="00011E07"/>
    <w:rsid w:val="000133DF"/>
    <w:rsid w:val="00020612"/>
    <w:rsid w:val="0002605A"/>
    <w:rsid w:val="00027CB8"/>
    <w:rsid w:val="00027ECA"/>
    <w:rsid w:val="00031D3E"/>
    <w:rsid w:val="000329E7"/>
    <w:rsid w:val="00036790"/>
    <w:rsid w:val="00043161"/>
    <w:rsid w:val="00044DB3"/>
    <w:rsid w:val="000465D8"/>
    <w:rsid w:val="000475B5"/>
    <w:rsid w:val="000512FF"/>
    <w:rsid w:val="000520E5"/>
    <w:rsid w:val="000614F2"/>
    <w:rsid w:val="0006222F"/>
    <w:rsid w:val="00064C41"/>
    <w:rsid w:val="000672CE"/>
    <w:rsid w:val="00072352"/>
    <w:rsid w:val="00075C08"/>
    <w:rsid w:val="000772AF"/>
    <w:rsid w:val="000775DD"/>
    <w:rsid w:val="00081E70"/>
    <w:rsid w:val="00086AF5"/>
    <w:rsid w:val="00090929"/>
    <w:rsid w:val="000910A6"/>
    <w:rsid w:val="0009164F"/>
    <w:rsid w:val="000939A3"/>
    <w:rsid w:val="000961D4"/>
    <w:rsid w:val="000A24F0"/>
    <w:rsid w:val="000B1FA9"/>
    <w:rsid w:val="000B5E49"/>
    <w:rsid w:val="000B7476"/>
    <w:rsid w:val="000B74AD"/>
    <w:rsid w:val="000C0038"/>
    <w:rsid w:val="000C4175"/>
    <w:rsid w:val="000C4C94"/>
    <w:rsid w:val="000C5148"/>
    <w:rsid w:val="000C5219"/>
    <w:rsid w:val="000C5A26"/>
    <w:rsid w:val="000C5D62"/>
    <w:rsid w:val="000C6D7B"/>
    <w:rsid w:val="000D2600"/>
    <w:rsid w:val="000D2A0D"/>
    <w:rsid w:val="000D5969"/>
    <w:rsid w:val="000E41F5"/>
    <w:rsid w:val="000E4B82"/>
    <w:rsid w:val="000F0F44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77D"/>
    <w:rsid w:val="00141A98"/>
    <w:rsid w:val="00141D2A"/>
    <w:rsid w:val="00142CEC"/>
    <w:rsid w:val="0014301A"/>
    <w:rsid w:val="00144D81"/>
    <w:rsid w:val="00152A3B"/>
    <w:rsid w:val="00152E1E"/>
    <w:rsid w:val="001539E6"/>
    <w:rsid w:val="00155D05"/>
    <w:rsid w:val="0015662D"/>
    <w:rsid w:val="00161514"/>
    <w:rsid w:val="00164340"/>
    <w:rsid w:val="001653FA"/>
    <w:rsid w:val="00171B07"/>
    <w:rsid w:val="001758C5"/>
    <w:rsid w:val="00177143"/>
    <w:rsid w:val="00185614"/>
    <w:rsid w:val="00187FF2"/>
    <w:rsid w:val="00191720"/>
    <w:rsid w:val="00194434"/>
    <w:rsid w:val="00196EFD"/>
    <w:rsid w:val="001A0035"/>
    <w:rsid w:val="001A06B1"/>
    <w:rsid w:val="001A1BF8"/>
    <w:rsid w:val="001A51B7"/>
    <w:rsid w:val="001B0889"/>
    <w:rsid w:val="001B164A"/>
    <w:rsid w:val="001B6327"/>
    <w:rsid w:val="001B6885"/>
    <w:rsid w:val="001C219C"/>
    <w:rsid w:val="001C5CAE"/>
    <w:rsid w:val="001D03EF"/>
    <w:rsid w:val="001D3462"/>
    <w:rsid w:val="001D7AE5"/>
    <w:rsid w:val="001E036C"/>
    <w:rsid w:val="001F2F0F"/>
    <w:rsid w:val="001F6A53"/>
    <w:rsid w:val="00201F06"/>
    <w:rsid w:val="0020507E"/>
    <w:rsid w:val="00211B7A"/>
    <w:rsid w:val="0021410C"/>
    <w:rsid w:val="00214C07"/>
    <w:rsid w:val="00216BF4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56BD6"/>
    <w:rsid w:val="00261942"/>
    <w:rsid w:val="002628DA"/>
    <w:rsid w:val="00262B8B"/>
    <w:rsid w:val="00262DEA"/>
    <w:rsid w:val="00267DB3"/>
    <w:rsid w:val="00280F0F"/>
    <w:rsid w:val="002810AB"/>
    <w:rsid w:val="00281B24"/>
    <w:rsid w:val="00290328"/>
    <w:rsid w:val="00290E45"/>
    <w:rsid w:val="00293BC5"/>
    <w:rsid w:val="00295292"/>
    <w:rsid w:val="002971EE"/>
    <w:rsid w:val="002A053D"/>
    <w:rsid w:val="002A30E2"/>
    <w:rsid w:val="002A7AAB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C7640"/>
    <w:rsid w:val="002D3A9A"/>
    <w:rsid w:val="002D4E03"/>
    <w:rsid w:val="002D7A52"/>
    <w:rsid w:val="002E2DE4"/>
    <w:rsid w:val="002E4031"/>
    <w:rsid w:val="002E45E5"/>
    <w:rsid w:val="002E56BE"/>
    <w:rsid w:val="002E5E47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1D36"/>
    <w:rsid w:val="00353BC4"/>
    <w:rsid w:val="00355562"/>
    <w:rsid w:val="003567B6"/>
    <w:rsid w:val="00356EFD"/>
    <w:rsid w:val="003635E7"/>
    <w:rsid w:val="00363865"/>
    <w:rsid w:val="00365608"/>
    <w:rsid w:val="00366E7A"/>
    <w:rsid w:val="00372F1C"/>
    <w:rsid w:val="003749BC"/>
    <w:rsid w:val="00375489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D784F"/>
    <w:rsid w:val="003E0A38"/>
    <w:rsid w:val="003E5759"/>
    <w:rsid w:val="003F02A2"/>
    <w:rsid w:val="003F20AB"/>
    <w:rsid w:val="003F27E7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251AB"/>
    <w:rsid w:val="004305FF"/>
    <w:rsid w:val="004345FB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596E"/>
    <w:rsid w:val="00476F6C"/>
    <w:rsid w:val="00481CC0"/>
    <w:rsid w:val="00485B48"/>
    <w:rsid w:val="00485CC3"/>
    <w:rsid w:val="004A02D1"/>
    <w:rsid w:val="004A63AB"/>
    <w:rsid w:val="004B1A3E"/>
    <w:rsid w:val="004B1BAE"/>
    <w:rsid w:val="004B2369"/>
    <w:rsid w:val="004C0057"/>
    <w:rsid w:val="004C0236"/>
    <w:rsid w:val="004C2DE7"/>
    <w:rsid w:val="004C4049"/>
    <w:rsid w:val="004C4A3A"/>
    <w:rsid w:val="004C4D47"/>
    <w:rsid w:val="004C6276"/>
    <w:rsid w:val="004C6F49"/>
    <w:rsid w:val="004D0C88"/>
    <w:rsid w:val="004D1B6B"/>
    <w:rsid w:val="004D2108"/>
    <w:rsid w:val="004D3E5E"/>
    <w:rsid w:val="004D6C09"/>
    <w:rsid w:val="004E3076"/>
    <w:rsid w:val="004E45FD"/>
    <w:rsid w:val="004E68BA"/>
    <w:rsid w:val="004F0D7D"/>
    <w:rsid w:val="004F58EC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3A26"/>
    <w:rsid w:val="005264C3"/>
    <w:rsid w:val="00526C0B"/>
    <w:rsid w:val="00527BD6"/>
    <w:rsid w:val="005340CA"/>
    <w:rsid w:val="005359A1"/>
    <w:rsid w:val="00536D2C"/>
    <w:rsid w:val="005379E1"/>
    <w:rsid w:val="00540715"/>
    <w:rsid w:val="005444FD"/>
    <w:rsid w:val="0055393F"/>
    <w:rsid w:val="00562DC8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06E8"/>
    <w:rsid w:val="005F26CC"/>
    <w:rsid w:val="005F3CBB"/>
    <w:rsid w:val="005F7852"/>
    <w:rsid w:val="00602470"/>
    <w:rsid w:val="00602BB6"/>
    <w:rsid w:val="00603843"/>
    <w:rsid w:val="00605D9C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728"/>
    <w:rsid w:val="00640FEE"/>
    <w:rsid w:val="006507D5"/>
    <w:rsid w:val="00660EE8"/>
    <w:rsid w:val="00663055"/>
    <w:rsid w:val="00677C2D"/>
    <w:rsid w:val="00680B26"/>
    <w:rsid w:val="00681073"/>
    <w:rsid w:val="00686EA2"/>
    <w:rsid w:val="00687013"/>
    <w:rsid w:val="0069377A"/>
    <w:rsid w:val="00694256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5365"/>
    <w:rsid w:val="00717784"/>
    <w:rsid w:val="00720134"/>
    <w:rsid w:val="00722987"/>
    <w:rsid w:val="0072368E"/>
    <w:rsid w:val="0072640C"/>
    <w:rsid w:val="00727E0C"/>
    <w:rsid w:val="00730B5C"/>
    <w:rsid w:val="00734C5B"/>
    <w:rsid w:val="007427E5"/>
    <w:rsid w:val="00751FCF"/>
    <w:rsid w:val="00752BD6"/>
    <w:rsid w:val="007558EF"/>
    <w:rsid w:val="00760463"/>
    <w:rsid w:val="007612EB"/>
    <w:rsid w:val="00770713"/>
    <w:rsid w:val="00772C1F"/>
    <w:rsid w:val="00773936"/>
    <w:rsid w:val="00774A4F"/>
    <w:rsid w:val="007761D2"/>
    <w:rsid w:val="007774DA"/>
    <w:rsid w:val="00781D82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1712"/>
    <w:rsid w:val="007C3FD0"/>
    <w:rsid w:val="007C3FE9"/>
    <w:rsid w:val="007C754A"/>
    <w:rsid w:val="007E2250"/>
    <w:rsid w:val="007E2607"/>
    <w:rsid w:val="007E4C7C"/>
    <w:rsid w:val="007E66ED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0FE1"/>
    <w:rsid w:val="008425E7"/>
    <w:rsid w:val="008446B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658"/>
    <w:rsid w:val="008B3DE3"/>
    <w:rsid w:val="008B517B"/>
    <w:rsid w:val="008B66F5"/>
    <w:rsid w:val="008C35B4"/>
    <w:rsid w:val="008C4653"/>
    <w:rsid w:val="008C7DFF"/>
    <w:rsid w:val="008D21E8"/>
    <w:rsid w:val="008D2FDB"/>
    <w:rsid w:val="008D46B7"/>
    <w:rsid w:val="008D6418"/>
    <w:rsid w:val="008D7070"/>
    <w:rsid w:val="008D7490"/>
    <w:rsid w:val="008E07D3"/>
    <w:rsid w:val="008E1235"/>
    <w:rsid w:val="008E2DAB"/>
    <w:rsid w:val="008E4A2A"/>
    <w:rsid w:val="008E778C"/>
    <w:rsid w:val="008F1DAD"/>
    <w:rsid w:val="008F425D"/>
    <w:rsid w:val="008F4DF9"/>
    <w:rsid w:val="00900786"/>
    <w:rsid w:val="009015D9"/>
    <w:rsid w:val="00903072"/>
    <w:rsid w:val="00904CC4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31C1"/>
    <w:rsid w:val="009742B9"/>
    <w:rsid w:val="009760B1"/>
    <w:rsid w:val="00977AF5"/>
    <w:rsid w:val="009831EC"/>
    <w:rsid w:val="00984D33"/>
    <w:rsid w:val="009854B4"/>
    <w:rsid w:val="009857C8"/>
    <w:rsid w:val="00985E53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1C31"/>
    <w:rsid w:val="009E370B"/>
    <w:rsid w:val="009E41F2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21A62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A5028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360A"/>
    <w:rsid w:val="00B7476D"/>
    <w:rsid w:val="00B829FF"/>
    <w:rsid w:val="00B83118"/>
    <w:rsid w:val="00B8630A"/>
    <w:rsid w:val="00B87386"/>
    <w:rsid w:val="00B972CE"/>
    <w:rsid w:val="00B976D9"/>
    <w:rsid w:val="00BA0A8C"/>
    <w:rsid w:val="00BA386D"/>
    <w:rsid w:val="00BA46A6"/>
    <w:rsid w:val="00BA5B19"/>
    <w:rsid w:val="00BA78FB"/>
    <w:rsid w:val="00BB3141"/>
    <w:rsid w:val="00BB3767"/>
    <w:rsid w:val="00BB5BFB"/>
    <w:rsid w:val="00BC54AF"/>
    <w:rsid w:val="00BC77A8"/>
    <w:rsid w:val="00BD1A63"/>
    <w:rsid w:val="00BD403F"/>
    <w:rsid w:val="00BE40FF"/>
    <w:rsid w:val="00BE735F"/>
    <w:rsid w:val="00BF06B9"/>
    <w:rsid w:val="00BF16A4"/>
    <w:rsid w:val="00BF745C"/>
    <w:rsid w:val="00C0190C"/>
    <w:rsid w:val="00C01DB2"/>
    <w:rsid w:val="00C04C77"/>
    <w:rsid w:val="00C067D2"/>
    <w:rsid w:val="00C06F36"/>
    <w:rsid w:val="00C07D6E"/>
    <w:rsid w:val="00C16509"/>
    <w:rsid w:val="00C179BF"/>
    <w:rsid w:val="00C205F2"/>
    <w:rsid w:val="00C2124A"/>
    <w:rsid w:val="00C27D1E"/>
    <w:rsid w:val="00C3134A"/>
    <w:rsid w:val="00C325D7"/>
    <w:rsid w:val="00C32FF7"/>
    <w:rsid w:val="00C425FE"/>
    <w:rsid w:val="00C44117"/>
    <w:rsid w:val="00C504B4"/>
    <w:rsid w:val="00C5152A"/>
    <w:rsid w:val="00C53119"/>
    <w:rsid w:val="00C57C65"/>
    <w:rsid w:val="00C636BD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47B9"/>
    <w:rsid w:val="00C85926"/>
    <w:rsid w:val="00CA02FD"/>
    <w:rsid w:val="00CA2E3F"/>
    <w:rsid w:val="00CB075F"/>
    <w:rsid w:val="00CC0595"/>
    <w:rsid w:val="00CC2A1C"/>
    <w:rsid w:val="00CC596F"/>
    <w:rsid w:val="00CC6079"/>
    <w:rsid w:val="00CD42FF"/>
    <w:rsid w:val="00CE0DE6"/>
    <w:rsid w:val="00CE4088"/>
    <w:rsid w:val="00CF2D28"/>
    <w:rsid w:val="00CF310E"/>
    <w:rsid w:val="00CF78B0"/>
    <w:rsid w:val="00D050AE"/>
    <w:rsid w:val="00D1117B"/>
    <w:rsid w:val="00D11B5A"/>
    <w:rsid w:val="00D15004"/>
    <w:rsid w:val="00D24501"/>
    <w:rsid w:val="00D31F26"/>
    <w:rsid w:val="00D33E87"/>
    <w:rsid w:val="00D404B9"/>
    <w:rsid w:val="00D407A6"/>
    <w:rsid w:val="00D40BB1"/>
    <w:rsid w:val="00D40BE8"/>
    <w:rsid w:val="00D442FC"/>
    <w:rsid w:val="00D455F2"/>
    <w:rsid w:val="00D46297"/>
    <w:rsid w:val="00D53338"/>
    <w:rsid w:val="00D5340E"/>
    <w:rsid w:val="00D56138"/>
    <w:rsid w:val="00D5720F"/>
    <w:rsid w:val="00D668C8"/>
    <w:rsid w:val="00D66A7D"/>
    <w:rsid w:val="00D67222"/>
    <w:rsid w:val="00D7031E"/>
    <w:rsid w:val="00D70942"/>
    <w:rsid w:val="00D73CC0"/>
    <w:rsid w:val="00D7463F"/>
    <w:rsid w:val="00D76C17"/>
    <w:rsid w:val="00D80FB5"/>
    <w:rsid w:val="00D84B1A"/>
    <w:rsid w:val="00D851B1"/>
    <w:rsid w:val="00D9277F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D6FE7"/>
    <w:rsid w:val="00DE5267"/>
    <w:rsid w:val="00DF023E"/>
    <w:rsid w:val="00DF04F3"/>
    <w:rsid w:val="00DF4239"/>
    <w:rsid w:val="00DF4C1C"/>
    <w:rsid w:val="00E010BD"/>
    <w:rsid w:val="00E068C5"/>
    <w:rsid w:val="00E21F0D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A3E2B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51A5"/>
    <w:rsid w:val="00ED72C3"/>
    <w:rsid w:val="00EE0081"/>
    <w:rsid w:val="00EE143A"/>
    <w:rsid w:val="00EE4FCA"/>
    <w:rsid w:val="00EE5102"/>
    <w:rsid w:val="00EE6781"/>
    <w:rsid w:val="00EF4888"/>
    <w:rsid w:val="00EF7C47"/>
    <w:rsid w:val="00F0437A"/>
    <w:rsid w:val="00F14285"/>
    <w:rsid w:val="00F15750"/>
    <w:rsid w:val="00F16EF8"/>
    <w:rsid w:val="00F2050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29BB"/>
    <w:rsid w:val="00F93F7E"/>
    <w:rsid w:val="00F94BEB"/>
    <w:rsid w:val="00F95837"/>
    <w:rsid w:val="00FA1357"/>
    <w:rsid w:val="00FA2562"/>
    <w:rsid w:val="00FA432A"/>
    <w:rsid w:val="00FA5AB7"/>
    <w:rsid w:val="00FA5FEA"/>
    <w:rsid w:val="00FB38ED"/>
    <w:rsid w:val="00FB771F"/>
    <w:rsid w:val="00FC53C3"/>
    <w:rsid w:val="00FD5B14"/>
    <w:rsid w:val="00FE3EFF"/>
    <w:rsid w:val="00FE45A4"/>
    <w:rsid w:val="00FE5970"/>
    <w:rsid w:val="00FF3646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2017-12-13T10:37:00Z</cp:lastPrinted>
  <dcterms:created xsi:type="dcterms:W3CDTF">2017-12-15T10:46:00Z</dcterms:created>
  <dcterms:modified xsi:type="dcterms:W3CDTF">2017-12-15T10:46:00Z</dcterms:modified>
</cp:coreProperties>
</file>