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65A08"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69A8A8CA" w14:textId="77777777" w:rsidR="00E238C2" w:rsidRPr="0034705D" w:rsidRDefault="00E238C2">
      <w:pPr>
        <w:jc w:val="both"/>
        <w:rPr>
          <w:b/>
          <w:sz w:val="24"/>
          <w:u w:val="single"/>
        </w:rPr>
      </w:pPr>
    </w:p>
    <w:p w14:paraId="06603CF4"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350F21E0" w14:textId="77777777" w:rsidR="00E238C2" w:rsidRPr="0034705D" w:rsidRDefault="00E238C2">
      <w:pPr>
        <w:pStyle w:val="BodyText"/>
        <w:rPr>
          <w:b/>
          <w:bCs/>
          <w:sz w:val="24"/>
          <w:u w:val="single"/>
        </w:rPr>
      </w:pPr>
    </w:p>
    <w:p w14:paraId="209361EC" w14:textId="77777777" w:rsidR="003548B4" w:rsidRDefault="005E1FBC">
      <w:pPr>
        <w:pStyle w:val="BodyText"/>
        <w:rPr>
          <w:b/>
          <w:bCs/>
          <w:sz w:val="24"/>
          <w:u w:val="single"/>
        </w:rPr>
      </w:pPr>
      <w:r w:rsidRPr="0034705D">
        <w:rPr>
          <w:b/>
          <w:bCs/>
          <w:sz w:val="24"/>
          <w:u w:val="single"/>
        </w:rPr>
        <w:t xml:space="preserve">QUESTION NO. </w:t>
      </w:r>
      <w:r w:rsidR="009C5122">
        <w:rPr>
          <w:b/>
          <w:bCs/>
          <w:sz w:val="24"/>
          <w:u w:val="single"/>
        </w:rPr>
        <w:t>3</w:t>
      </w:r>
      <w:r w:rsidR="00354FD9">
        <w:rPr>
          <w:b/>
          <w:bCs/>
          <w:sz w:val="24"/>
          <w:u w:val="single"/>
        </w:rPr>
        <w:t>5</w:t>
      </w:r>
      <w:r w:rsidR="00A8013E">
        <w:rPr>
          <w:b/>
          <w:bCs/>
          <w:sz w:val="24"/>
          <w:u w:val="single"/>
        </w:rPr>
        <w:t>71</w:t>
      </w:r>
    </w:p>
    <w:p w14:paraId="51206284" w14:textId="77777777" w:rsidR="00720615" w:rsidRDefault="00720615">
      <w:pPr>
        <w:pStyle w:val="BodyText"/>
        <w:rPr>
          <w:b/>
          <w:bCs/>
          <w:sz w:val="24"/>
          <w:u w:val="single"/>
        </w:rPr>
      </w:pPr>
    </w:p>
    <w:p w14:paraId="62703C3D"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977546">
        <w:rPr>
          <w:b/>
          <w:bCs/>
          <w:sz w:val="24"/>
          <w:u w:val="single"/>
        </w:rPr>
        <w:t>0</w:t>
      </w:r>
      <w:r w:rsidR="001D78FF">
        <w:rPr>
          <w:b/>
          <w:bCs/>
          <w:sz w:val="24"/>
          <w:u w:val="single"/>
        </w:rPr>
        <w:t>3</w:t>
      </w:r>
      <w:r w:rsidR="00977546">
        <w:rPr>
          <w:b/>
          <w:bCs/>
          <w:sz w:val="24"/>
          <w:u w:val="single"/>
        </w:rPr>
        <w:t xml:space="preserve"> NOVEMB</w:t>
      </w:r>
      <w:r w:rsidR="009C5122">
        <w:rPr>
          <w:b/>
          <w:bCs/>
          <w:sz w:val="24"/>
          <w:u w:val="single"/>
        </w:rPr>
        <w:t xml:space="preserve">ER </w:t>
      </w:r>
      <w:r w:rsidRPr="00934798">
        <w:rPr>
          <w:b/>
          <w:bCs/>
          <w:sz w:val="24"/>
          <w:u w:val="single"/>
        </w:rPr>
        <w:t>20</w:t>
      </w:r>
      <w:r w:rsidR="005E1FBC" w:rsidRPr="00934798">
        <w:rPr>
          <w:b/>
          <w:bCs/>
          <w:sz w:val="24"/>
          <w:u w:val="single"/>
        </w:rPr>
        <w:t>1</w:t>
      </w:r>
      <w:r w:rsidR="009D7850">
        <w:rPr>
          <w:b/>
          <w:bCs/>
          <w:sz w:val="24"/>
          <w:u w:val="single"/>
        </w:rPr>
        <w:t>7</w:t>
      </w:r>
      <w:r w:rsidRPr="00934798">
        <w:rPr>
          <w:b/>
          <w:bCs/>
          <w:sz w:val="24"/>
          <w:u w:val="single"/>
        </w:rPr>
        <w:t xml:space="preserve">   </w:t>
      </w:r>
    </w:p>
    <w:p w14:paraId="06C3EBA5" w14:textId="77777777" w:rsidR="00E238C2" w:rsidRPr="00A26550" w:rsidRDefault="00E238C2" w:rsidP="006664AE">
      <w:pPr>
        <w:spacing w:after="240"/>
        <w:rPr>
          <w:b/>
          <w:bCs/>
          <w:sz w:val="24"/>
          <w:u w:val="single"/>
        </w:rPr>
      </w:pPr>
      <w:r w:rsidRPr="00934798">
        <w:rPr>
          <w:b/>
          <w:bCs/>
          <w:sz w:val="24"/>
          <w:u w:val="single"/>
        </w:rPr>
        <w:t xml:space="preserve">(INTERNAL QUESTION PAPER NO. </w:t>
      </w:r>
      <w:r w:rsidR="00977546">
        <w:rPr>
          <w:b/>
          <w:bCs/>
          <w:sz w:val="24"/>
          <w:u w:val="single"/>
        </w:rPr>
        <w:t>4</w:t>
      </w:r>
      <w:r w:rsidR="001D78FF">
        <w:rPr>
          <w:b/>
          <w:bCs/>
          <w:sz w:val="24"/>
          <w:u w:val="single"/>
        </w:rPr>
        <w:t>1</w:t>
      </w:r>
      <w:r w:rsidR="007621A9">
        <w:rPr>
          <w:b/>
          <w:bCs/>
          <w:sz w:val="24"/>
          <w:u w:val="single"/>
        </w:rPr>
        <w:t>)</w:t>
      </w:r>
    </w:p>
    <w:p w14:paraId="2533D99B" w14:textId="77777777" w:rsidR="00A8013E" w:rsidRPr="00A8013E" w:rsidRDefault="00A8013E" w:rsidP="00A8013E">
      <w:pPr>
        <w:spacing w:before="100" w:beforeAutospacing="1" w:after="100" w:afterAutospacing="1"/>
        <w:ind w:left="851" w:hanging="851"/>
        <w:rPr>
          <w:b/>
          <w:sz w:val="24"/>
          <w:u w:val="single"/>
        </w:rPr>
      </w:pPr>
      <w:r w:rsidRPr="00A8013E">
        <w:rPr>
          <w:b/>
          <w:sz w:val="24"/>
          <w:u w:val="single"/>
        </w:rPr>
        <w:t>Mr G R Krumbock (DA) to ask the Minister of Health:</w:t>
      </w:r>
    </w:p>
    <w:p w14:paraId="512FDFC8" w14:textId="77777777" w:rsidR="008A34C5" w:rsidRPr="00A8013E" w:rsidRDefault="00A8013E" w:rsidP="00A8013E">
      <w:pPr>
        <w:spacing w:before="100" w:beforeAutospacing="1" w:after="100" w:afterAutospacing="1"/>
        <w:jc w:val="both"/>
        <w:rPr>
          <w:noProof/>
          <w:sz w:val="24"/>
          <w:lang w:val="af-ZA"/>
        </w:rPr>
      </w:pPr>
      <w:r w:rsidRPr="00A8013E">
        <w:rPr>
          <w:sz w:val="24"/>
        </w:rPr>
        <w:t>(a) What is the total number of supplier invoices that currently remain unpaid by (i) his department and (ii) each entity reporting to him for more than (aa) 30 days, (bb) 60 days, (cc) 90 days and (dd) 120 days and (b) what is the total amoun</w:t>
      </w:r>
      <w:r>
        <w:rPr>
          <w:sz w:val="24"/>
        </w:rPr>
        <w:t>t outstanding in each case?</w:t>
      </w:r>
    </w:p>
    <w:p w14:paraId="34A8D8A5"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D78FF">
        <w:rPr>
          <w:color w:val="000000"/>
        </w:rPr>
        <w:t>3</w:t>
      </w:r>
      <w:r w:rsidR="00995CD5">
        <w:rPr>
          <w:color w:val="000000"/>
        </w:rPr>
        <w:t>9</w:t>
      </w:r>
      <w:r w:rsidR="00A8013E">
        <w:rPr>
          <w:color w:val="000000"/>
        </w:rPr>
        <w:t>99</w:t>
      </w:r>
      <w:r w:rsidR="009D2E42">
        <w:rPr>
          <w:color w:val="000000"/>
        </w:rPr>
        <w:t>E</w:t>
      </w:r>
      <w:r w:rsidR="00E238C2">
        <w:rPr>
          <w:color w:val="000000"/>
          <w:szCs w:val="20"/>
        </w:rPr>
        <w:t xml:space="preserve"> </w:t>
      </w:r>
    </w:p>
    <w:p w14:paraId="4C8BF560" w14:textId="77777777" w:rsidR="00E238C2" w:rsidRPr="0034705D" w:rsidRDefault="00E238C2" w:rsidP="00C41194">
      <w:pPr>
        <w:rPr>
          <w:b/>
          <w:bCs/>
          <w:sz w:val="24"/>
          <w:u w:val="single"/>
          <w:lang w:val="en-US"/>
        </w:rPr>
      </w:pPr>
      <w:r w:rsidRPr="0034705D">
        <w:rPr>
          <w:b/>
          <w:bCs/>
          <w:sz w:val="24"/>
          <w:u w:val="single"/>
          <w:lang w:val="en-US"/>
        </w:rPr>
        <w:t>REPLY:</w:t>
      </w:r>
    </w:p>
    <w:p w14:paraId="30514FFF" w14:textId="77777777" w:rsidR="00A4066B" w:rsidRPr="00A4066B" w:rsidRDefault="00A4066B" w:rsidP="00940326">
      <w:pPr>
        <w:pStyle w:val="BodyText"/>
        <w:rPr>
          <w:sz w:val="24"/>
          <w:lang w:val="en-GB"/>
        </w:rPr>
      </w:pPr>
    </w:p>
    <w:p w14:paraId="3A76C799" w14:textId="77777777" w:rsidR="008963C4" w:rsidRDefault="00046CC9" w:rsidP="00232FC4">
      <w:pPr>
        <w:ind w:left="709" w:hanging="709"/>
        <w:jc w:val="both"/>
        <w:rPr>
          <w:sz w:val="24"/>
        </w:rPr>
      </w:pPr>
      <w:r>
        <w:rPr>
          <w:sz w:val="24"/>
        </w:rPr>
        <w:t>(a)</w:t>
      </w:r>
      <w:r>
        <w:rPr>
          <w:sz w:val="24"/>
        </w:rPr>
        <w:tab/>
        <w:t>(i)</w:t>
      </w:r>
      <w:r>
        <w:rPr>
          <w:sz w:val="24"/>
        </w:rPr>
        <w:tab/>
        <w:t>5 invoices remain unpaid;</w:t>
      </w:r>
    </w:p>
    <w:p w14:paraId="79D409E0" w14:textId="77777777" w:rsidR="00046CC9" w:rsidRDefault="00046CC9" w:rsidP="00232FC4">
      <w:pPr>
        <w:ind w:left="709" w:hanging="709"/>
        <w:jc w:val="both"/>
        <w:rPr>
          <w:sz w:val="24"/>
        </w:rPr>
      </w:pPr>
    </w:p>
    <w:p w14:paraId="568BD9A6" w14:textId="77777777" w:rsidR="00046CC9" w:rsidRDefault="00046CC9" w:rsidP="00232FC4">
      <w:pPr>
        <w:ind w:left="709" w:hanging="709"/>
        <w:jc w:val="both"/>
        <w:rPr>
          <w:sz w:val="24"/>
        </w:rPr>
      </w:pPr>
      <w:r>
        <w:rPr>
          <w:sz w:val="24"/>
        </w:rPr>
        <w:tab/>
      </w:r>
      <w:r>
        <w:rPr>
          <w:sz w:val="24"/>
        </w:rPr>
        <w:tab/>
      </w:r>
      <w:r>
        <w:rPr>
          <w:sz w:val="24"/>
        </w:rPr>
        <w:tab/>
        <w:t>(aa)</w:t>
      </w:r>
      <w:r>
        <w:rPr>
          <w:sz w:val="24"/>
        </w:rPr>
        <w:tab/>
        <w:t>3 invoices remain unpaid for more than 30 days;</w:t>
      </w:r>
    </w:p>
    <w:p w14:paraId="4E299822" w14:textId="77777777" w:rsidR="00046CC9" w:rsidRDefault="00046CC9" w:rsidP="00232FC4">
      <w:pPr>
        <w:ind w:left="709" w:hanging="709"/>
        <w:jc w:val="both"/>
        <w:rPr>
          <w:sz w:val="24"/>
        </w:rPr>
      </w:pPr>
    </w:p>
    <w:p w14:paraId="2CBE4098" w14:textId="77777777" w:rsidR="00046CC9" w:rsidRDefault="00046CC9" w:rsidP="00232FC4">
      <w:pPr>
        <w:ind w:left="709" w:hanging="709"/>
        <w:jc w:val="both"/>
        <w:rPr>
          <w:sz w:val="24"/>
        </w:rPr>
      </w:pPr>
      <w:r>
        <w:rPr>
          <w:sz w:val="24"/>
        </w:rPr>
        <w:tab/>
      </w:r>
      <w:r>
        <w:rPr>
          <w:sz w:val="24"/>
        </w:rPr>
        <w:tab/>
      </w:r>
      <w:r>
        <w:rPr>
          <w:sz w:val="24"/>
        </w:rPr>
        <w:tab/>
        <w:t>(bb)</w:t>
      </w:r>
      <w:r>
        <w:rPr>
          <w:sz w:val="24"/>
        </w:rPr>
        <w:tab/>
        <w:t>No invoices remain unpaid between 60 to 90 days;</w:t>
      </w:r>
    </w:p>
    <w:p w14:paraId="19C0E4CF" w14:textId="77777777" w:rsidR="00046CC9" w:rsidRDefault="00046CC9" w:rsidP="00232FC4">
      <w:pPr>
        <w:ind w:left="709" w:hanging="709"/>
        <w:jc w:val="both"/>
        <w:rPr>
          <w:sz w:val="24"/>
        </w:rPr>
      </w:pPr>
    </w:p>
    <w:p w14:paraId="181687A8" w14:textId="77777777" w:rsidR="00046CC9" w:rsidRDefault="00046CC9" w:rsidP="00232FC4">
      <w:pPr>
        <w:ind w:left="709" w:hanging="709"/>
        <w:jc w:val="both"/>
        <w:rPr>
          <w:sz w:val="24"/>
        </w:rPr>
      </w:pPr>
      <w:r>
        <w:rPr>
          <w:sz w:val="24"/>
        </w:rPr>
        <w:tab/>
      </w:r>
      <w:r>
        <w:rPr>
          <w:sz w:val="24"/>
        </w:rPr>
        <w:tab/>
      </w:r>
      <w:r>
        <w:rPr>
          <w:sz w:val="24"/>
        </w:rPr>
        <w:tab/>
        <w:t>(cc)</w:t>
      </w:r>
      <w:r>
        <w:rPr>
          <w:sz w:val="24"/>
        </w:rPr>
        <w:tab/>
        <w:t>2 invoices remain unpaid between 90 days to 120 days;</w:t>
      </w:r>
    </w:p>
    <w:p w14:paraId="335F032F" w14:textId="77777777" w:rsidR="00046CC9" w:rsidRDefault="00046CC9" w:rsidP="00232FC4">
      <w:pPr>
        <w:ind w:left="709" w:hanging="709"/>
        <w:jc w:val="both"/>
        <w:rPr>
          <w:sz w:val="24"/>
        </w:rPr>
      </w:pPr>
    </w:p>
    <w:p w14:paraId="5F0A0308" w14:textId="77777777" w:rsidR="00046CC9" w:rsidRDefault="00046CC9" w:rsidP="00232FC4">
      <w:pPr>
        <w:ind w:left="709" w:hanging="709"/>
        <w:jc w:val="both"/>
        <w:rPr>
          <w:sz w:val="24"/>
        </w:rPr>
      </w:pPr>
      <w:r>
        <w:rPr>
          <w:sz w:val="24"/>
        </w:rPr>
        <w:tab/>
      </w:r>
      <w:r>
        <w:rPr>
          <w:sz w:val="24"/>
        </w:rPr>
        <w:tab/>
      </w:r>
      <w:r>
        <w:rPr>
          <w:sz w:val="24"/>
        </w:rPr>
        <w:tab/>
        <w:t>(dd)</w:t>
      </w:r>
      <w:r>
        <w:rPr>
          <w:sz w:val="24"/>
        </w:rPr>
        <w:tab/>
        <w:t>No invoices remain unpaid for more than 120 days;</w:t>
      </w:r>
    </w:p>
    <w:p w14:paraId="1E232565" w14:textId="77777777" w:rsidR="00046CC9" w:rsidRDefault="00046CC9" w:rsidP="00232FC4">
      <w:pPr>
        <w:ind w:left="709" w:hanging="709"/>
        <w:jc w:val="both"/>
        <w:rPr>
          <w:sz w:val="24"/>
        </w:rPr>
      </w:pPr>
    </w:p>
    <w:p w14:paraId="455E6537" w14:textId="77777777" w:rsidR="00046CC9" w:rsidRDefault="00046CC9" w:rsidP="00232FC4">
      <w:pPr>
        <w:ind w:left="709" w:hanging="709"/>
        <w:jc w:val="both"/>
        <w:rPr>
          <w:sz w:val="24"/>
        </w:rPr>
      </w:pPr>
      <w:r>
        <w:rPr>
          <w:sz w:val="24"/>
        </w:rPr>
        <w:t>(b)</w:t>
      </w:r>
      <w:r>
        <w:rPr>
          <w:sz w:val="24"/>
        </w:rPr>
        <w:tab/>
        <w:t>R183,789.38 for more than 30 days;</w:t>
      </w:r>
    </w:p>
    <w:p w14:paraId="515DBA6F" w14:textId="77777777" w:rsidR="00046CC9" w:rsidRDefault="00046CC9" w:rsidP="00232FC4">
      <w:pPr>
        <w:ind w:left="709" w:hanging="709"/>
        <w:jc w:val="both"/>
        <w:rPr>
          <w:sz w:val="24"/>
        </w:rPr>
      </w:pPr>
    </w:p>
    <w:p w14:paraId="13C60ACB" w14:textId="77777777" w:rsidR="00046CC9" w:rsidRDefault="00046CC9" w:rsidP="00232FC4">
      <w:pPr>
        <w:ind w:left="709" w:hanging="709"/>
        <w:jc w:val="both"/>
        <w:rPr>
          <w:sz w:val="24"/>
        </w:rPr>
      </w:pPr>
      <w:r>
        <w:rPr>
          <w:sz w:val="24"/>
        </w:rPr>
        <w:tab/>
        <w:t>R27,619.46 between 90 days to 120 days;</w:t>
      </w:r>
    </w:p>
    <w:p w14:paraId="2F98D8C0" w14:textId="77777777" w:rsidR="008446E0" w:rsidRDefault="008446E0">
      <w:pPr>
        <w:rPr>
          <w:sz w:val="24"/>
        </w:rPr>
        <w:sectPr w:rsidR="008446E0" w:rsidSect="00430D20">
          <w:footerReference w:type="even" r:id="rId7"/>
          <w:footerReference w:type="default" r:id="rId8"/>
          <w:pgSz w:w="11906" w:h="16838"/>
          <w:pgMar w:top="907" w:right="851" w:bottom="851" w:left="851" w:header="709" w:footer="709" w:gutter="0"/>
          <w:cols w:space="708"/>
          <w:titlePg/>
          <w:docGrid w:linePitch="360"/>
        </w:sectPr>
      </w:pPr>
    </w:p>
    <w:p w14:paraId="15C010C6" w14:textId="77777777" w:rsidR="00046CC9" w:rsidRDefault="00046CC9" w:rsidP="00232FC4">
      <w:pPr>
        <w:ind w:left="709" w:hanging="709"/>
        <w:jc w:val="both"/>
        <w:rPr>
          <w:sz w:val="24"/>
        </w:rPr>
      </w:pPr>
      <w:r>
        <w:rPr>
          <w:sz w:val="24"/>
        </w:rPr>
        <w:lastRenderedPageBreak/>
        <w:t>(ii)</w:t>
      </w:r>
      <w:r>
        <w:rPr>
          <w:sz w:val="24"/>
        </w:rPr>
        <w:tab/>
        <w:t>The following table reflects the details with regards to the entities:</w:t>
      </w:r>
    </w:p>
    <w:p w14:paraId="0450394D" w14:textId="77777777" w:rsidR="00046CC9" w:rsidRDefault="00046CC9" w:rsidP="00232FC4">
      <w:pPr>
        <w:ind w:left="709" w:hanging="709"/>
        <w:jc w:val="both"/>
        <w:rPr>
          <w:sz w:val="24"/>
        </w:rPr>
      </w:pPr>
    </w:p>
    <w:tbl>
      <w:tblPr>
        <w:tblStyle w:val="TableGrid"/>
        <w:tblW w:w="0" w:type="auto"/>
        <w:tblInd w:w="709" w:type="dxa"/>
        <w:tblLook w:val="04A0" w:firstRow="1" w:lastRow="0" w:firstColumn="1" w:lastColumn="0" w:noHBand="0" w:noVBand="1"/>
      </w:tblPr>
      <w:tblGrid>
        <w:gridCol w:w="3935"/>
        <w:gridCol w:w="2127"/>
        <w:gridCol w:w="1984"/>
        <w:gridCol w:w="1985"/>
        <w:gridCol w:w="2126"/>
        <w:gridCol w:w="2126"/>
      </w:tblGrid>
      <w:tr w:rsidR="008446E0" w:rsidRPr="00F00661" w14:paraId="033A52CA" w14:textId="77777777" w:rsidTr="008446E0">
        <w:tc>
          <w:tcPr>
            <w:tcW w:w="3935" w:type="dxa"/>
          </w:tcPr>
          <w:p w14:paraId="14B2E963" w14:textId="77777777" w:rsidR="00046CC9" w:rsidRPr="00F00661" w:rsidRDefault="00046CC9" w:rsidP="00F00661">
            <w:pPr>
              <w:spacing w:line="360" w:lineRule="auto"/>
              <w:jc w:val="both"/>
              <w:rPr>
                <w:b/>
                <w:szCs w:val="22"/>
              </w:rPr>
            </w:pPr>
          </w:p>
        </w:tc>
        <w:tc>
          <w:tcPr>
            <w:tcW w:w="2127" w:type="dxa"/>
          </w:tcPr>
          <w:p w14:paraId="2EB02719" w14:textId="77777777" w:rsidR="00046CC9" w:rsidRPr="00F00661" w:rsidRDefault="00046CC9" w:rsidP="00F00661">
            <w:pPr>
              <w:spacing w:line="360" w:lineRule="auto"/>
              <w:jc w:val="both"/>
              <w:rPr>
                <w:b/>
                <w:szCs w:val="22"/>
              </w:rPr>
            </w:pPr>
            <w:r w:rsidRPr="00F00661">
              <w:rPr>
                <w:b/>
                <w:szCs w:val="22"/>
              </w:rPr>
              <w:t>Total</w:t>
            </w:r>
          </w:p>
        </w:tc>
        <w:tc>
          <w:tcPr>
            <w:tcW w:w="1984" w:type="dxa"/>
          </w:tcPr>
          <w:p w14:paraId="36D8C366" w14:textId="77777777" w:rsidR="00046CC9" w:rsidRPr="00F00661" w:rsidRDefault="00046CC9" w:rsidP="00F00661">
            <w:pPr>
              <w:spacing w:line="360" w:lineRule="auto"/>
              <w:jc w:val="both"/>
              <w:rPr>
                <w:b/>
                <w:szCs w:val="22"/>
              </w:rPr>
            </w:pPr>
            <w:r w:rsidRPr="00F00661">
              <w:rPr>
                <w:b/>
                <w:szCs w:val="22"/>
              </w:rPr>
              <w:t>30 days</w:t>
            </w:r>
          </w:p>
        </w:tc>
        <w:tc>
          <w:tcPr>
            <w:tcW w:w="1985" w:type="dxa"/>
          </w:tcPr>
          <w:p w14:paraId="34CCE750" w14:textId="77777777" w:rsidR="00046CC9" w:rsidRPr="00F00661" w:rsidRDefault="00046CC9" w:rsidP="00F00661">
            <w:pPr>
              <w:spacing w:line="360" w:lineRule="auto"/>
              <w:jc w:val="both"/>
              <w:rPr>
                <w:b/>
                <w:szCs w:val="22"/>
              </w:rPr>
            </w:pPr>
            <w:r w:rsidRPr="00F00661">
              <w:rPr>
                <w:b/>
                <w:szCs w:val="22"/>
              </w:rPr>
              <w:t>60 days</w:t>
            </w:r>
          </w:p>
        </w:tc>
        <w:tc>
          <w:tcPr>
            <w:tcW w:w="2126" w:type="dxa"/>
          </w:tcPr>
          <w:p w14:paraId="33D2B7F0" w14:textId="77777777" w:rsidR="00046CC9" w:rsidRPr="00F00661" w:rsidRDefault="00046CC9" w:rsidP="00F00661">
            <w:pPr>
              <w:spacing w:line="360" w:lineRule="auto"/>
              <w:jc w:val="both"/>
              <w:rPr>
                <w:b/>
                <w:szCs w:val="22"/>
              </w:rPr>
            </w:pPr>
            <w:r w:rsidRPr="00F00661">
              <w:rPr>
                <w:b/>
                <w:szCs w:val="22"/>
              </w:rPr>
              <w:t>90 days</w:t>
            </w:r>
          </w:p>
        </w:tc>
        <w:tc>
          <w:tcPr>
            <w:tcW w:w="2126" w:type="dxa"/>
          </w:tcPr>
          <w:p w14:paraId="35E73DCB" w14:textId="77777777" w:rsidR="00046CC9" w:rsidRPr="00F00661" w:rsidRDefault="00046CC9" w:rsidP="00F00661">
            <w:pPr>
              <w:spacing w:line="360" w:lineRule="auto"/>
              <w:jc w:val="both"/>
              <w:rPr>
                <w:b/>
                <w:szCs w:val="22"/>
              </w:rPr>
            </w:pPr>
            <w:r w:rsidRPr="00F00661">
              <w:rPr>
                <w:b/>
                <w:szCs w:val="22"/>
              </w:rPr>
              <w:t>120 days</w:t>
            </w:r>
          </w:p>
        </w:tc>
      </w:tr>
      <w:tr w:rsidR="00046CC9" w:rsidRPr="00F00661" w14:paraId="2238A937" w14:textId="77777777" w:rsidTr="008446E0">
        <w:tc>
          <w:tcPr>
            <w:tcW w:w="14283" w:type="dxa"/>
            <w:gridSpan w:val="6"/>
          </w:tcPr>
          <w:p w14:paraId="6F86D224" w14:textId="77777777" w:rsidR="00046CC9" w:rsidRPr="00F00661" w:rsidRDefault="00046CC9" w:rsidP="00F00661">
            <w:pPr>
              <w:spacing w:line="360" w:lineRule="auto"/>
              <w:jc w:val="center"/>
              <w:rPr>
                <w:b/>
                <w:szCs w:val="22"/>
              </w:rPr>
            </w:pPr>
            <w:r w:rsidRPr="00F00661">
              <w:rPr>
                <w:b/>
                <w:szCs w:val="22"/>
              </w:rPr>
              <w:t>South African Medical Research Council</w:t>
            </w:r>
            <w:r w:rsidR="00F00661" w:rsidRPr="00F00661">
              <w:rPr>
                <w:b/>
                <w:szCs w:val="22"/>
              </w:rPr>
              <w:t xml:space="preserve"> (SAMRC)</w:t>
            </w:r>
          </w:p>
        </w:tc>
      </w:tr>
      <w:tr w:rsidR="008446E0" w:rsidRPr="00F00661" w14:paraId="27AF3F1E" w14:textId="77777777" w:rsidTr="008446E0">
        <w:tc>
          <w:tcPr>
            <w:tcW w:w="3935" w:type="dxa"/>
          </w:tcPr>
          <w:p w14:paraId="72C07061" w14:textId="77777777" w:rsidR="00046CC9" w:rsidRPr="00F00661" w:rsidRDefault="00046CC9" w:rsidP="00F00661">
            <w:pPr>
              <w:spacing w:line="360" w:lineRule="auto"/>
              <w:jc w:val="both"/>
              <w:rPr>
                <w:szCs w:val="22"/>
              </w:rPr>
            </w:pPr>
            <w:r w:rsidRPr="00F00661">
              <w:rPr>
                <w:szCs w:val="22"/>
              </w:rPr>
              <w:t xml:space="preserve">Total number of </w:t>
            </w:r>
            <w:r w:rsidR="00F00661">
              <w:rPr>
                <w:szCs w:val="22"/>
              </w:rPr>
              <w:t>supplier invoices that currently remain unpaid</w:t>
            </w:r>
          </w:p>
        </w:tc>
        <w:tc>
          <w:tcPr>
            <w:tcW w:w="2127" w:type="dxa"/>
          </w:tcPr>
          <w:p w14:paraId="5BA42B6D" w14:textId="77777777" w:rsidR="00046CC9" w:rsidRPr="00F00661" w:rsidRDefault="00F00661" w:rsidP="00F00661">
            <w:pPr>
              <w:spacing w:line="360" w:lineRule="auto"/>
              <w:jc w:val="both"/>
              <w:rPr>
                <w:szCs w:val="22"/>
              </w:rPr>
            </w:pPr>
            <w:r>
              <w:rPr>
                <w:szCs w:val="22"/>
              </w:rPr>
              <w:t>99</w:t>
            </w:r>
          </w:p>
        </w:tc>
        <w:tc>
          <w:tcPr>
            <w:tcW w:w="1984" w:type="dxa"/>
          </w:tcPr>
          <w:p w14:paraId="4422EDE8" w14:textId="77777777" w:rsidR="00046CC9" w:rsidRPr="00F00661" w:rsidRDefault="00F00661" w:rsidP="00F00661">
            <w:pPr>
              <w:spacing w:line="360" w:lineRule="auto"/>
              <w:jc w:val="both"/>
              <w:rPr>
                <w:szCs w:val="22"/>
              </w:rPr>
            </w:pPr>
            <w:r>
              <w:rPr>
                <w:szCs w:val="22"/>
              </w:rPr>
              <w:t>95</w:t>
            </w:r>
          </w:p>
        </w:tc>
        <w:tc>
          <w:tcPr>
            <w:tcW w:w="1985" w:type="dxa"/>
          </w:tcPr>
          <w:p w14:paraId="0B0DBA0C" w14:textId="77777777" w:rsidR="00046CC9" w:rsidRPr="00F00661" w:rsidRDefault="00F00661" w:rsidP="00F00661">
            <w:pPr>
              <w:spacing w:line="360" w:lineRule="auto"/>
              <w:jc w:val="both"/>
              <w:rPr>
                <w:szCs w:val="22"/>
              </w:rPr>
            </w:pPr>
            <w:r>
              <w:rPr>
                <w:szCs w:val="22"/>
              </w:rPr>
              <w:t>4</w:t>
            </w:r>
          </w:p>
        </w:tc>
        <w:tc>
          <w:tcPr>
            <w:tcW w:w="2126" w:type="dxa"/>
          </w:tcPr>
          <w:p w14:paraId="28A70CE4" w14:textId="77777777" w:rsidR="00046CC9" w:rsidRPr="00F00661" w:rsidRDefault="00F00661" w:rsidP="00F00661">
            <w:pPr>
              <w:spacing w:line="360" w:lineRule="auto"/>
              <w:jc w:val="both"/>
              <w:rPr>
                <w:szCs w:val="22"/>
              </w:rPr>
            </w:pPr>
            <w:r>
              <w:rPr>
                <w:szCs w:val="22"/>
              </w:rPr>
              <w:t>0</w:t>
            </w:r>
          </w:p>
        </w:tc>
        <w:tc>
          <w:tcPr>
            <w:tcW w:w="2126" w:type="dxa"/>
          </w:tcPr>
          <w:p w14:paraId="2BA658F3" w14:textId="77777777" w:rsidR="00046CC9" w:rsidRPr="00F00661" w:rsidRDefault="00F00661" w:rsidP="00F00661">
            <w:pPr>
              <w:spacing w:line="360" w:lineRule="auto"/>
              <w:jc w:val="both"/>
              <w:rPr>
                <w:szCs w:val="22"/>
              </w:rPr>
            </w:pPr>
            <w:r>
              <w:rPr>
                <w:szCs w:val="22"/>
              </w:rPr>
              <w:t>0</w:t>
            </w:r>
          </w:p>
        </w:tc>
      </w:tr>
      <w:tr w:rsidR="00F00661" w:rsidRPr="00F00661" w14:paraId="3499AC8E" w14:textId="77777777" w:rsidTr="008446E0">
        <w:tc>
          <w:tcPr>
            <w:tcW w:w="3935" w:type="dxa"/>
          </w:tcPr>
          <w:p w14:paraId="09151767" w14:textId="77777777" w:rsidR="00F00661" w:rsidRPr="00F00661" w:rsidRDefault="00F00661" w:rsidP="00F00661">
            <w:pPr>
              <w:spacing w:line="360" w:lineRule="auto"/>
              <w:jc w:val="both"/>
              <w:rPr>
                <w:szCs w:val="22"/>
              </w:rPr>
            </w:pPr>
            <w:r>
              <w:rPr>
                <w:szCs w:val="22"/>
              </w:rPr>
              <w:t>Total amount outstanding in each case</w:t>
            </w:r>
          </w:p>
        </w:tc>
        <w:tc>
          <w:tcPr>
            <w:tcW w:w="2127" w:type="dxa"/>
          </w:tcPr>
          <w:p w14:paraId="092F720F" w14:textId="77777777" w:rsidR="00F00661" w:rsidRDefault="00F00661" w:rsidP="00F00661">
            <w:pPr>
              <w:spacing w:line="360" w:lineRule="auto"/>
              <w:jc w:val="both"/>
              <w:rPr>
                <w:szCs w:val="22"/>
              </w:rPr>
            </w:pPr>
            <w:r>
              <w:rPr>
                <w:szCs w:val="22"/>
              </w:rPr>
              <w:t>R37,255,155.10</w:t>
            </w:r>
          </w:p>
        </w:tc>
        <w:tc>
          <w:tcPr>
            <w:tcW w:w="1984" w:type="dxa"/>
          </w:tcPr>
          <w:p w14:paraId="7C37604B" w14:textId="77777777" w:rsidR="00F00661" w:rsidRDefault="00F00661" w:rsidP="00F00661">
            <w:pPr>
              <w:spacing w:line="360" w:lineRule="auto"/>
              <w:jc w:val="both"/>
              <w:rPr>
                <w:szCs w:val="22"/>
              </w:rPr>
            </w:pPr>
            <w:r>
              <w:rPr>
                <w:szCs w:val="22"/>
              </w:rPr>
              <w:t>R37,229,425.37</w:t>
            </w:r>
          </w:p>
        </w:tc>
        <w:tc>
          <w:tcPr>
            <w:tcW w:w="1985" w:type="dxa"/>
          </w:tcPr>
          <w:p w14:paraId="73761BF2" w14:textId="77777777" w:rsidR="00F00661" w:rsidRDefault="00F00661" w:rsidP="00F00661">
            <w:pPr>
              <w:spacing w:line="360" w:lineRule="auto"/>
              <w:jc w:val="both"/>
              <w:rPr>
                <w:szCs w:val="22"/>
              </w:rPr>
            </w:pPr>
            <w:r>
              <w:rPr>
                <w:szCs w:val="22"/>
              </w:rPr>
              <w:t>R25,729,73</w:t>
            </w:r>
          </w:p>
        </w:tc>
        <w:tc>
          <w:tcPr>
            <w:tcW w:w="2126" w:type="dxa"/>
          </w:tcPr>
          <w:p w14:paraId="151B191D" w14:textId="77777777" w:rsidR="00F00661" w:rsidRDefault="00F00661" w:rsidP="00F00661">
            <w:pPr>
              <w:spacing w:line="360" w:lineRule="auto"/>
              <w:jc w:val="both"/>
              <w:rPr>
                <w:szCs w:val="22"/>
              </w:rPr>
            </w:pPr>
            <w:r>
              <w:rPr>
                <w:szCs w:val="22"/>
              </w:rPr>
              <w:t>0</w:t>
            </w:r>
          </w:p>
        </w:tc>
        <w:tc>
          <w:tcPr>
            <w:tcW w:w="2126" w:type="dxa"/>
          </w:tcPr>
          <w:p w14:paraId="4B9F2D4C" w14:textId="77777777" w:rsidR="00F00661" w:rsidRDefault="00F00661" w:rsidP="00F00661">
            <w:pPr>
              <w:spacing w:line="360" w:lineRule="auto"/>
              <w:jc w:val="both"/>
              <w:rPr>
                <w:szCs w:val="22"/>
              </w:rPr>
            </w:pPr>
            <w:r>
              <w:rPr>
                <w:szCs w:val="22"/>
              </w:rPr>
              <w:t>0</w:t>
            </w:r>
          </w:p>
        </w:tc>
      </w:tr>
      <w:tr w:rsidR="00F00661" w:rsidRPr="00F00661" w14:paraId="186F99EA" w14:textId="77777777" w:rsidTr="008446E0">
        <w:tc>
          <w:tcPr>
            <w:tcW w:w="14283" w:type="dxa"/>
            <w:gridSpan w:val="6"/>
          </w:tcPr>
          <w:p w14:paraId="067D854D" w14:textId="77777777" w:rsidR="00F00661" w:rsidRPr="00F00661" w:rsidRDefault="00F00661" w:rsidP="00F00661">
            <w:pPr>
              <w:spacing w:line="360" w:lineRule="auto"/>
              <w:jc w:val="center"/>
              <w:rPr>
                <w:b/>
                <w:szCs w:val="22"/>
              </w:rPr>
            </w:pPr>
            <w:r w:rsidRPr="00F00661">
              <w:rPr>
                <w:b/>
                <w:szCs w:val="22"/>
              </w:rPr>
              <w:t>Office of Health Standards Compliance (OHSC)</w:t>
            </w:r>
          </w:p>
        </w:tc>
      </w:tr>
      <w:tr w:rsidR="008446E0" w:rsidRPr="00F00661" w14:paraId="48EAB313" w14:textId="77777777" w:rsidTr="008446E0">
        <w:tc>
          <w:tcPr>
            <w:tcW w:w="3935" w:type="dxa"/>
          </w:tcPr>
          <w:p w14:paraId="0C706FAA" w14:textId="77777777" w:rsidR="00F00661" w:rsidRPr="00F00661" w:rsidRDefault="00F00661" w:rsidP="00F00661">
            <w:pPr>
              <w:spacing w:line="360" w:lineRule="auto"/>
              <w:jc w:val="both"/>
              <w:rPr>
                <w:szCs w:val="22"/>
              </w:rPr>
            </w:pPr>
            <w:r w:rsidRPr="00F00661">
              <w:rPr>
                <w:szCs w:val="22"/>
              </w:rPr>
              <w:t xml:space="preserve">Total number of </w:t>
            </w:r>
            <w:r>
              <w:rPr>
                <w:szCs w:val="22"/>
              </w:rPr>
              <w:t>supplier invoices that currently remain unpaid</w:t>
            </w:r>
          </w:p>
        </w:tc>
        <w:tc>
          <w:tcPr>
            <w:tcW w:w="2127" w:type="dxa"/>
          </w:tcPr>
          <w:p w14:paraId="50789570" w14:textId="77777777" w:rsidR="00F00661" w:rsidRDefault="00F00661" w:rsidP="00F00661">
            <w:pPr>
              <w:spacing w:line="360" w:lineRule="auto"/>
              <w:jc w:val="both"/>
              <w:rPr>
                <w:szCs w:val="22"/>
              </w:rPr>
            </w:pPr>
            <w:r>
              <w:rPr>
                <w:szCs w:val="22"/>
              </w:rPr>
              <w:t>11</w:t>
            </w:r>
          </w:p>
        </w:tc>
        <w:tc>
          <w:tcPr>
            <w:tcW w:w="1984" w:type="dxa"/>
          </w:tcPr>
          <w:p w14:paraId="3D09CADF" w14:textId="77777777" w:rsidR="00F00661" w:rsidRDefault="00F00661" w:rsidP="00F00661">
            <w:pPr>
              <w:spacing w:line="360" w:lineRule="auto"/>
              <w:jc w:val="both"/>
              <w:rPr>
                <w:szCs w:val="22"/>
              </w:rPr>
            </w:pPr>
            <w:r>
              <w:rPr>
                <w:szCs w:val="22"/>
              </w:rPr>
              <w:t>2</w:t>
            </w:r>
          </w:p>
        </w:tc>
        <w:tc>
          <w:tcPr>
            <w:tcW w:w="1985" w:type="dxa"/>
          </w:tcPr>
          <w:p w14:paraId="3BB8970B" w14:textId="77777777" w:rsidR="00F00661" w:rsidRDefault="00652A8F" w:rsidP="00F00661">
            <w:pPr>
              <w:spacing w:line="360" w:lineRule="auto"/>
              <w:jc w:val="both"/>
              <w:rPr>
                <w:szCs w:val="22"/>
              </w:rPr>
            </w:pPr>
            <w:r>
              <w:rPr>
                <w:szCs w:val="22"/>
              </w:rPr>
              <w:t>6</w:t>
            </w:r>
          </w:p>
        </w:tc>
        <w:tc>
          <w:tcPr>
            <w:tcW w:w="2126" w:type="dxa"/>
          </w:tcPr>
          <w:p w14:paraId="33874628" w14:textId="77777777" w:rsidR="00F00661" w:rsidRDefault="00652A8F" w:rsidP="00F00661">
            <w:pPr>
              <w:spacing w:line="360" w:lineRule="auto"/>
              <w:jc w:val="both"/>
              <w:rPr>
                <w:szCs w:val="22"/>
              </w:rPr>
            </w:pPr>
            <w:r>
              <w:rPr>
                <w:szCs w:val="22"/>
              </w:rPr>
              <w:t>3</w:t>
            </w:r>
          </w:p>
        </w:tc>
        <w:tc>
          <w:tcPr>
            <w:tcW w:w="2126" w:type="dxa"/>
          </w:tcPr>
          <w:p w14:paraId="679B391B" w14:textId="77777777" w:rsidR="00F00661" w:rsidRDefault="00652A8F" w:rsidP="00F00661">
            <w:pPr>
              <w:spacing w:line="360" w:lineRule="auto"/>
              <w:jc w:val="both"/>
              <w:rPr>
                <w:szCs w:val="22"/>
              </w:rPr>
            </w:pPr>
            <w:r>
              <w:rPr>
                <w:szCs w:val="22"/>
              </w:rPr>
              <w:t>0</w:t>
            </w:r>
          </w:p>
        </w:tc>
      </w:tr>
      <w:tr w:rsidR="008446E0" w:rsidRPr="00F00661" w14:paraId="1D0BF71C" w14:textId="77777777" w:rsidTr="008446E0">
        <w:tc>
          <w:tcPr>
            <w:tcW w:w="3935" w:type="dxa"/>
          </w:tcPr>
          <w:p w14:paraId="6EE4B9D0" w14:textId="77777777" w:rsidR="00F00661" w:rsidRPr="00F00661" w:rsidRDefault="00F00661" w:rsidP="00F00661">
            <w:pPr>
              <w:spacing w:line="360" w:lineRule="auto"/>
              <w:jc w:val="both"/>
              <w:rPr>
                <w:szCs w:val="22"/>
              </w:rPr>
            </w:pPr>
            <w:r>
              <w:rPr>
                <w:szCs w:val="22"/>
              </w:rPr>
              <w:t>Total amount outstanding in each case</w:t>
            </w:r>
          </w:p>
        </w:tc>
        <w:tc>
          <w:tcPr>
            <w:tcW w:w="2127" w:type="dxa"/>
          </w:tcPr>
          <w:p w14:paraId="57B95F91" w14:textId="77777777" w:rsidR="00F00661" w:rsidRDefault="00652A8F" w:rsidP="00F00661">
            <w:pPr>
              <w:spacing w:line="360" w:lineRule="auto"/>
              <w:jc w:val="both"/>
              <w:rPr>
                <w:szCs w:val="22"/>
              </w:rPr>
            </w:pPr>
            <w:r>
              <w:rPr>
                <w:szCs w:val="22"/>
              </w:rPr>
              <w:t>R136,784.12</w:t>
            </w:r>
          </w:p>
        </w:tc>
        <w:tc>
          <w:tcPr>
            <w:tcW w:w="1984" w:type="dxa"/>
          </w:tcPr>
          <w:p w14:paraId="7D941304" w14:textId="77777777" w:rsidR="00F00661" w:rsidRDefault="008446E0" w:rsidP="00F00661">
            <w:pPr>
              <w:spacing w:line="360" w:lineRule="auto"/>
              <w:jc w:val="both"/>
              <w:rPr>
                <w:szCs w:val="22"/>
              </w:rPr>
            </w:pPr>
            <w:r>
              <w:rPr>
                <w:szCs w:val="22"/>
              </w:rPr>
              <w:t>R124,613.01</w:t>
            </w:r>
          </w:p>
        </w:tc>
        <w:tc>
          <w:tcPr>
            <w:tcW w:w="1985" w:type="dxa"/>
          </w:tcPr>
          <w:p w14:paraId="34AA7C63" w14:textId="77777777" w:rsidR="00F00661" w:rsidRDefault="008446E0" w:rsidP="00F00661">
            <w:pPr>
              <w:spacing w:line="360" w:lineRule="auto"/>
              <w:jc w:val="both"/>
              <w:rPr>
                <w:szCs w:val="22"/>
              </w:rPr>
            </w:pPr>
            <w:r>
              <w:rPr>
                <w:szCs w:val="22"/>
              </w:rPr>
              <w:t>R11,571.11</w:t>
            </w:r>
          </w:p>
        </w:tc>
        <w:tc>
          <w:tcPr>
            <w:tcW w:w="2126" w:type="dxa"/>
          </w:tcPr>
          <w:p w14:paraId="0B72A63A" w14:textId="77777777" w:rsidR="00F00661" w:rsidRDefault="008446E0" w:rsidP="00F00661">
            <w:pPr>
              <w:spacing w:line="360" w:lineRule="auto"/>
              <w:jc w:val="both"/>
              <w:rPr>
                <w:szCs w:val="22"/>
              </w:rPr>
            </w:pPr>
            <w:r>
              <w:rPr>
                <w:szCs w:val="22"/>
              </w:rPr>
              <w:t>R600.00</w:t>
            </w:r>
          </w:p>
        </w:tc>
        <w:tc>
          <w:tcPr>
            <w:tcW w:w="2126" w:type="dxa"/>
          </w:tcPr>
          <w:p w14:paraId="485FC4C1" w14:textId="77777777" w:rsidR="00F00661" w:rsidRDefault="008446E0" w:rsidP="00F00661">
            <w:pPr>
              <w:spacing w:line="360" w:lineRule="auto"/>
              <w:jc w:val="both"/>
              <w:rPr>
                <w:szCs w:val="22"/>
              </w:rPr>
            </w:pPr>
            <w:r>
              <w:rPr>
                <w:szCs w:val="22"/>
              </w:rPr>
              <w:t>0</w:t>
            </w:r>
          </w:p>
        </w:tc>
      </w:tr>
      <w:tr w:rsidR="00F00661" w:rsidRPr="00F00661" w14:paraId="5E5D399B" w14:textId="77777777" w:rsidTr="008446E0">
        <w:tc>
          <w:tcPr>
            <w:tcW w:w="14283" w:type="dxa"/>
            <w:gridSpan w:val="6"/>
          </w:tcPr>
          <w:p w14:paraId="6F139C39" w14:textId="77777777" w:rsidR="00F00661" w:rsidRPr="00F00661" w:rsidRDefault="00F00661" w:rsidP="00F00661">
            <w:pPr>
              <w:spacing w:line="360" w:lineRule="auto"/>
              <w:jc w:val="center"/>
              <w:rPr>
                <w:b/>
                <w:szCs w:val="22"/>
              </w:rPr>
            </w:pPr>
            <w:r w:rsidRPr="00F00661">
              <w:rPr>
                <w:b/>
                <w:szCs w:val="22"/>
              </w:rPr>
              <w:t>Council for Medical Schemes (CMS)</w:t>
            </w:r>
          </w:p>
        </w:tc>
      </w:tr>
      <w:tr w:rsidR="008446E0" w:rsidRPr="00F00661" w14:paraId="2A50A6E8" w14:textId="77777777" w:rsidTr="008446E0">
        <w:tc>
          <w:tcPr>
            <w:tcW w:w="3935" w:type="dxa"/>
          </w:tcPr>
          <w:p w14:paraId="3977D5BC" w14:textId="77777777" w:rsidR="00F00661" w:rsidRPr="00F00661" w:rsidRDefault="00F00661" w:rsidP="00F00661">
            <w:pPr>
              <w:spacing w:line="360" w:lineRule="auto"/>
              <w:jc w:val="both"/>
              <w:rPr>
                <w:szCs w:val="22"/>
              </w:rPr>
            </w:pPr>
            <w:r w:rsidRPr="00F00661">
              <w:rPr>
                <w:szCs w:val="22"/>
              </w:rPr>
              <w:t xml:space="preserve">Total number of </w:t>
            </w:r>
            <w:r>
              <w:rPr>
                <w:szCs w:val="22"/>
              </w:rPr>
              <w:t>supplier invoices that currently remain unpaid</w:t>
            </w:r>
          </w:p>
        </w:tc>
        <w:tc>
          <w:tcPr>
            <w:tcW w:w="2127" w:type="dxa"/>
          </w:tcPr>
          <w:p w14:paraId="454F72C0" w14:textId="77777777" w:rsidR="00F00661" w:rsidRDefault="008446E0" w:rsidP="00F00661">
            <w:pPr>
              <w:spacing w:line="360" w:lineRule="auto"/>
              <w:jc w:val="both"/>
              <w:rPr>
                <w:szCs w:val="22"/>
              </w:rPr>
            </w:pPr>
            <w:r>
              <w:rPr>
                <w:szCs w:val="22"/>
              </w:rPr>
              <w:t>12</w:t>
            </w:r>
          </w:p>
        </w:tc>
        <w:tc>
          <w:tcPr>
            <w:tcW w:w="1984" w:type="dxa"/>
          </w:tcPr>
          <w:p w14:paraId="13F20758" w14:textId="77777777" w:rsidR="00F00661" w:rsidRDefault="008446E0" w:rsidP="00F00661">
            <w:pPr>
              <w:spacing w:line="360" w:lineRule="auto"/>
              <w:jc w:val="both"/>
              <w:rPr>
                <w:szCs w:val="22"/>
              </w:rPr>
            </w:pPr>
            <w:r>
              <w:rPr>
                <w:szCs w:val="22"/>
              </w:rPr>
              <w:t>11</w:t>
            </w:r>
          </w:p>
        </w:tc>
        <w:tc>
          <w:tcPr>
            <w:tcW w:w="1985" w:type="dxa"/>
          </w:tcPr>
          <w:p w14:paraId="47107B68" w14:textId="77777777" w:rsidR="00F00661" w:rsidRDefault="008446E0" w:rsidP="00F00661">
            <w:pPr>
              <w:spacing w:line="360" w:lineRule="auto"/>
              <w:jc w:val="both"/>
              <w:rPr>
                <w:szCs w:val="22"/>
              </w:rPr>
            </w:pPr>
            <w:r>
              <w:rPr>
                <w:szCs w:val="22"/>
              </w:rPr>
              <w:t>1</w:t>
            </w:r>
          </w:p>
        </w:tc>
        <w:tc>
          <w:tcPr>
            <w:tcW w:w="2126" w:type="dxa"/>
          </w:tcPr>
          <w:p w14:paraId="5E5B26B6" w14:textId="77777777" w:rsidR="00F00661" w:rsidRDefault="008446E0" w:rsidP="00F00661">
            <w:pPr>
              <w:spacing w:line="360" w:lineRule="auto"/>
              <w:jc w:val="both"/>
              <w:rPr>
                <w:szCs w:val="22"/>
              </w:rPr>
            </w:pPr>
            <w:r>
              <w:rPr>
                <w:szCs w:val="22"/>
              </w:rPr>
              <w:t>0</w:t>
            </w:r>
          </w:p>
        </w:tc>
        <w:tc>
          <w:tcPr>
            <w:tcW w:w="2126" w:type="dxa"/>
          </w:tcPr>
          <w:p w14:paraId="69E8FD77" w14:textId="77777777" w:rsidR="00F00661" w:rsidRDefault="008446E0" w:rsidP="00F00661">
            <w:pPr>
              <w:spacing w:line="360" w:lineRule="auto"/>
              <w:jc w:val="both"/>
              <w:rPr>
                <w:szCs w:val="22"/>
              </w:rPr>
            </w:pPr>
            <w:r>
              <w:rPr>
                <w:szCs w:val="22"/>
              </w:rPr>
              <w:t>0</w:t>
            </w:r>
          </w:p>
        </w:tc>
      </w:tr>
      <w:tr w:rsidR="008446E0" w:rsidRPr="00F00661" w14:paraId="313DAAE6" w14:textId="77777777" w:rsidTr="008446E0">
        <w:tc>
          <w:tcPr>
            <w:tcW w:w="3935" w:type="dxa"/>
          </w:tcPr>
          <w:p w14:paraId="731FE29A" w14:textId="77777777" w:rsidR="00F00661" w:rsidRPr="00F00661" w:rsidRDefault="00F00661" w:rsidP="00F00661">
            <w:pPr>
              <w:spacing w:line="360" w:lineRule="auto"/>
              <w:jc w:val="both"/>
              <w:rPr>
                <w:szCs w:val="22"/>
              </w:rPr>
            </w:pPr>
            <w:r>
              <w:rPr>
                <w:szCs w:val="22"/>
              </w:rPr>
              <w:t>Total amount outstanding in each case</w:t>
            </w:r>
          </w:p>
        </w:tc>
        <w:tc>
          <w:tcPr>
            <w:tcW w:w="2127" w:type="dxa"/>
          </w:tcPr>
          <w:p w14:paraId="2945235C" w14:textId="77777777" w:rsidR="00F00661" w:rsidRDefault="008446E0" w:rsidP="00F00661">
            <w:pPr>
              <w:spacing w:line="360" w:lineRule="auto"/>
              <w:jc w:val="both"/>
              <w:rPr>
                <w:szCs w:val="22"/>
              </w:rPr>
            </w:pPr>
            <w:r>
              <w:rPr>
                <w:szCs w:val="22"/>
              </w:rPr>
              <w:t>R473,307.18</w:t>
            </w:r>
          </w:p>
        </w:tc>
        <w:tc>
          <w:tcPr>
            <w:tcW w:w="1984" w:type="dxa"/>
          </w:tcPr>
          <w:p w14:paraId="5C6A4C2C" w14:textId="77777777" w:rsidR="00F00661" w:rsidRDefault="008446E0" w:rsidP="00F00661">
            <w:pPr>
              <w:spacing w:line="360" w:lineRule="auto"/>
              <w:jc w:val="both"/>
              <w:rPr>
                <w:szCs w:val="22"/>
              </w:rPr>
            </w:pPr>
            <w:r>
              <w:rPr>
                <w:szCs w:val="22"/>
              </w:rPr>
              <w:t>R469,772.04</w:t>
            </w:r>
          </w:p>
        </w:tc>
        <w:tc>
          <w:tcPr>
            <w:tcW w:w="1985" w:type="dxa"/>
          </w:tcPr>
          <w:p w14:paraId="74F92652" w14:textId="77777777" w:rsidR="00F00661" w:rsidRDefault="008446E0" w:rsidP="00F00661">
            <w:pPr>
              <w:spacing w:line="360" w:lineRule="auto"/>
              <w:jc w:val="both"/>
              <w:rPr>
                <w:szCs w:val="22"/>
              </w:rPr>
            </w:pPr>
            <w:r>
              <w:rPr>
                <w:szCs w:val="22"/>
              </w:rPr>
              <w:t>R3,535.14</w:t>
            </w:r>
          </w:p>
        </w:tc>
        <w:tc>
          <w:tcPr>
            <w:tcW w:w="2126" w:type="dxa"/>
          </w:tcPr>
          <w:p w14:paraId="15401F0A" w14:textId="77777777" w:rsidR="00F00661" w:rsidRDefault="008446E0" w:rsidP="00F00661">
            <w:pPr>
              <w:spacing w:line="360" w:lineRule="auto"/>
              <w:jc w:val="both"/>
              <w:rPr>
                <w:szCs w:val="22"/>
              </w:rPr>
            </w:pPr>
            <w:r>
              <w:rPr>
                <w:szCs w:val="22"/>
              </w:rPr>
              <w:t>0</w:t>
            </w:r>
          </w:p>
        </w:tc>
        <w:tc>
          <w:tcPr>
            <w:tcW w:w="2126" w:type="dxa"/>
          </w:tcPr>
          <w:p w14:paraId="57F370DD" w14:textId="77777777" w:rsidR="00F00661" w:rsidRDefault="008446E0" w:rsidP="00F00661">
            <w:pPr>
              <w:spacing w:line="360" w:lineRule="auto"/>
              <w:jc w:val="both"/>
              <w:rPr>
                <w:szCs w:val="22"/>
              </w:rPr>
            </w:pPr>
            <w:r>
              <w:rPr>
                <w:szCs w:val="22"/>
              </w:rPr>
              <w:t>0</w:t>
            </w:r>
          </w:p>
        </w:tc>
      </w:tr>
      <w:tr w:rsidR="00F00661" w:rsidRPr="00F00661" w14:paraId="046A7BF5" w14:textId="77777777" w:rsidTr="008446E0">
        <w:tc>
          <w:tcPr>
            <w:tcW w:w="14283" w:type="dxa"/>
            <w:gridSpan w:val="6"/>
          </w:tcPr>
          <w:p w14:paraId="25D20084" w14:textId="77777777" w:rsidR="00F00661" w:rsidRPr="00F00661" w:rsidRDefault="00F00661" w:rsidP="00F00661">
            <w:pPr>
              <w:spacing w:line="360" w:lineRule="auto"/>
              <w:jc w:val="center"/>
              <w:rPr>
                <w:b/>
                <w:szCs w:val="22"/>
              </w:rPr>
            </w:pPr>
            <w:r w:rsidRPr="00F00661">
              <w:rPr>
                <w:b/>
                <w:szCs w:val="22"/>
              </w:rPr>
              <w:t>National Health Laboratory Service (NHLS)</w:t>
            </w:r>
          </w:p>
        </w:tc>
      </w:tr>
      <w:tr w:rsidR="008446E0" w:rsidRPr="00F00661" w14:paraId="7530F9E3" w14:textId="77777777" w:rsidTr="008446E0">
        <w:tc>
          <w:tcPr>
            <w:tcW w:w="3935" w:type="dxa"/>
          </w:tcPr>
          <w:p w14:paraId="04221BBB" w14:textId="77777777" w:rsidR="00F00661" w:rsidRPr="00F00661" w:rsidRDefault="00F00661" w:rsidP="00F00661">
            <w:pPr>
              <w:spacing w:line="360" w:lineRule="auto"/>
              <w:jc w:val="both"/>
              <w:rPr>
                <w:szCs w:val="22"/>
              </w:rPr>
            </w:pPr>
            <w:r w:rsidRPr="00F00661">
              <w:rPr>
                <w:szCs w:val="22"/>
              </w:rPr>
              <w:t xml:space="preserve">Total number of </w:t>
            </w:r>
            <w:r>
              <w:rPr>
                <w:szCs w:val="22"/>
              </w:rPr>
              <w:t>supplier invoices that currently remain unpaid</w:t>
            </w:r>
          </w:p>
        </w:tc>
        <w:tc>
          <w:tcPr>
            <w:tcW w:w="2127" w:type="dxa"/>
          </w:tcPr>
          <w:p w14:paraId="2B8E917A" w14:textId="77777777" w:rsidR="00F00661" w:rsidRDefault="008446E0" w:rsidP="00F00661">
            <w:pPr>
              <w:spacing w:line="360" w:lineRule="auto"/>
              <w:jc w:val="both"/>
              <w:rPr>
                <w:szCs w:val="22"/>
              </w:rPr>
            </w:pPr>
            <w:r>
              <w:rPr>
                <w:szCs w:val="22"/>
              </w:rPr>
              <w:t>384</w:t>
            </w:r>
          </w:p>
        </w:tc>
        <w:tc>
          <w:tcPr>
            <w:tcW w:w="1984" w:type="dxa"/>
          </w:tcPr>
          <w:p w14:paraId="176FC62C" w14:textId="77777777" w:rsidR="00F00661" w:rsidRDefault="008446E0" w:rsidP="00F00661">
            <w:pPr>
              <w:spacing w:line="360" w:lineRule="auto"/>
              <w:jc w:val="both"/>
              <w:rPr>
                <w:szCs w:val="22"/>
              </w:rPr>
            </w:pPr>
            <w:r>
              <w:rPr>
                <w:szCs w:val="22"/>
              </w:rPr>
              <w:t>36</w:t>
            </w:r>
          </w:p>
        </w:tc>
        <w:tc>
          <w:tcPr>
            <w:tcW w:w="1985" w:type="dxa"/>
          </w:tcPr>
          <w:p w14:paraId="36123916" w14:textId="77777777" w:rsidR="00F00661" w:rsidRDefault="008446E0" w:rsidP="00F00661">
            <w:pPr>
              <w:spacing w:line="360" w:lineRule="auto"/>
              <w:jc w:val="both"/>
              <w:rPr>
                <w:szCs w:val="22"/>
              </w:rPr>
            </w:pPr>
            <w:r>
              <w:rPr>
                <w:szCs w:val="22"/>
              </w:rPr>
              <w:t>111</w:t>
            </w:r>
          </w:p>
        </w:tc>
        <w:tc>
          <w:tcPr>
            <w:tcW w:w="2126" w:type="dxa"/>
          </w:tcPr>
          <w:p w14:paraId="7424D62F" w14:textId="77777777" w:rsidR="00F00661" w:rsidRDefault="008446E0" w:rsidP="00F00661">
            <w:pPr>
              <w:spacing w:line="360" w:lineRule="auto"/>
              <w:jc w:val="both"/>
              <w:rPr>
                <w:szCs w:val="22"/>
              </w:rPr>
            </w:pPr>
            <w:r>
              <w:rPr>
                <w:szCs w:val="22"/>
              </w:rPr>
              <w:t>74</w:t>
            </w:r>
          </w:p>
        </w:tc>
        <w:tc>
          <w:tcPr>
            <w:tcW w:w="2126" w:type="dxa"/>
          </w:tcPr>
          <w:p w14:paraId="4439B712" w14:textId="77777777" w:rsidR="00F00661" w:rsidRDefault="008446E0" w:rsidP="00F00661">
            <w:pPr>
              <w:spacing w:line="360" w:lineRule="auto"/>
              <w:jc w:val="both"/>
              <w:rPr>
                <w:szCs w:val="22"/>
              </w:rPr>
            </w:pPr>
            <w:r>
              <w:rPr>
                <w:szCs w:val="22"/>
              </w:rPr>
              <w:t>163</w:t>
            </w:r>
          </w:p>
        </w:tc>
      </w:tr>
      <w:tr w:rsidR="008446E0" w:rsidRPr="00F00661" w14:paraId="22275E42" w14:textId="77777777" w:rsidTr="008446E0">
        <w:tc>
          <w:tcPr>
            <w:tcW w:w="3935" w:type="dxa"/>
          </w:tcPr>
          <w:p w14:paraId="72EF7D30" w14:textId="77777777" w:rsidR="00F00661" w:rsidRPr="00F00661" w:rsidRDefault="00F00661" w:rsidP="00F00661">
            <w:pPr>
              <w:spacing w:line="360" w:lineRule="auto"/>
              <w:jc w:val="both"/>
              <w:rPr>
                <w:szCs w:val="22"/>
              </w:rPr>
            </w:pPr>
            <w:r>
              <w:rPr>
                <w:szCs w:val="22"/>
              </w:rPr>
              <w:t>Total amount outstanding in each case</w:t>
            </w:r>
          </w:p>
        </w:tc>
        <w:tc>
          <w:tcPr>
            <w:tcW w:w="2127" w:type="dxa"/>
          </w:tcPr>
          <w:p w14:paraId="68A280DD" w14:textId="77777777" w:rsidR="00F00661" w:rsidRDefault="008446E0" w:rsidP="00F00661">
            <w:pPr>
              <w:spacing w:line="360" w:lineRule="auto"/>
              <w:jc w:val="both"/>
              <w:rPr>
                <w:szCs w:val="22"/>
              </w:rPr>
            </w:pPr>
            <w:r>
              <w:rPr>
                <w:szCs w:val="22"/>
              </w:rPr>
              <w:t>R348,094,192.70</w:t>
            </w:r>
          </w:p>
        </w:tc>
        <w:tc>
          <w:tcPr>
            <w:tcW w:w="1984" w:type="dxa"/>
          </w:tcPr>
          <w:p w14:paraId="3D3683D0" w14:textId="77777777" w:rsidR="00F00661" w:rsidRDefault="008446E0" w:rsidP="00F00661">
            <w:pPr>
              <w:spacing w:line="360" w:lineRule="auto"/>
              <w:jc w:val="both"/>
              <w:rPr>
                <w:szCs w:val="22"/>
              </w:rPr>
            </w:pPr>
            <w:r>
              <w:rPr>
                <w:szCs w:val="22"/>
              </w:rPr>
              <w:t>R6,017,985.01</w:t>
            </w:r>
          </w:p>
        </w:tc>
        <w:tc>
          <w:tcPr>
            <w:tcW w:w="1985" w:type="dxa"/>
          </w:tcPr>
          <w:p w14:paraId="6F6BA11F" w14:textId="77777777" w:rsidR="00F00661" w:rsidRDefault="008446E0" w:rsidP="00F00661">
            <w:pPr>
              <w:spacing w:line="360" w:lineRule="auto"/>
              <w:jc w:val="both"/>
              <w:rPr>
                <w:szCs w:val="22"/>
              </w:rPr>
            </w:pPr>
            <w:r>
              <w:rPr>
                <w:szCs w:val="22"/>
              </w:rPr>
              <w:t>R191,333,319.14</w:t>
            </w:r>
          </w:p>
        </w:tc>
        <w:tc>
          <w:tcPr>
            <w:tcW w:w="2126" w:type="dxa"/>
          </w:tcPr>
          <w:p w14:paraId="0F1104F2" w14:textId="77777777" w:rsidR="00F00661" w:rsidRDefault="008446E0" w:rsidP="00F00661">
            <w:pPr>
              <w:spacing w:line="360" w:lineRule="auto"/>
              <w:jc w:val="both"/>
              <w:rPr>
                <w:szCs w:val="22"/>
              </w:rPr>
            </w:pPr>
            <w:r>
              <w:rPr>
                <w:szCs w:val="22"/>
              </w:rPr>
              <w:t>R93,676,507.35</w:t>
            </w:r>
          </w:p>
        </w:tc>
        <w:tc>
          <w:tcPr>
            <w:tcW w:w="2126" w:type="dxa"/>
          </w:tcPr>
          <w:p w14:paraId="1AF773EF" w14:textId="77777777" w:rsidR="00F00661" w:rsidRDefault="008446E0" w:rsidP="00F00661">
            <w:pPr>
              <w:spacing w:line="360" w:lineRule="auto"/>
              <w:jc w:val="both"/>
              <w:rPr>
                <w:szCs w:val="22"/>
              </w:rPr>
            </w:pPr>
            <w:r>
              <w:rPr>
                <w:szCs w:val="22"/>
              </w:rPr>
              <w:t>R57,066,381.20</w:t>
            </w:r>
          </w:p>
        </w:tc>
      </w:tr>
    </w:tbl>
    <w:p w14:paraId="5B57D9EC" w14:textId="77777777" w:rsidR="00046CC9" w:rsidRPr="00232FC4" w:rsidRDefault="00046CC9" w:rsidP="00232FC4">
      <w:pPr>
        <w:ind w:left="709" w:hanging="709"/>
        <w:jc w:val="both"/>
        <w:rPr>
          <w:sz w:val="24"/>
        </w:rPr>
      </w:pPr>
    </w:p>
    <w:p w14:paraId="54502BAB" w14:textId="77777777" w:rsidR="00BB125A" w:rsidRDefault="00BB125A" w:rsidP="005E7BF6">
      <w:pPr>
        <w:pStyle w:val="BodyText"/>
        <w:rPr>
          <w:sz w:val="24"/>
          <w:lang w:val="en-GB"/>
        </w:rPr>
      </w:pPr>
    </w:p>
    <w:p w14:paraId="22A81F68" w14:textId="77777777" w:rsidR="00E238C2" w:rsidRPr="005E7BF6" w:rsidRDefault="00E238C2" w:rsidP="005E7BF6">
      <w:pPr>
        <w:pStyle w:val="BodyText"/>
        <w:rPr>
          <w:b/>
          <w:bCs/>
          <w:sz w:val="24"/>
          <w:lang w:val="en-GB"/>
        </w:rPr>
      </w:pPr>
      <w:r w:rsidRPr="005E7BF6">
        <w:rPr>
          <w:sz w:val="24"/>
          <w:lang w:val="en-GB"/>
        </w:rPr>
        <w:t>END.</w:t>
      </w:r>
    </w:p>
    <w:sectPr w:rsidR="00E238C2" w:rsidRPr="005E7BF6" w:rsidSect="008446E0">
      <w:pgSz w:w="16838" w:h="11906" w:orient="landscape"/>
      <w:pgMar w:top="851" w:right="907"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E32B4" w14:textId="77777777" w:rsidR="00430E4E" w:rsidRDefault="00430E4E">
      <w:r>
        <w:separator/>
      </w:r>
    </w:p>
  </w:endnote>
  <w:endnote w:type="continuationSeparator" w:id="0">
    <w:p w14:paraId="29B23AF9" w14:textId="77777777" w:rsidR="00430E4E" w:rsidRDefault="0043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056C" w14:textId="77777777" w:rsidR="00B37F60" w:rsidRDefault="00B86580">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5723C40B" w14:textId="77777777" w:rsidR="00B37F60" w:rsidRDefault="00B3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A30F0" w14:textId="77777777" w:rsidR="00B37F60" w:rsidRDefault="00B86580">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446E0">
      <w:rPr>
        <w:rStyle w:val="PageNumber"/>
        <w:noProof/>
        <w:lang w:val="en-US"/>
      </w:rPr>
      <w:t>3</w:t>
    </w:r>
    <w:r>
      <w:rPr>
        <w:rStyle w:val="PageNumber"/>
        <w:lang w:val="en-US"/>
      </w:rPr>
      <w:fldChar w:fldCharType="end"/>
    </w:r>
  </w:p>
  <w:p w14:paraId="64443A5B"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99BEB" w14:textId="77777777" w:rsidR="00430E4E" w:rsidRDefault="00430E4E">
      <w:r>
        <w:separator/>
      </w:r>
    </w:p>
  </w:footnote>
  <w:footnote w:type="continuationSeparator" w:id="0">
    <w:p w14:paraId="0D5AD9D9" w14:textId="77777777" w:rsidR="00430E4E" w:rsidRDefault="00430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46CC9"/>
    <w:rsid w:val="00056AD2"/>
    <w:rsid w:val="00067DAB"/>
    <w:rsid w:val="00072404"/>
    <w:rsid w:val="0007341B"/>
    <w:rsid w:val="00081C61"/>
    <w:rsid w:val="00081C7A"/>
    <w:rsid w:val="000843CA"/>
    <w:rsid w:val="0008767D"/>
    <w:rsid w:val="00090523"/>
    <w:rsid w:val="00092F24"/>
    <w:rsid w:val="000960D7"/>
    <w:rsid w:val="000A20B0"/>
    <w:rsid w:val="000B120A"/>
    <w:rsid w:val="000B4AB8"/>
    <w:rsid w:val="000C303C"/>
    <w:rsid w:val="000C7770"/>
    <w:rsid w:val="000D477F"/>
    <w:rsid w:val="000F059B"/>
    <w:rsid w:val="000F2F2D"/>
    <w:rsid w:val="000F3BF5"/>
    <w:rsid w:val="000F50B5"/>
    <w:rsid w:val="00103056"/>
    <w:rsid w:val="00103544"/>
    <w:rsid w:val="00107743"/>
    <w:rsid w:val="001102B2"/>
    <w:rsid w:val="0011153B"/>
    <w:rsid w:val="001126D2"/>
    <w:rsid w:val="00116446"/>
    <w:rsid w:val="00134634"/>
    <w:rsid w:val="00136BF0"/>
    <w:rsid w:val="00150F90"/>
    <w:rsid w:val="00160BDE"/>
    <w:rsid w:val="001646AE"/>
    <w:rsid w:val="001651E2"/>
    <w:rsid w:val="00166EDD"/>
    <w:rsid w:val="00186E43"/>
    <w:rsid w:val="001A5759"/>
    <w:rsid w:val="001B62F5"/>
    <w:rsid w:val="001B67CA"/>
    <w:rsid w:val="001B7AA5"/>
    <w:rsid w:val="001C0252"/>
    <w:rsid w:val="001C1BDD"/>
    <w:rsid w:val="001C2FB1"/>
    <w:rsid w:val="001C433A"/>
    <w:rsid w:val="001C4B60"/>
    <w:rsid w:val="001D2E01"/>
    <w:rsid w:val="001D78FF"/>
    <w:rsid w:val="001E53FE"/>
    <w:rsid w:val="001E5E5C"/>
    <w:rsid w:val="001E6713"/>
    <w:rsid w:val="001E7247"/>
    <w:rsid w:val="001E727A"/>
    <w:rsid w:val="00202CF5"/>
    <w:rsid w:val="00216163"/>
    <w:rsid w:val="002242A9"/>
    <w:rsid w:val="00232FC4"/>
    <w:rsid w:val="00233C3B"/>
    <w:rsid w:val="0024216E"/>
    <w:rsid w:val="00267FDF"/>
    <w:rsid w:val="00271665"/>
    <w:rsid w:val="002744A8"/>
    <w:rsid w:val="002832F3"/>
    <w:rsid w:val="002A0E7D"/>
    <w:rsid w:val="002A5288"/>
    <w:rsid w:val="002B20CB"/>
    <w:rsid w:val="002B32D0"/>
    <w:rsid w:val="002C7F1D"/>
    <w:rsid w:val="002E3FA9"/>
    <w:rsid w:val="002F747D"/>
    <w:rsid w:val="00300051"/>
    <w:rsid w:val="00305410"/>
    <w:rsid w:val="00311920"/>
    <w:rsid w:val="0031728A"/>
    <w:rsid w:val="0031798D"/>
    <w:rsid w:val="00330A1B"/>
    <w:rsid w:val="00335D07"/>
    <w:rsid w:val="0034705D"/>
    <w:rsid w:val="003548B4"/>
    <w:rsid w:val="00354FD9"/>
    <w:rsid w:val="00355BB7"/>
    <w:rsid w:val="00357A10"/>
    <w:rsid w:val="00366B08"/>
    <w:rsid w:val="00366E06"/>
    <w:rsid w:val="00382D92"/>
    <w:rsid w:val="0039184B"/>
    <w:rsid w:val="003A1267"/>
    <w:rsid w:val="003A1B0E"/>
    <w:rsid w:val="003B0C88"/>
    <w:rsid w:val="003D5634"/>
    <w:rsid w:val="003D6B80"/>
    <w:rsid w:val="003E0AC8"/>
    <w:rsid w:val="003E5508"/>
    <w:rsid w:val="003F3650"/>
    <w:rsid w:val="003F3EB8"/>
    <w:rsid w:val="003F693D"/>
    <w:rsid w:val="003F6F06"/>
    <w:rsid w:val="004009CD"/>
    <w:rsid w:val="00400A4B"/>
    <w:rsid w:val="0040781B"/>
    <w:rsid w:val="00422D80"/>
    <w:rsid w:val="00430D20"/>
    <w:rsid w:val="00430E4E"/>
    <w:rsid w:val="0043313B"/>
    <w:rsid w:val="00434530"/>
    <w:rsid w:val="0043501B"/>
    <w:rsid w:val="00435FC4"/>
    <w:rsid w:val="004456A9"/>
    <w:rsid w:val="004563A8"/>
    <w:rsid w:val="00461831"/>
    <w:rsid w:val="0047454A"/>
    <w:rsid w:val="0048302D"/>
    <w:rsid w:val="00483FEE"/>
    <w:rsid w:val="00487E16"/>
    <w:rsid w:val="00490BF9"/>
    <w:rsid w:val="00495DDF"/>
    <w:rsid w:val="004B1268"/>
    <w:rsid w:val="004B3491"/>
    <w:rsid w:val="004B6168"/>
    <w:rsid w:val="004C5286"/>
    <w:rsid w:val="004C5B1F"/>
    <w:rsid w:val="004C740F"/>
    <w:rsid w:val="004D4DBF"/>
    <w:rsid w:val="004E163D"/>
    <w:rsid w:val="004F42DD"/>
    <w:rsid w:val="004F4D91"/>
    <w:rsid w:val="004F7C1A"/>
    <w:rsid w:val="0050347C"/>
    <w:rsid w:val="00510229"/>
    <w:rsid w:val="0051126E"/>
    <w:rsid w:val="005117E9"/>
    <w:rsid w:val="00513CF0"/>
    <w:rsid w:val="00525127"/>
    <w:rsid w:val="00540171"/>
    <w:rsid w:val="0054370C"/>
    <w:rsid w:val="005444C6"/>
    <w:rsid w:val="005446A0"/>
    <w:rsid w:val="00547112"/>
    <w:rsid w:val="005500AE"/>
    <w:rsid w:val="00550CF9"/>
    <w:rsid w:val="0055331A"/>
    <w:rsid w:val="00557CEE"/>
    <w:rsid w:val="0056205A"/>
    <w:rsid w:val="00570065"/>
    <w:rsid w:val="00570834"/>
    <w:rsid w:val="00574AA4"/>
    <w:rsid w:val="00576020"/>
    <w:rsid w:val="005833AA"/>
    <w:rsid w:val="005937C8"/>
    <w:rsid w:val="005A38F7"/>
    <w:rsid w:val="005A6911"/>
    <w:rsid w:val="005B14AA"/>
    <w:rsid w:val="005B6ED7"/>
    <w:rsid w:val="005C171D"/>
    <w:rsid w:val="005C4284"/>
    <w:rsid w:val="005C491B"/>
    <w:rsid w:val="005D55C6"/>
    <w:rsid w:val="005D7A2A"/>
    <w:rsid w:val="005E1FBC"/>
    <w:rsid w:val="005E7BF6"/>
    <w:rsid w:val="005F2483"/>
    <w:rsid w:val="00603D4E"/>
    <w:rsid w:val="00610BC7"/>
    <w:rsid w:val="006175C7"/>
    <w:rsid w:val="00623E12"/>
    <w:rsid w:val="00635745"/>
    <w:rsid w:val="00635890"/>
    <w:rsid w:val="00637291"/>
    <w:rsid w:val="0063794C"/>
    <w:rsid w:val="00646F50"/>
    <w:rsid w:val="00652A8F"/>
    <w:rsid w:val="006664AE"/>
    <w:rsid w:val="006779D4"/>
    <w:rsid w:val="00683343"/>
    <w:rsid w:val="00691AFC"/>
    <w:rsid w:val="006A34EA"/>
    <w:rsid w:val="006B4FB6"/>
    <w:rsid w:val="006C4A26"/>
    <w:rsid w:val="006C67FA"/>
    <w:rsid w:val="006C797C"/>
    <w:rsid w:val="006E6C41"/>
    <w:rsid w:val="006E77B3"/>
    <w:rsid w:val="006E7C45"/>
    <w:rsid w:val="006F1231"/>
    <w:rsid w:val="006F221E"/>
    <w:rsid w:val="006F4912"/>
    <w:rsid w:val="006F501B"/>
    <w:rsid w:val="006F7E16"/>
    <w:rsid w:val="007029F2"/>
    <w:rsid w:val="0071681E"/>
    <w:rsid w:val="00720615"/>
    <w:rsid w:val="00721839"/>
    <w:rsid w:val="007260C3"/>
    <w:rsid w:val="00735915"/>
    <w:rsid w:val="00740BE5"/>
    <w:rsid w:val="007510BF"/>
    <w:rsid w:val="00754870"/>
    <w:rsid w:val="007574A1"/>
    <w:rsid w:val="00761A92"/>
    <w:rsid w:val="007621A9"/>
    <w:rsid w:val="00762416"/>
    <w:rsid w:val="0077035F"/>
    <w:rsid w:val="00770C17"/>
    <w:rsid w:val="00771810"/>
    <w:rsid w:val="00771EB2"/>
    <w:rsid w:val="00773A22"/>
    <w:rsid w:val="0078182D"/>
    <w:rsid w:val="007A0D02"/>
    <w:rsid w:val="007A3E1B"/>
    <w:rsid w:val="007A4252"/>
    <w:rsid w:val="007A6FF8"/>
    <w:rsid w:val="007A77D1"/>
    <w:rsid w:val="007C1F51"/>
    <w:rsid w:val="007D69C3"/>
    <w:rsid w:val="007E6493"/>
    <w:rsid w:val="007E6896"/>
    <w:rsid w:val="007F19E9"/>
    <w:rsid w:val="007F547F"/>
    <w:rsid w:val="007F6D34"/>
    <w:rsid w:val="00802311"/>
    <w:rsid w:val="008027EE"/>
    <w:rsid w:val="008067F9"/>
    <w:rsid w:val="0081272C"/>
    <w:rsid w:val="00815128"/>
    <w:rsid w:val="00815BE6"/>
    <w:rsid w:val="0081621D"/>
    <w:rsid w:val="00827A03"/>
    <w:rsid w:val="00836E4B"/>
    <w:rsid w:val="0084076E"/>
    <w:rsid w:val="008446E0"/>
    <w:rsid w:val="00846CD4"/>
    <w:rsid w:val="008603CC"/>
    <w:rsid w:val="0086637B"/>
    <w:rsid w:val="008764B1"/>
    <w:rsid w:val="00891B7A"/>
    <w:rsid w:val="00895E43"/>
    <w:rsid w:val="008963C4"/>
    <w:rsid w:val="0089783C"/>
    <w:rsid w:val="008A2BAB"/>
    <w:rsid w:val="008A34C5"/>
    <w:rsid w:val="008A757D"/>
    <w:rsid w:val="008B6662"/>
    <w:rsid w:val="008B7C94"/>
    <w:rsid w:val="008C0456"/>
    <w:rsid w:val="008C3326"/>
    <w:rsid w:val="008D2430"/>
    <w:rsid w:val="008D39BD"/>
    <w:rsid w:val="008D437A"/>
    <w:rsid w:val="008D749E"/>
    <w:rsid w:val="008E2CFF"/>
    <w:rsid w:val="008F004D"/>
    <w:rsid w:val="008F081F"/>
    <w:rsid w:val="008F1C96"/>
    <w:rsid w:val="0090105B"/>
    <w:rsid w:val="009112C9"/>
    <w:rsid w:val="00912342"/>
    <w:rsid w:val="0091259B"/>
    <w:rsid w:val="00921664"/>
    <w:rsid w:val="00921EE8"/>
    <w:rsid w:val="00923623"/>
    <w:rsid w:val="0092641E"/>
    <w:rsid w:val="009342E8"/>
    <w:rsid w:val="00934798"/>
    <w:rsid w:val="00940326"/>
    <w:rsid w:val="00952EC0"/>
    <w:rsid w:val="00960541"/>
    <w:rsid w:val="00961844"/>
    <w:rsid w:val="009756B6"/>
    <w:rsid w:val="00977546"/>
    <w:rsid w:val="009855D2"/>
    <w:rsid w:val="009873B3"/>
    <w:rsid w:val="009922DD"/>
    <w:rsid w:val="00993155"/>
    <w:rsid w:val="00995CD5"/>
    <w:rsid w:val="00997270"/>
    <w:rsid w:val="00997EC4"/>
    <w:rsid w:val="009A2424"/>
    <w:rsid w:val="009A3F64"/>
    <w:rsid w:val="009A7D01"/>
    <w:rsid w:val="009C00C3"/>
    <w:rsid w:val="009C5122"/>
    <w:rsid w:val="009D0776"/>
    <w:rsid w:val="009D2E42"/>
    <w:rsid w:val="009D3DA5"/>
    <w:rsid w:val="009D62A1"/>
    <w:rsid w:val="009D7850"/>
    <w:rsid w:val="009E05A5"/>
    <w:rsid w:val="009E6D1C"/>
    <w:rsid w:val="009F075E"/>
    <w:rsid w:val="009F0BA7"/>
    <w:rsid w:val="00A041C1"/>
    <w:rsid w:val="00A0613D"/>
    <w:rsid w:val="00A06910"/>
    <w:rsid w:val="00A078D4"/>
    <w:rsid w:val="00A13AC5"/>
    <w:rsid w:val="00A13D92"/>
    <w:rsid w:val="00A143B4"/>
    <w:rsid w:val="00A17235"/>
    <w:rsid w:val="00A17A8A"/>
    <w:rsid w:val="00A24207"/>
    <w:rsid w:val="00A24CAA"/>
    <w:rsid w:val="00A26550"/>
    <w:rsid w:val="00A346DA"/>
    <w:rsid w:val="00A4066B"/>
    <w:rsid w:val="00A41FC8"/>
    <w:rsid w:val="00A42F9C"/>
    <w:rsid w:val="00A431D7"/>
    <w:rsid w:val="00A51CEC"/>
    <w:rsid w:val="00A6048F"/>
    <w:rsid w:val="00A7509E"/>
    <w:rsid w:val="00A76B2C"/>
    <w:rsid w:val="00A8013E"/>
    <w:rsid w:val="00A80F10"/>
    <w:rsid w:val="00A82D5D"/>
    <w:rsid w:val="00A87CFA"/>
    <w:rsid w:val="00AA7AC6"/>
    <w:rsid w:val="00AB0EAC"/>
    <w:rsid w:val="00AB3C74"/>
    <w:rsid w:val="00AC6AC3"/>
    <w:rsid w:val="00AD200E"/>
    <w:rsid w:val="00AD5F10"/>
    <w:rsid w:val="00AE4498"/>
    <w:rsid w:val="00AE6687"/>
    <w:rsid w:val="00AF4C61"/>
    <w:rsid w:val="00B0762E"/>
    <w:rsid w:val="00B2423A"/>
    <w:rsid w:val="00B30D8D"/>
    <w:rsid w:val="00B33E9A"/>
    <w:rsid w:val="00B353AB"/>
    <w:rsid w:val="00B37F60"/>
    <w:rsid w:val="00B41548"/>
    <w:rsid w:val="00B471DE"/>
    <w:rsid w:val="00B519E0"/>
    <w:rsid w:val="00B561F9"/>
    <w:rsid w:val="00B6102B"/>
    <w:rsid w:val="00B612C9"/>
    <w:rsid w:val="00B63926"/>
    <w:rsid w:val="00B85B77"/>
    <w:rsid w:val="00B86580"/>
    <w:rsid w:val="00B87D92"/>
    <w:rsid w:val="00B9163D"/>
    <w:rsid w:val="00BB125A"/>
    <w:rsid w:val="00BC4703"/>
    <w:rsid w:val="00BC6E9C"/>
    <w:rsid w:val="00BC7E1F"/>
    <w:rsid w:val="00BD4034"/>
    <w:rsid w:val="00BE5AF9"/>
    <w:rsid w:val="00BF35AB"/>
    <w:rsid w:val="00BF5E3F"/>
    <w:rsid w:val="00C0227C"/>
    <w:rsid w:val="00C063AA"/>
    <w:rsid w:val="00C26148"/>
    <w:rsid w:val="00C301F8"/>
    <w:rsid w:val="00C31F79"/>
    <w:rsid w:val="00C341D7"/>
    <w:rsid w:val="00C41194"/>
    <w:rsid w:val="00C4585E"/>
    <w:rsid w:val="00C461AD"/>
    <w:rsid w:val="00C50944"/>
    <w:rsid w:val="00C52573"/>
    <w:rsid w:val="00C61949"/>
    <w:rsid w:val="00C71939"/>
    <w:rsid w:val="00C723FE"/>
    <w:rsid w:val="00C82762"/>
    <w:rsid w:val="00C91D4D"/>
    <w:rsid w:val="00CA0E36"/>
    <w:rsid w:val="00CB41D7"/>
    <w:rsid w:val="00CB7B23"/>
    <w:rsid w:val="00CC65A7"/>
    <w:rsid w:val="00CE7787"/>
    <w:rsid w:val="00CF0AD4"/>
    <w:rsid w:val="00CF60D1"/>
    <w:rsid w:val="00CF7757"/>
    <w:rsid w:val="00CF7D7B"/>
    <w:rsid w:val="00D034F1"/>
    <w:rsid w:val="00D03F83"/>
    <w:rsid w:val="00D04106"/>
    <w:rsid w:val="00D05EA8"/>
    <w:rsid w:val="00D05FA5"/>
    <w:rsid w:val="00D06D6D"/>
    <w:rsid w:val="00D07FF1"/>
    <w:rsid w:val="00D1168C"/>
    <w:rsid w:val="00D1316E"/>
    <w:rsid w:val="00D21320"/>
    <w:rsid w:val="00D21DC3"/>
    <w:rsid w:val="00D22145"/>
    <w:rsid w:val="00D223AF"/>
    <w:rsid w:val="00D23E84"/>
    <w:rsid w:val="00D25099"/>
    <w:rsid w:val="00D271FB"/>
    <w:rsid w:val="00D44EFE"/>
    <w:rsid w:val="00D45BA5"/>
    <w:rsid w:val="00D50BCC"/>
    <w:rsid w:val="00D5344B"/>
    <w:rsid w:val="00D5360E"/>
    <w:rsid w:val="00D648E0"/>
    <w:rsid w:val="00D6575F"/>
    <w:rsid w:val="00D67753"/>
    <w:rsid w:val="00D7008E"/>
    <w:rsid w:val="00D73A46"/>
    <w:rsid w:val="00D75166"/>
    <w:rsid w:val="00D81183"/>
    <w:rsid w:val="00D821B8"/>
    <w:rsid w:val="00D84AEC"/>
    <w:rsid w:val="00D94626"/>
    <w:rsid w:val="00DA3E25"/>
    <w:rsid w:val="00DA6F68"/>
    <w:rsid w:val="00DA7E85"/>
    <w:rsid w:val="00DC1DD2"/>
    <w:rsid w:val="00DC2D05"/>
    <w:rsid w:val="00DC7AE6"/>
    <w:rsid w:val="00DE1045"/>
    <w:rsid w:val="00DE233C"/>
    <w:rsid w:val="00DE4636"/>
    <w:rsid w:val="00DE787B"/>
    <w:rsid w:val="00DF0073"/>
    <w:rsid w:val="00DF6212"/>
    <w:rsid w:val="00E040FD"/>
    <w:rsid w:val="00E11BD3"/>
    <w:rsid w:val="00E161FB"/>
    <w:rsid w:val="00E17BC4"/>
    <w:rsid w:val="00E238C2"/>
    <w:rsid w:val="00E33A9D"/>
    <w:rsid w:val="00E35CB7"/>
    <w:rsid w:val="00E42417"/>
    <w:rsid w:val="00E43571"/>
    <w:rsid w:val="00E5703E"/>
    <w:rsid w:val="00E61438"/>
    <w:rsid w:val="00E61656"/>
    <w:rsid w:val="00E6419C"/>
    <w:rsid w:val="00E70BD1"/>
    <w:rsid w:val="00E82ED2"/>
    <w:rsid w:val="00E85240"/>
    <w:rsid w:val="00EA464E"/>
    <w:rsid w:val="00EA52CF"/>
    <w:rsid w:val="00EB211A"/>
    <w:rsid w:val="00EB241F"/>
    <w:rsid w:val="00EC309E"/>
    <w:rsid w:val="00ED527A"/>
    <w:rsid w:val="00EE56A6"/>
    <w:rsid w:val="00EE7C2B"/>
    <w:rsid w:val="00EF7FEE"/>
    <w:rsid w:val="00F00661"/>
    <w:rsid w:val="00F006CF"/>
    <w:rsid w:val="00F0202E"/>
    <w:rsid w:val="00F14236"/>
    <w:rsid w:val="00F2300D"/>
    <w:rsid w:val="00F24479"/>
    <w:rsid w:val="00F3238C"/>
    <w:rsid w:val="00F354B7"/>
    <w:rsid w:val="00F450DC"/>
    <w:rsid w:val="00F46614"/>
    <w:rsid w:val="00F467DC"/>
    <w:rsid w:val="00F50DC8"/>
    <w:rsid w:val="00F50E33"/>
    <w:rsid w:val="00F54CEC"/>
    <w:rsid w:val="00F6642C"/>
    <w:rsid w:val="00F70EBE"/>
    <w:rsid w:val="00F7399B"/>
    <w:rsid w:val="00F76353"/>
    <w:rsid w:val="00F84286"/>
    <w:rsid w:val="00F86457"/>
    <w:rsid w:val="00F87777"/>
    <w:rsid w:val="00F966C3"/>
    <w:rsid w:val="00FA20AC"/>
    <w:rsid w:val="00FA71B1"/>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C5692"/>
  <w15:docId w15:val="{05ACEE3F-9C1C-4F77-ADC7-32E4CC7C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Philby Lorraine Petersen</cp:lastModifiedBy>
  <cp:revision>2</cp:revision>
  <cp:lastPrinted>2017-10-25T07:25:00Z</cp:lastPrinted>
  <dcterms:created xsi:type="dcterms:W3CDTF">2017-12-08T10:04:00Z</dcterms:created>
  <dcterms:modified xsi:type="dcterms:W3CDTF">2017-12-08T10:04:00Z</dcterms:modified>
</cp:coreProperties>
</file>