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0512EB" w:rsidRDefault="00441F45"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656A4">
        <w:rPr>
          <w:b/>
          <w:bCs/>
          <w:sz w:val="24"/>
          <w:szCs w:val="24"/>
        </w:rPr>
        <w:t>3</w:t>
      </w:r>
      <w:r w:rsidR="000367C8">
        <w:rPr>
          <w:b/>
          <w:bCs/>
          <w:sz w:val="24"/>
          <w:szCs w:val="24"/>
        </w:rPr>
        <w:t>565</w:t>
      </w:r>
      <w:r>
        <w:rPr>
          <w:b/>
          <w:bCs/>
          <w:sz w:val="24"/>
          <w:szCs w:val="24"/>
        </w:rPr>
        <w:t xml:space="preserve"> [</w:t>
      </w:r>
      <w:r w:rsidR="000367C8">
        <w:rPr>
          <w:rFonts w:eastAsia="Calibri" w:cs="Arial"/>
          <w:b/>
          <w:sz w:val="24"/>
          <w:szCs w:val="24"/>
        </w:rPr>
        <w:t>NW4371</w:t>
      </w:r>
      <w:r w:rsidR="00F81383" w:rsidRPr="00234C24">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53ED">
        <w:rPr>
          <w:b/>
          <w:bCs/>
          <w:sz w:val="24"/>
          <w:szCs w:val="24"/>
        </w:rPr>
        <w:t>3</w:t>
      </w:r>
      <w:r w:rsidR="000367C8">
        <w:rPr>
          <w:b/>
          <w:bCs/>
          <w:sz w:val="24"/>
          <w:szCs w:val="24"/>
        </w:rPr>
        <w:t>8</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0367C8">
        <w:rPr>
          <w:b/>
          <w:bCs/>
          <w:sz w:val="24"/>
          <w:szCs w:val="24"/>
        </w:rPr>
        <w:t>14 OCTO</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D17A9">
        <w:rPr>
          <w:b/>
          <w:bCs/>
          <w:sz w:val="24"/>
          <w:szCs w:val="24"/>
        </w:rPr>
        <w:t>28</w:t>
      </w:r>
      <w:bookmarkStart w:id="0" w:name="_GoBack"/>
      <w:bookmarkEnd w:id="0"/>
      <w:r w:rsidR="008C00E6">
        <w:rPr>
          <w:b/>
          <w:bCs/>
          <w:sz w:val="24"/>
          <w:szCs w:val="24"/>
        </w:rPr>
        <w:t xml:space="preserve"> </w:t>
      </w:r>
      <w:r w:rsidR="000367C8">
        <w:rPr>
          <w:b/>
          <w:bCs/>
          <w:sz w:val="24"/>
          <w:szCs w:val="24"/>
        </w:rPr>
        <w:t xml:space="preserve"> </w:t>
      </w:r>
      <w:r w:rsidR="008C00E6">
        <w:rPr>
          <w:b/>
          <w:bCs/>
          <w:sz w:val="24"/>
          <w:szCs w:val="24"/>
        </w:rPr>
        <w:t xml:space="preserve">  </w:t>
      </w:r>
      <w:r w:rsidR="000367C8">
        <w:rPr>
          <w:b/>
          <w:bCs/>
          <w:sz w:val="24"/>
          <w:szCs w:val="24"/>
        </w:rPr>
        <w:t>OCTO</w:t>
      </w:r>
      <w:r w:rsidR="00B6014D">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Pr="003C11FE" w:rsidRDefault="000367C8"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3565.</w:t>
      </w:r>
      <w:r>
        <w:rPr>
          <w:rFonts w:eastAsia="Calibri" w:cs="Arial"/>
          <w:b/>
          <w:sz w:val="24"/>
          <w:szCs w:val="24"/>
        </w:rPr>
        <w:tab/>
      </w:r>
      <w:r w:rsidRPr="000367C8">
        <w:rPr>
          <w:rFonts w:eastAsia="Calibri" w:cs="Arial"/>
          <w:b/>
          <w:sz w:val="24"/>
          <w:szCs w:val="24"/>
        </w:rPr>
        <w:t>Mr S S Zondo (IFP)</w:t>
      </w:r>
      <w:r>
        <w:rPr>
          <w:rFonts w:eastAsia="Calibri" w:cs="Arial"/>
          <w:b/>
          <w:sz w:val="24"/>
          <w:szCs w:val="24"/>
        </w:rPr>
        <w:t xml:space="preserve"> </w:t>
      </w:r>
      <w:r w:rsidR="00437DD0" w:rsidRPr="003C11FE">
        <w:rPr>
          <w:rFonts w:eastAsia="Calibri" w:cs="Arial"/>
          <w:b/>
          <w:sz w:val="24"/>
          <w:szCs w:val="24"/>
        </w:rPr>
        <w:t>asked the Minister of Public Works and Infrastructure</w:t>
      </w:r>
      <w:r w:rsidR="00B96DCB"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B96DCB" w:rsidRPr="003C11FE">
        <w:rPr>
          <w:rFonts w:eastAsia="Calibri" w:cs="Arial"/>
          <w:b/>
          <w:sz w:val="24"/>
          <w:szCs w:val="24"/>
        </w:rPr>
        <w:fldChar w:fldCharType="end"/>
      </w:r>
      <w:r w:rsidR="00437DD0" w:rsidRPr="003C11FE">
        <w:rPr>
          <w:rFonts w:eastAsia="Calibri" w:cs="Arial"/>
          <w:b/>
          <w:sz w:val="24"/>
          <w:szCs w:val="24"/>
        </w:rPr>
        <w:t>:</w:t>
      </w:r>
    </w:p>
    <w:p w:rsidR="001D6366" w:rsidRPr="000367C8" w:rsidRDefault="000367C8" w:rsidP="000367C8">
      <w:pPr>
        <w:ind w:left="720" w:right="26"/>
        <w:outlineLvl w:val="0"/>
        <w:rPr>
          <w:rFonts w:cs="Arial"/>
          <w:sz w:val="24"/>
          <w:szCs w:val="24"/>
        </w:rPr>
      </w:pPr>
      <w:r w:rsidRPr="000367C8">
        <w:rPr>
          <w:rFonts w:eastAsia="Calibri" w:cs="Arial"/>
          <w:color w:val="212121"/>
          <w:sz w:val="24"/>
          <w:szCs w:val="24"/>
          <w:lang w:eastAsia="en-US"/>
        </w:rPr>
        <w:t xml:space="preserve">Whether, </w:t>
      </w:r>
      <w:r w:rsidRPr="000367C8">
        <w:rPr>
          <w:rFonts w:eastAsia="Calibri" w:cs="Arial"/>
          <w:sz w:val="24"/>
          <w:szCs w:val="24"/>
          <w:lang w:eastAsia="en-US"/>
        </w:rPr>
        <w:t>considering</w:t>
      </w:r>
      <w:r w:rsidRPr="000367C8">
        <w:rPr>
          <w:rFonts w:eastAsia="Calibri" w:cs="Arial"/>
          <w:color w:val="212121"/>
          <w:sz w:val="24"/>
          <w:szCs w:val="24"/>
          <w:lang w:eastAsia="en-US"/>
        </w:rPr>
        <w:t xml:space="preserve"> that construction waste has been identified as one of the core problems in the construction industry across the world and in the Republic between five and eight million tons of </w:t>
      </w:r>
      <w:r w:rsidRPr="000367C8">
        <w:rPr>
          <w:rFonts w:eastAsia="Calibri" w:cs="Arial"/>
          <w:sz w:val="24"/>
          <w:szCs w:val="24"/>
          <w:lang w:eastAsia="en-US"/>
        </w:rPr>
        <w:t>construction</w:t>
      </w:r>
      <w:r w:rsidRPr="000367C8">
        <w:rPr>
          <w:rFonts w:eastAsia="Calibri" w:cs="Arial"/>
          <w:color w:val="212121"/>
          <w:sz w:val="24"/>
          <w:szCs w:val="24"/>
          <w:lang w:eastAsia="en-US"/>
        </w:rPr>
        <w:t xml:space="preserve"> waste are generated annually, as up to 30% of the material delivered to a construction site ends up as waste, and noting that neither national nor municipal legislation and/or regulations require contractors to have a waste management plan, as only a small fraction of the waste is reused or recycled, with the result that a large amount of waste is disposed of in landfills, which are rapidly reaching capacity in many places, her department intends to develop and enforce legislation and/or regulations around the issue of waste management; if not, why not; if so, what are the full, relevant details</w:t>
      </w:r>
      <w:r>
        <w:rPr>
          <w:rFonts w:eastAsia="Calibri" w:cs="Arial"/>
          <w:sz w:val="24"/>
          <w:szCs w:val="24"/>
          <w:lang w:eastAsia="en-US"/>
        </w:rPr>
        <w:t>?</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0367C8">
        <w:rPr>
          <w:rFonts w:eastAsia="Calibri" w:cs="Arial"/>
          <w:b/>
          <w:sz w:val="24"/>
          <w:szCs w:val="24"/>
          <w:lang w:eastAsia="en-US"/>
        </w:rPr>
        <w:t>NW4371E</w:t>
      </w:r>
    </w:p>
    <w:p w:rsidR="00DC107B" w:rsidRDefault="00DC107B" w:rsidP="00DC107B">
      <w:pPr>
        <w:pBdr>
          <w:bottom w:val="single" w:sz="12" w:space="1" w:color="auto"/>
        </w:pBdr>
        <w:ind w:left="720" w:right="26" w:hanging="720"/>
        <w:outlineLvl w:val="0"/>
        <w:rPr>
          <w:rFonts w:eastAsia="Calibri" w:cs="Arial"/>
          <w:b/>
          <w:sz w:val="24"/>
          <w:szCs w:val="24"/>
        </w:rPr>
      </w:pPr>
    </w:p>
    <w:p w:rsidR="00745B02" w:rsidRDefault="00745B02" w:rsidP="00745B02">
      <w:pPr>
        <w:rPr>
          <w:sz w:val="24"/>
          <w:szCs w:val="24"/>
        </w:rPr>
      </w:pPr>
      <w:r>
        <w:rPr>
          <w:b/>
          <w:bCs/>
          <w:sz w:val="24"/>
          <w:szCs w:val="24"/>
          <w:u w:val="single"/>
        </w:rPr>
        <w:t>REPLY</w:t>
      </w:r>
      <w:r>
        <w:rPr>
          <w:b/>
          <w:bCs/>
          <w:sz w:val="24"/>
          <w:szCs w:val="24"/>
        </w:rPr>
        <w:t>:</w:t>
      </w:r>
    </w:p>
    <w:p w:rsidR="00D44791" w:rsidRPr="00D44791" w:rsidRDefault="00D44791" w:rsidP="00D44791">
      <w:pPr>
        <w:pStyle w:val="ListParagraph"/>
        <w:ind w:left="1080"/>
        <w:rPr>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B366A5" w:rsidRPr="00DC107B" w:rsidRDefault="00B366A5" w:rsidP="003D4E30">
      <w:pPr>
        <w:ind w:right="26"/>
        <w:outlineLvl w:val="0"/>
        <w:rPr>
          <w:bCs/>
          <w:sz w:val="24"/>
          <w:szCs w:val="24"/>
        </w:rPr>
      </w:pPr>
    </w:p>
    <w:p w:rsidR="003D0C79" w:rsidRDefault="003D0C79" w:rsidP="003D0C79">
      <w:pPr>
        <w:rPr>
          <w:b/>
          <w:bCs/>
          <w:sz w:val="24"/>
          <w:szCs w:val="24"/>
        </w:rPr>
      </w:pPr>
      <w:r w:rsidRPr="00F17D1A">
        <w:rPr>
          <w:b/>
          <w:bCs/>
          <w:sz w:val="24"/>
          <w:szCs w:val="24"/>
          <w:u w:val="single"/>
        </w:rPr>
        <w:t>REPLY</w:t>
      </w:r>
      <w:r w:rsidRPr="00F17D1A">
        <w:rPr>
          <w:b/>
          <w:bCs/>
          <w:sz w:val="24"/>
          <w:szCs w:val="24"/>
        </w:rPr>
        <w:t>:</w:t>
      </w:r>
    </w:p>
    <w:p w:rsidR="003D0C79" w:rsidRPr="00287617" w:rsidRDefault="003D0C79" w:rsidP="00287617">
      <w:pPr>
        <w:rPr>
          <w:bCs/>
          <w:sz w:val="24"/>
          <w:szCs w:val="24"/>
        </w:rPr>
      </w:pPr>
    </w:p>
    <w:p w:rsidR="00287617" w:rsidRDefault="00D52595" w:rsidP="00287617">
      <w:pPr>
        <w:pStyle w:val="ListParagraph"/>
        <w:numPr>
          <w:ilvl w:val="0"/>
          <w:numId w:val="19"/>
        </w:numPr>
        <w:spacing w:after="240"/>
        <w:ind w:left="360"/>
        <w:rPr>
          <w:bCs/>
          <w:sz w:val="24"/>
          <w:szCs w:val="24"/>
        </w:rPr>
      </w:pPr>
      <w:r>
        <w:rPr>
          <w:bCs/>
          <w:sz w:val="24"/>
          <w:szCs w:val="24"/>
        </w:rPr>
        <w:t>I have been informed by the Department that t</w:t>
      </w:r>
      <w:r w:rsidR="00287617" w:rsidRPr="00017FB2">
        <w:rPr>
          <w:bCs/>
          <w:sz w:val="24"/>
          <w:szCs w:val="24"/>
        </w:rPr>
        <w:t>he Public Works Green Building Policy as approved and signed on the 31</w:t>
      </w:r>
      <w:r w:rsidR="00287617" w:rsidRPr="00017FB2">
        <w:rPr>
          <w:bCs/>
          <w:sz w:val="24"/>
          <w:szCs w:val="24"/>
          <w:vertAlign w:val="superscript"/>
        </w:rPr>
        <w:t>st</w:t>
      </w:r>
      <w:r w:rsidR="00287617" w:rsidRPr="00017FB2">
        <w:rPr>
          <w:bCs/>
          <w:sz w:val="24"/>
          <w:szCs w:val="24"/>
        </w:rPr>
        <w:t xml:space="preserve"> of May 2018, in </w:t>
      </w:r>
      <w:r w:rsidR="00287617" w:rsidRPr="00017FB2">
        <w:rPr>
          <w:bCs/>
          <w:i/>
          <w:sz w:val="24"/>
          <w:szCs w:val="24"/>
        </w:rPr>
        <w:t xml:space="preserve">section 10.4, paragraph 3 </w:t>
      </w:r>
      <w:r w:rsidR="00287617" w:rsidRPr="00017FB2">
        <w:rPr>
          <w:bCs/>
          <w:sz w:val="24"/>
          <w:szCs w:val="24"/>
        </w:rPr>
        <w:t xml:space="preserve">states that DPWI will develop guidelines and minimum standards for the management and recycling of construction waste.  These guidelines and minimum standards are incorporated into the relevant specifications for the construction works of DPWI throughout the procurement process. </w:t>
      </w:r>
    </w:p>
    <w:p w:rsidR="00287617" w:rsidRDefault="00287617" w:rsidP="00287617">
      <w:pPr>
        <w:pStyle w:val="ListParagraph"/>
        <w:spacing w:after="240"/>
        <w:ind w:left="360"/>
        <w:rPr>
          <w:bCs/>
          <w:sz w:val="24"/>
          <w:szCs w:val="24"/>
        </w:rPr>
      </w:pPr>
    </w:p>
    <w:p w:rsidR="00287617" w:rsidRDefault="00287617" w:rsidP="00287617">
      <w:pPr>
        <w:pStyle w:val="ListParagraph"/>
        <w:numPr>
          <w:ilvl w:val="0"/>
          <w:numId w:val="19"/>
        </w:numPr>
        <w:ind w:left="360"/>
        <w:rPr>
          <w:bCs/>
          <w:sz w:val="24"/>
          <w:szCs w:val="24"/>
        </w:rPr>
      </w:pPr>
      <w:r w:rsidRPr="00017FB2">
        <w:rPr>
          <w:bCs/>
          <w:sz w:val="24"/>
          <w:szCs w:val="24"/>
        </w:rPr>
        <w:t>Recoverable waste shall be dealt with before disposal to sites.  The Department, through the Indigenous Knowledge Systems is planning to roll-out rammed earth techniques in utilising crushed and compacted construction waste including earthworks waste.  The excess material shall be disposed of, spread, and roughly levelled where permitted on-site</w:t>
      </w:r>
      <w:r>
        <w:rPr>
          <w:bCs/>
          <w:sz w:val="24"/>
          <w:szCs w:val="24"/>
        </w:rPr>
        <w:t>.</w:t>
      </w:r>
    </w:p>
    <w:p w:rsidR="00287617" w:rsidRPr="00017FB2" w:rsidRDefault="00287617" w:rsidP="00287617">
      <w:pPr>
        <w:pStyle w:val="ListParagraph"/>
        <w:rPr>
          <w:bCs/>
          <w:sz w:val="24"/>
          <w:szCs w:val="24"/>
        </w:rPr>
      </w:pPr>
    </w:p>
    <w:p w:rsidR="00287617" w:rsidRDefault="00287617" w:rsidP="00287617">
      <w:pPr>
        <w:pStyle w:val="ListParagraph"/>
        <w:numPr>
          <w:ilvl w:val="0"/>
          <w:numId w:val="19"/>
        </w:numPr>
        <w:ind w:left="360"/>
        <w:rPr>
          <w:bCs/>
          <w:sz w:val="24"/>
          <w:szCs w:val="24"/>
        </w:rPr>
      </w:pPr>
      <w:r w:rsidRPr="00017FB2">
        <w:rPr>
          <w:bCs/>
          <w:sz w:val="24"/>
          <w:szCs w:val="24"/>
        </w:rPr>
        <w:t xml:space="preserve">Within the DPWI’s procurement processes, credits shall be awarded to contractors who adhere to alternative and innovative greening ideas during construction including disposal of construction waste. </w:t>
      </w:r>
    </w:p>
    <w:p w:rsidR="00287617" w:rsidRPr="00017FB2" w:rsidRDefault="00287617" w:rsidP="00287617">
      <w:pPr>
        <w:pStyle w:val="ListParagraph"/>
        <w:rPr>
          <w:bCs/>
          <w:sz w:val="24"/>
          <w:szCs w:val="24"/>
        </w:rPr>
      </w:pPr>
    </w:p>
    <w:p w:rsidR="00287617" w:rsidRDefault="00287617" w:rsidP="00287617">
      <w:pPr>
        <w:pStyle w:val="ListParagraph"/>
        <w:numPr>
          <w:ilvl w:val="0"/>
          <w:numId w:val="19"/>
        </w:numPr>
        <w:ind w:left="360"/>
        <w:rPr>
          <w:bCs/>
          <w:sz w:val="24"/>
          <w:szCs w:val="24"/>
        </w:rPr>
      </w:pPr>
      <w:r w:rsidRPr="00017FB2">
        <w:rPr>
          <w:bCs/>
          <w:sz w:val="24"/>
          <w:szCs w:val="24"/>
        </w:rPr>
        <w:t xml:space="preserve">The Public Works Green Building policy, in terms of green procurement, stipulates that the DPWI will adopt the Green Building Public Procurement Policy where all contractors and/or sub-contractors are mandated to provide detailed Waste Management Plans in accordance to the Environmental Impact Assessment (EIA) as regulated by the National Environment Management Act 107 of 1998 and the Public Works Green Building Policy. </w:t>
      </w:r>
    </w:p>
    <w:p w:rsidR="00287617" w:rsidRPr="00017FB2" w:rsidRDefault="00287617" w:rsidP="00287617">
      <w:pPr>
        <w:pStyle w:val="ListParagraph"/>
        <w:rPr>
          <w:bCs/>
          <w:sz w:val="24"/>
          <w:szCs w:val="24"/>
        </w:rPr>
      </w:pPr>
    </w:p>
    <w:p w:rsidR="00287617" w:rsidRDefault="00287617" w:rsidP="00287617">
      <w:pPr>
        <w:pStyle w:val="ListParagraph"/>
        <w:numPr>
          <w:ilvl w:val="0"/>
          <w:numId w:val="19"/>
        </w:numPr>
        <w:ind w:left="360"/>
        <w:rPr>
          <w:bCs/>
          <w:sz w:val="24"/>
          <w:szCs w:val="24"/>
        </w:rPr>
      </w:pPr>
      <w:r w:rsidRPr="00017FB2">
        <w:rPr>
          <w:bCs/>
          <w:sz w:val="24"/>
          <w:szCs w:val="24"/>
        </w:rPr>
        <w:t>Furthermore, the Green Building National Framework, states that the Certification of green contractors and products will be adapted in the construction sector to ensure recognition as credited green building practitioners, contractors, or suppliers, hence this initiative will benefit the sector through materials that will not be disposed of, to the landfill sites and repurposed for other uses.  It will also ensure confidence in the contractor’s ability and knowledge of disposing of construction waste.</w:t>
      </w:r>
    </w:p>
    <w:p w:rsidR="00287617" w:rsidRPr="00017FB2" w:rsidRDefault="00287617" w:rsidP="00287617">
      <w:pPr>
        <w:pStyle w:val="ListParagraph"/>
        <w:rPr>
          <w:bCs/>
          <w:sz w:val="24"/>
          <w:szCs w:val="24"/>
        </w:rPr>
      </w:pPr>
    </w:p>
    <w:p w:rsidR="00287617" w:rsidRDefault="00287617" w:rsidP="00287617">
      <w:pPr>
        <w:pStyle w:val="ListParagraph"/>
        <w:numPr>
          <w:ilvl w:val="0"/>
          <w:numId w:val="19"/>
        </w:numPr>
        <w:ind w:left="360"/>
        <w:rPr>
          <w:bCs/>
          <w:sz w:val="24"/>
          <w:szCs w:val="24"/>
        </w:rPr>
      </w:pPr>
      <w:r w:rsidRPr="00017FB2">
        <w:rPr>
          <w:bCs/>
          <w:sz w:val="24"/>
          <w:szCs w:val="24"/>
        </w:rPr>
        <w:t xml:space="preserve">In addition, the Construction Industry Development Board (cidb) is planning to develop a best practice or standard related to optimising the reuse of waste from construction. This will include the requirement for waste management plans. </w:t>
      </w:r>
    </w:p>
    <w:p w:rsidR="00287617" w:rsidRPr="00017FB2" w:rsidRDefault="00287617" w:rsidP="00287617">
      <w:pPr>
        <w:pStyle w:val="ListParagraph"/>
        <w:rPr>
          <w:bCs/>
          <w:sz w:val="24"/>
          <w:szCs w:val="24"/>
        </w:rPr>
      </w:pPr>
    </w:p>
    <w:p w:rsidR="00287617" w:rsidRPr="00017FB2" w:rsidRDefault="00287617" w:rsidP="00287617">
      <w:pPr>
        <w:pStyle w:val="ListParagraph"/>
        <w:rPr>
          <w:bCs/>
          <w:sz w:val="24"/>
          <w:szCs w:val="24"/>
        </w:rPr>
      </w:pPr>
    </w:p>
    <w:p w:rsidR="00C42257" w:rsidRPr="003D4E30" w:rsidRDefault="00287617" w:rsidP="00B56E82">
      <w:pPr>
        <w:pStyle w:val="ListParagraph"/>
        <w:numPr>
          <w:ilvl w:val="0"/>
          <w:numId w:val="19"/>
        </w:numPr>
        <w:ind w:left="360"/>
        <w:rPr>
          <w:rFonts w:cs="Arial"/>
          <w:b/>
          <w:bCs/>
          <w:sz w:val="24"/>
          <w:szCs w:val="24"/>
          <w:lang w:val="en-US" w:eastAsia="en-US"/>
        </w:rPr>
      </w:pPr>
      <w:r w:rsidRPr="00017FB2">
        <w:rPr>
          <w:bCs/>
          <w:sz w:val="24"/>
          <w:szCs w:val="24"/>
        </w:rPr>
        <w:t xml:space="preserve">In line with interdepartmental cooperation, DPWI provided an input to the Operation Phakisa work stream championed by the Department of Forestry, Fisheries and Environment (DFFE) regarding plans around the management of construction waste. </w:t>
      </w:r>
      <w:r>
        <w:rPr>
          <w:bCs/>
          <w:sz w:val="24"/>
          <w:szCs w:val="24"/>
        </w:rPr>
        <w:t xml:space="preserve"> </w:t>
      </w:r>
      <w:r w:rsidRPr="00017FB2">
        <w:rPr>
          <w:bCs/>
          <w:sz w:val="24"/>
          <w:szCs w:val="24"/>
        </w:rPr>
        <w:t>The management of construction waste is expected to provide job creation and entrepreneurial opportunities.</w:t>
      </w:r>
    </w:p>
    <w:sectPr w:rsidR="00C42257" w:rsidRPr="003D4E3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31C" w:rsidRDefault="00EE231C" w:rsidP="00B01072">
      <w:r>
        <w:separator/>
      </w:r>
    </w:p>
  </w:endnote>
  <w:endnote w:type="continuationSeparator" w:id="0">
    <w:p w:rsidR="00EE231C" w:rsidRDefault="00EE231C"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w:t>
    </w:r>
    <w:r w:rsidR="00913A54">
      <w:rPr>
        <w:rFonts w:eastAsiaTheme="majorEastAsia" w:cs="Arial"/>
        <w:b/>
        <w:bCs/>
        <w:sz w:val="18"/>
        <w:szCs w:val="18"/>
        <w:lang w:val="en-US"/>
      </w:rPr>
      <w:t>IONAL ASSEMBLY QUESTION NO. 3</w:t>
    </w:r>
    <w:r w:rsidR="000367C8">
      <w:rPr>
        <w:rFonts w:eastAsiaTheme="majorEastAsia" w:cs="Arial"/>
        <w:b/>
        <w:bCs/>
        <w:sz w:val="18"/>
        <w:szCs w:val="18"/>
        <w:lang w:val="en-US"/>
      </w:rPr>
      <w:t>565</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000367C8" w:rsidRPr="000367C8">
      <w:rPr>
        <w:rFonts w:cs="Arial"/>
        <w:b/>
        <w:sz w:val="20"/>
      </w:rPr>
      <w:t>Mr S S Zondo (IFP)</w:t>
    </w:r>
    <w:r w:rsidRPr="00745B02">
      <w:rPr>
        <w:rFonts w:eastAsiaTheme="majorEastAsia" w:cs="Arial"/>
        <w:b/>
        <w:bCs/>
        <w:sz w:val="18"/>
        <w:szCs w:val="18"/>
        <w:lang w:val="en-US"/>
      </w:rPr>
      <w:tab/>
      <w:t xml:space="preserve">PAGE </w:t>
    </w:r>
    <w:r w:rsidR="00B96DCB" w:rsidRPr="00B96DCB">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B96DCB" w:rsidRPr="00B96DCB">
      <w:rPr>
        <w:rFonts w:eastAsiaTheme="majorEastAsia" w:cs="Arial"/>
        <w:b/>
        <w:bCs/>
        <w:sz w:val="18"/>
        <w:szCs w:val="18"/>
        <w:lang w:val="en-US"/>
      </w:rPr>
      <w:fldChar w:fldCharType="separate"/>
    </w:r>
    <w:r w:rsidR="00EE231C">
      <w:rPr>
        <w:rFonts w:eastAsiaTheme="majorEastAsia" w:cs="Arial"/>
        <w:b/>
        <w:bCs/>
        <w:noProof/>
        <w:sz w:val="18"/>
        <w:szCs w:val="18"/>
        <w:lang w:val="en-US"/>
      </w:rPr>
      <w:t>1</w:t>
    </w:r>
    <w:r w:rsidR="00B96DCB" w:rsidRPr="00745B02">
      <w:rPr>
        <w:rFonts w:eastAsiaTheme="majorEastAsia" w:cs="Arial"/>
        <w:b/>
        <w:sz w:val="18"/>
        <w:szCs w:val="18"/>
      </w:rPr>
      <w:fldChar w:fldCharType="end"/>
    </w:r>
  </w:p>
  <w:p w:rsidR="00544E7B" w:rsidRPr="00745B02" w:rsidRDefault="00544E7B" w:rsidP="00745B02">
    <w:pPr>
      <w:pStyle w:val="Footer"/>
      <w:pBdr>
        <w:top w:val="thinThickSmallGap" w:sz="24" w:space="0" w:color="622423" w:themeColor="accent2" w:themeShade="7F"/>
      </w:pBdr>
      <w:rPr>
        <w:rFonts w:eastAsiaTheme="majorEastAsia" w:cs="Arial"/>
        <w:b/>
        <w:sz w:val="18"/>
        <w:szCs w:val="18"/>
        <w:lang w:val="en-US"/>
      </w:rPr>
    </w:pPr>
  </w:p>
  <w:p w:rsidR="00544E7B" w:rsidRPr="000B4F40" w:rsidRDefault="00544E7B"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31C" w:rsidRDefault="00EE231C" w:rsidP="00B01072">
      <w:r>
        <w:separator/>
      </w:r>
    </w:p>
  </w:footnote>
  <w:footnote w:type="continuationSeparator" w:id="0">
    <w:p w:rsidR="00EE231C" w:rsidRDefault="00EE231C"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7E917CD"/>
    <w:multiLevelType w:val="hybridMultilevel"/>
    <w:tmpl w:val="91F0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30EC0AE4"/>
    <w:multiLevelType w:val="hybridMultilevel"/>
    <w:tmpl w:val="4A16958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328111C"/>
    <w:multiLevelType w:val="hybridMultilevel"/>
    <w:tmpl w:val="EA44F6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DC67A11"/>
    <w:multiLevelType w:val="hybridMultilevel"/>
    <w:tmpl w:val="EA44F6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7"/>
  </w:num>
  <w:num w:numId="5">
    <w:abstractNumId w:val="0"/>
  </w:num>
  <w:num w:numId="6">
    <w:abstractNumId w:val="9"/>
  </w:num>
  <w:num w:numId="7">
    <w:abstractNumId w:val="15"/>
  </w:num>
  <w:num w:numId="8">
    <w:abstractNumId w:val="10"/>
  </w:num>
  <w:num w:numId="9">
    <w:abstractNumId w:val="16"/>
  </w:num>
  <w:num w:numId="10">
    <w:abstractNumId w:val="6"/>
  </w:num>
  <w:num w:numId="11">
    <w:abstractNumId w:val="13"/>
  </w:num>
  <w:num w:numId="12">
    <w:abstractNumId w:val="3"/>
  </w:num>
  <w:num w:numId="13">
    <w:abstractNumId w:val="11"/>
  </w:num>
  <w:num w:numId="14">
    <w:abstractNumId w:val="8"/>
  </w:num>
  <w:num w:numId="15">
    <w:abstractNumId w:val="2"/>
  </w:num>
  <w:num w:numId="16">
    <w:abstractNumId w:val="17"/>
  </w:num>
  <w:num w:numId="17">
    <w:abstractNumId w:val="4"/>
  </w:num>
  <w:num w:numId="18">
    <w:abstractNumId w:val="5"/>
  </w:num>
  <w:num w:numId="1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NDA3MTSytDAyBUITSyUdpeDU4uLM/DyQAsNaAITmf5csAAAA"/>
  </w:docVars>
  <w:rsids>
    <w:rsidRoot w:val="004D2F24"/>
    <w:rsid w:val="0000062A"/>
    <w:rsid w:val="0000341D"/>
    <w:rsid w:val="00006F15"/>
    <w:rsid w:val="00007D1D"/>
    <w:rsid w:val="00010F63"/>
    <w:rsid w:val="00011622"/>
    <w:rsid w:val="00011D5C"/>
    <w:rsid w:val="000127B0"/>
    <w:rsid w:val="00012BEB"/>
    <w:rsid w:val="000173E2"/>
    <w:rsid w:val="000176C3"/>
    <w:rsid w:val="00017FB2"/>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56D8"/>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AC5"/>
    <w:rsid w:val="000E0C57"/>
    <w:rsid w:val="000E2889"/>
    <w:rsid w:val="000E2EF1"/>
    <w:rsid w:val="000E4740"/>
    <w:rsid w:val="000F0B2D"/>
    <w:rsid w:val="000F29D0"/>
    <w:rsid w:val="000F4F82"/>
    <w:rsid w:val="000F590B"/>
    <w:rsid w:val="000F682B"/>
    <w:rsid w:val="00101914"/>
    <w:rsid w:val="00103EFD"/>
    <w:rsid w:val="00106D04"/>
    <w:rsid w:val="001072E3"/>
    <w:rsid w:val="00107822"/>
    <w:rsid w:val="00107F3E"/>
    <w:rsid w:val="00110781"/>
    <w:rsid w:val="00111AB1"/>
    <w:rsid w:val="0011405B"/>
    <w:rsid w:val="001144C9"/>
    <w:rsid w:val="00116CCB"/>
    <w:rsid w:val="00117CB5"/>
    <w:rsid w:val="00117EF9"/>
    <w:rsid w:val="00123E02"/>
    <w:rsid w:val="00123EEC"/>
    <w:rsid w:val="0012628A"/>
    <w:rsid w:val="00126A48"/>
    <w:rsid w:val="00131356"/>
    <w:rsid w:val="001320E3"/>
    <w:rsid w:val="001340CE"/>
    <w:rsid w:val="001357FB"/>
    <w:rsid w:val="001372AA"/>
    <w:rsid w:val="00140D39"/>
    <w:rsid w:val="00140E93"/>
    <w:rsid w:val="00142CD8"/>
    <w:rsid w:val="00143A08"/>
    <w:rsid w:val="001449BF"/>
    <w:rsid w:val="00145B94"/>
    <w:rsid w:val="001467DC"/>
    <w:rsid w:val="0015104E"/>
    <w:rsid w:val="00151089"/>
    <w:rsid w:val="001529A0"/>
    <w:rsid w:val="00152C01"/>
    <w:rsid w:val="001554E4"/>
    <w:rsid w:val="00155F06"/>
    <w:rsid w:val="00156347"/>
    <w:rsid w:val="0015785B"/>
    <w:rsid w:val="00157DE9"/>
    <w:rsid w:val="00162A0F"/>
    <w:rsid w:val="0016344A"/>
    <w:rsid w:val="00163E34"/>
    <w:rsid w:val="001640AB"/>
    <w:rsid w:val="00166860"/>
    <w:rsid w:val="00166FD7"/>
    <w:rsid w:val="001729E9"/>
    <w:rsid w:val="001743CF"/>
    <w:rsid w:val="001744B2"/>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E6F"/>
    <w:rsid w:val="001C21D5"/>
    <w:rsid w:val="001C2A53"/>
    <w:rsid w:val="001C2B34"/>
    <w:rsid w:val="001C3FDF"/>
    <w:rsid w:val="001C4269"/>
    <w:rsid w:val="001C4B94"/>
    <w:rsid w:val="001C602F"/>
    <w:rsid w:val="001C6CA1"/>
    <w:rsid w:val="001C7ACD"/>
    <w:rsid w:val="001D166A"/>
    <w:rsid w:val="001D27B0"/>
    <w:rsid w:val="001D3285"/>
    <w:rsid w:val="001D4459"/>
    <w:rsid w:val="001D6366"/>
    <w:rsid w:val="001E486F"/>
    <w:rsid w:val="001F0D11"/>
    <w:rsid w:val="001F0F48"/>
    <w:rsid w:val="001F1F16"/>
    <w:rsid w:val="001F2088"/>
    <w:rsid w:val="001F3548"/>
    <w:rsid w:val="001F52E1"/>
    <w:rsid w:val="001F655C"/>
    <w:rsid w:val="001F65DF"/>
    <w:rsid w:val="001F698C"/>
    <w:rsid w:val="001F6D33"/>
    <w:rsid w:val="001F7A90"/>
    <w:rsid w:val="00200E04"/>
    <w:rsid w:val="00203E0F"/>
    <w:rsid w:val="00206C11"/>
    <w:rsid w:val="00207429"/>
    <w:rsid w:val="00207F57"/>
    <w:rsid w:val="00211768"/>
    <w:rsid w:val="00211925"/>
    <w:rsid w:val="00211C78"/>
    <w:rsid w:val="00214913"/>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470F"/>
    <w:rsid w:val="002553A7"/>
    <w:rsid w:val="00257D56"/>
    <w:rsid w:val="00262CC0"/>
    <w:rsid w:val="002709C8"/>
    <w:rsid w:val="0027201F"/>
    <w:rsid w:val="00275921"/>
    <w:rsid w:val="00275F2F"/>
    <w:rsid w:val="002800C8"/>
    <w:rsid w:val="00281B8E"/>
    <w:rsid w:val="002837A2"/>
    <w:rsid w:val="0028585A"/>
    <w:rsid w:val="0028728A"/>
    <w:rsid w:val="00287617"/>
    <w:rsid w:val="00291BC2"/>
    <w:rsid w:val="00292B2A"/>
    <w:rsid w:val="0029301E"/>
    <w:rsid w:val="00294275"/>
    <w:rsid w:val="00294D34"/>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7483"/>
    <w:rsid w:val="00342D17"/>
    <w:rsid w:val="00343207"/>
    <w:rsid w:val="003448A1"/>
    <w:rsid w:val="00346EB7"/>
    <w:rsid w:val="00347E84"/>
    <w:rsid w:val="0035172C"/>
    <w:rsid w:val="00351A07"/>
    <w:rsid w:val="00351D61"/>
    <w:rsid w:val="00352709"/>
    <w:rsid w:val="00352AC2"/>
    <w:rsid w:val="00353CDD"/>
    <w:rsid w:val="0035503F"/>
    <w:rsid w:val="00355114"/>
    <w:rsid w:val="00355922"/>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7867"/>
    <w:rsid w:val="00387B60"/>
    <w:rsid w:val="0039066D"/>
    <w:rsid w:val="003930E2"/>
    <w:rsid w:val="0039509B"/>
    <w:rsid w:val="0039540D"/>
    <w:rsid w:val="00395C0D"/>
    <w:rsid w:val="00396314"/>
    <w:rsid w:val="003A0AD7"/>
    <w:rsid w:val="003A3C9B"/>
    <w:rsid w:val="003A4BA6"/>
    <w:rsid w:val="003B7857"/>
    <w:rsid w:val="003C11FE"/>
    <w:rsid w:val="003C36CA"/>
    <w:rsid w:val="003C436F"/>
    <w:rsid w:val="003C5D32"/>
    <w:rsid w:val="003D0C79"/>
    <w:rsid w:val="003D1AA3"/>
    <w:rsid w:val="003D2560"/>
    <w:rsid w:val="003D262F"/>
    <w:rsid w:val="003D3567"/>
    <w:rsid w:val="003D3867"/>
    <w:rsid w:val="003D4E30"/>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26FA"/>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D49D7"/>
    <w:rsid w:val="004E13C8"/>
    <w:rsid w:val="004E27A5"/>
    <w:rsid w:val="004E39EC"/>
    <w:rsid w:val="004E434F"/>
    <w:rsid w:val="004F218F"/>
    <w:rsid w:val="004F329B"/>
    <w:rsid w:val="004F40A9"/>
    <w:rsid w:val="004F4F0B"/>
    <w:rsid w:val="004F61F7"/>
    <w:rsid w:val="004F6630"/>
    <w:rsid w:val="00502DAE"/>
    <w:rsid w:val="0050312D"/>
    <w:rsid w:val="00503398"/>
    <w:rsid w:val="00506A10"/>
    <w:rsid w:val="00507A2E"/>
    <w:rsid w:val="00510705"/>
    <w:rsid w:val="0051132C"/>
    <w:rsid w:val="00513616"/>
    <w:rsid w:val="00513712"/>
    <w:rsid w:val="00514D7E"/>
    <w:rsid w:val="00516C76"/>
    <w:rsid w:val="00522044"/>
    <w:rsid w:val="0052239F"/>
    <w:rsid w:val="00524E42"/>
    <w:rsid w:val="00527E98"/>
    <w:rsid w:val="00531D8A"/>
    <w:rsid w:val="005330F9"/>
    <w:rsid w:val="0053382B"/>
    <w:rsid w:val="00534F31"/>
    <w:rsid w:val="005365AF"/>
    <w:rsid w:val="00536EAD"/>
    <w:rsid w:val="00540DA6"/>
    <w:rsid w:val="005449EC"/>
    <w:rsid w:val="00544E7B"/>
    <w:rsid w:val="005451D6"/>
    <w:rsid w:val="005455F2"/>
    <w:rsid w:val="00550A0F"/>
    <w:rsid w:val="005540EB"/>
    <w:rsid w:val="005566C3"/>
    <w:rsid w:val="00556719"/>
    <w:rsid w:val="0056014F"/>
    <w:rsid w:val="00560836"/>
    <w:rsid w:val="00560E8F"/>
    <w:rsid w:val="00561207"/>
    <w:rsid w:val="00561E44"/>
    <w:rsid w:val="00563D73"/>
    <w:rsid w:val="00564216"/>
    <w:rsid w:val="00573E5C"/>
    <w:rsid w:val="00574AE0"/>
    <w:rsid w:val="00576DF0"/>
    <w:rsid w:val="00576E62"/>
    <w:rsid w:val="0057746F"/>
    <w:rsid w:val="00580899"/>
    <w:rsid w:val="0058129A"/>
    <w:rsid w:val="00586346"/>
    <w:rsid w:val="00586798"/>
    <w:rsid w:val="00591850"/>
    <w:rsid w:val="005940D1"/>
    <w:rsid w:val="005958BE"/>
    <w:rsid w:val="00596A01"/>
    <w:rsid w:val="00597330"/>
    <w:rsid w:val="005A09D6"/>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C03"/>
    <w:rsid w:val="0063388E"/>
    <w:rsid w:val="006343C2"/>
    <w:rsid w:val="00635E80"/>
    <w:rsid w:val="00641E3A"/>
    <w:rsid w:val="006462D7"/>
    <w:rsid w:val="00646411"/>
    <w:rsid w:val="006478AE"/>
    <w:rsid w:val="006526B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5570"/>
    <w:rsid w:val="006755AF"/>
    <w:rsid w:val="0067574F"/>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772"/>
    <w:rsid w:val="00694DF7"/>
    <w:rsid w:val="00694F4F"/>
    <w:rsid w:val="0069509E"/>
    <w:rsid w:val="006A027A"/>
    <w:rsid w:val="006A035D"/>
    <w:rsid w:val="006A05C9"/>
    <w:rsid w:val="006A3541"/>
    <w:rsid w:val="006A5100"/>
    <w:rsid w:val="006A7562"/>
    <w:rsid w:val="006A7D70"/>
    <w:rsid w:val="006B088C"/>
    <w:rsid w:val="006B3468"/>
    <w:rsid w:val="006B5EE3"/>
    <w:rsid w:val="006B5F1E"/>
    <w:rsid w:val="006B79CB"/>
    <w:rsid w:val="006B7A24"/>
    <w:rsid w:val="006C0AA7"/>
    <w:rsid w:val="006C13B4"/>
    <w:rsid w:val="006C1F95"/>
    <w:rsid w:val="006C35E7"/>
    <w:rsid w:val="006C380D"/>
    <w:rsid w:val="006C3E5B"/>
    <w:rsid w:val="006C53C9"/>
    <w:rsid w:val="006C6C7E"/>
    <w:rsid w:val="006D0841"/>
    <w:rsid w:val="006D1A51"/>
    <w:rsid w:val="006D4597"/>
    <w:rsid w:val="006D4C8A"/>
    <w:rsid w:val="006D5881"/>
    <w:rsid w:val="006D6E30"/>
    <w:rsid w:val="006D7CBF"/>
    <w:rsid w:val="006E0436"/>
    <w:rsid w:val="006E1066"/>
    <w:rsid w:val="006E1943"/>
    <w:rsid w:val="006E42E8"/>
    <w:rsid w:val="006E54EA"/>
    <w:rsid w:val="006E58EA"/>
    <w:rsid w:val="006F1449"/>
    <w:rsid w:val="006F2930"/>
    <w:rsid w:val="006F36F8"/>
    <w:rsid w:val="006F6CCD"/>
    <w:rsid w:val="00701081"/>
    <w:rsid w:val="00701366"/>
    <w:rsid w:val="00704245"/>
    <w:rsid w:val="00704FAF"/>
    <w:rsid w:val="00705510"/>
    <w:rsid w:val="00705DD0"/>
    <w:rsid w:val="00707F7C"/>
    <w:rsid w:val="0071288E"/>
    <w:rsid w:val="0071291F"/>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9D2"/>
    <w:rsid w:val="0074110B"/>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C54"/>
    <w:rsid w:val="00781562"/>
    <w:rsid w:val="0078385A"/>
    <w:rsid w:val="007838A1"/>
    <w:rsid w:val="00790A4C"/>
    <w:rsid w:val="00792A3E"/>
    <w:rsid w:val="00792BBB"/>
    <w:rsid w:val="00794233"/>
    <w:rsid w:val="007950DA"/>
    <w:rsid w:val="00795939"/>
    <w:rsid w:val="00797122"/>
    <w:rsid w:val="007A03D5"/>
    <w:rsid w:val="007A63E5"/>
    <w:rsid w:val="007A7318"/>
    <w:rsid w:val="007A75FE"/>
    <w:rsid w:val="007C4AFA"/>
    <w:rsid w:val="007C5267"/>
    <w:rsid w:val="007C5479"/>
    <w:rsid w:val="007C7E13"/>
    <w:rsid w:val="007C7FB8"/>
    <w:rsid w:val="007D1966"/>
    <w:rsid w:val="007E0072"/>
    <w:rsid w:val="007E1F76"/>
    <w:rsid w:val="007E206E"/>
    <w:rsid w:val="007E2507"/>
    <w:rsid w:val="007E2674"/>
    <w:rsid w:val="007E3B7C"/>
    <w:rsid w:val="007E40F1"/>
    <w:rsid w:val="007E4E3E"/>
    <w:rsid w:val="007E63B3"/>
    <w:rsid w:val="007F02A7"/>
    <w:rsid w:val="007F2807"/>
    <w:rsid w:val="007F56AA"/>
    <w:rsid w:val="00802030"/>
    <w:rsid w:val="00802784"/>
    <w:rsid w:val="008039CD"/>
    <w:rsid w:val="00803A16"/>
    <w:rsid w:val="008111CD"/>
    <w:rsid w:val="00811B13"/>
    <w:rsid w:val="008120BF"/>
    <w:rsid w:val="00813569"/>
    <w:rsid w:val="008143ED"/>
    <w:rsid w:val="00815C6A"/>
    <w:rsid w:val="008232E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717E7"/>
    <w:rsid w:val="00873AE5"/>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30AC"/>
    <w:rsid w:val="008C472C"/>
    <w:rsid w:val="008C4999"/>
    <w:rsid w:val="008C4C3B"/>
    <w:rsid w:val="008C4DBC"/>
    <w:rsid w:val="008C722C"/>
    <w:rsid w:val="008D1494"/>
    <w:rsid w:val="008D1793"/>
    <w:rsid w:val="008D17A9"/>
    <w:rsid w:val="008D5076"/>
    <w:rsid w:val="008E00B2"/>
    <w:rsid w:val="008E0625"/>
    <w:rsid w:val="008E20F3"/>
    <w:rsid w:val="008F177A"/>
    <w:rsid w:val="008F2C1F"/>
    <w:rsid w:val="008F2FAE"/>
    <w:rsid w:val="008F3C78"/>
    <w:rsid w:val="008F65E1"/>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4059A"/>
    <w:rsid w:val="00940E46"/>
    <w:rsid w:val="00942DAF"/>
    <w:rsid w:val="0094769C"/>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5AE0"/>
    <w:rsid w:val="009C74A6"/>
    <w:rsid w:val="009C7EB9"/>
    <w:rsid w:val="009D256C"/>
    <w:rsid w:val="009D34DD"/>
    <w:rsid w:val="009D3A1C"/>
    <w:rsid w:val="009D4F53"/>
    <w:rsid w:val="009D7387"/>
    <w:rsid w:val="009D7AD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1F27"/>
    <w:rsid w:val="00A3341A"/>
    <w:rsid w:val="00A33812"/>
    <w:rsid w:val="00A3469F"/>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8732B"/>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4CD9"/>
    <w:rsid w:val="00B3549E"/>
    <w:rsid w:val="00B366A5"/>
    <w:rsid w:val="00B405DB"/>
    <w:rsid w:val="00B42691"/>
    <w:rsid w:val="00B44DC5"/>
    <w:rsid w:val="00B44E3D"/>
    <w:rsid w:val="00B46F30"/>
    <w:rsid w:val="00B47477"/>
    <w:rsid w:val="00B4760A"/>
    <w:rsid w:val="00B47DA4"/>
    <w:rsid w:val="00B51043"/>
    <w:rsid w:val="00B510CE"/>
    <w:rsid w:val="00B56E82"/>
    <w:rsid w:val="00B5770F"/>
    <w:rsid w:val="00B6014D"/>
    <w:rsid w:val="00B64CDE"/>
    <w:rsid w:val="00B64EFC"/>
    <w:rsid w:val="00B653ED"/>
    <w:rsid w:val="00B65AFD"/>
    <w:rsid w:val="00B661F7"/>
    <w:rsid w:val="00B70ED4"/>
    <w:rsid w:val="00B72C9B"/>
    <w:rsid w:val="00B75DFF"/>
    <w:rsid w:val="00B76EA0"/>
    <w:rsid w:val="00B8600E"/>
    <w:rsid w:val="00B91CF8"/>
    <w:rsid w:val="00B94CCB"/>
    <w:rsid w:val="00B966D4"/>
    <w:rsid w:val="00B96DCB"/>
    <w:rsid w:val="00BA0CBE"/>
    <w:rsid w:val="00BA3568"/>
    <w:rsid w:val="00BA3676"/>
    <w:rsid w:val="00BA563A"/>
    <w:rsid w:val="00BA5896"/>
    <w:rsid w:val="00BB2363"/>
    <w:rsid w:val="00BB2DBE"/>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53C1"/>
    <w:rsid w:val="00BD712E"/>
    <w:rsid w:val="00BE2609"/>
    <w:rsid w:val="00BE291A"/>
    <w:rsid w:val="00BE3976"/>
    <w:rsid w:val="00BE5043"/>
    <w:rsid w:val="00BF1EDA"/>
    <w:rsid w:val="00BF25C8"/>
    <w:rsid w:val="00BF406A"/>
    <w:rsid w:val="00BF6266"/>
    <w:rsid w:val="00C00EF2"/>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818CF"/>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423C"/>
    <w:rsid w:val="00CB4E12"/>
    <w:rsid w:val="00CC05FB"/>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2595"/>
    <w:rsid w:val="00D5362B"/>
    <w:rsid w:val="00D53CF9"/>
    <w:rsid w:val="00D54E88"/>
    <w:rsid w:val="00D55C41"/>
    <w:rsid w:val="00D560FA"/>
    <w:rsid w:val="00D57905"/>
    <w:rsid w:val="00D604DC"/>
    <w:rsid w:val="00D61E9F"/>
    <w:rsid w:val="00D630C3"/>
    <w:rsid w:val="00D63126"/>
    <w:rsid w:val="00D66084"/>
    <w:rsid w:val="00D712DD"/>
    <w:rsid w:val="00D74A2D"/>
    <w:rsid w:val="00D76414"/>
    <w:rsid w:val="00D804DF"/>
    <w:rsid w:val="00D81E32"/>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74"/>
    <w:rsid w:val="00DB2A96"/>
    <w:rsid w:val="00DB350C"/>
    <w:rsid w:val="00DB3BF4"/>
    <w:rsid w:val="00DC0282"/>
    <w:rsid w:val="00DC107B"/>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C9A"/>
    <w:rsid w:val="00E15EB5"/>
    <w:rsid w:val="00E16F8D"/>
    <w:rsid w:val="00E178EB"/>
    <w:rsid w:val="00E201D0"/>
    <w:rsid w:val="00E20671"/>
    <w:rsid w:val="00E2131A"/>
    <w:rsid w:val="00E217FF"/>
    <w:rsid w:val="00E21A5F"/>
    <w:rsid w:val="00E23474"/>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2059"/>
    <w:rsid w:val="00E9324D"/>
    <w:rsid w:val="00E957F3"/>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31C"/>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2B17"/>
    <w:rsid w:val="00F067FB"/>
    <w:rsid w:val="00F07CC1"/>
    <w:rsid w:val="00F121A7"/>
    <w:rsid w:val="00F13D7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6F38"/>
    <w:rsid w:val="00F97002"/>
    <w:rsid w:val="00F974E0"/>
    <w:rsid w:val="00FA039D"/>
    <w:rsid w:val="00FA1DF4"/>
    <w:rsid w:val="00FA4270"/>
    <w:rsid w:val="00FA5EB0"/>
    <w:rsid w:val="00FB29D5"/>
    <w:rsid w:val="00FB2B6B"/>
    <w:rsid w:val="00FB35DC"/>
    <w:rsid w:val="00FB5364"/>
    <w:rsid w:val="00FB6CE9"/>
    <w:rsid w:val="00FB6F93"/>
    <w:rsid w:val="00FB70A1"/>
    <w:rsid w:val="00FC0543"/>
    <w:rsid w:val="00FC0B02"/>
    <w:rsid w:val="00FC2CF8"/>
    <w:rsid w:val="00FC336B"/>
    <w:rsid w:val="00FC33F7"/>
    <w:rsid w:val="00FC62C8"/>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BF4DC-4C32-4CE5-8D2C-6521AF21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2022-10-24T12:44:00Z</cp:lastPrinted>
  <dcterms:created xsi:type="dcterms:W3CDTF">2022-11-02T09:00:00Z</dcterms:created>
  <dcterms:modified xsi:type="dcterms:W3CDTF">2022-11-02T09:00:00Z</dcterms:modified>
</cp:coreProperties>
</file>