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51" w:rsidRPr="00A101EF" w:rsidRDefault="000F6851" w:rsidP="000F685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0F6851" w:rsidRPr="00A101EF" w:rsidRDefault="000F6851" w:rsidP="000F685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F6851" w:rsidRPr="00A101EF" w:rsidRDefault="000F6851" w:rsidP="000F685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NATIONAL ASSEMBLY</w:t>
      </w:r>
    </w:p>
    <w:p w:rsidR="000F6851" w:rsidRPr="00A101EF" w:rsidRDefault="000F6851" w:rsidP="000F685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F6851" w:rsidRPr="00A101EF" w:rsidRDefault="000F6851" w:rsidP="000F685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WRITTEN REPLY</w:t>
      </w: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 xml:space="preserve">QUESTION NO: </w:t>
      </w:r>
      <w:r w:rsidR="0033783E">
        <w:rPr>
          <w:rFonts w:ascii="Arial" w:hAnsi="Arial" w:cs="Arial"/>
          <w:b/>
          <w:sz w:val="24"/>
          <w:szCs w:val="24"/>
        </w:rPr>
        <w:t>355</w:t>
      </w:r>
      <w:r w:rsidR="004B0D4A">
        <w:rPr>
          <w:rFonts w:ascii="Arial" w:hAnsi="Arial" w:cs="Arial"/>
          <w:b/>
          <w:sz w:val="24"/>
          <w:szCs w:val="24"/>
        </w:rPr>
        <w:t>0</w:t>
      </w: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BF4B52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DATE OF PUBLICATION</w:t>
      </w:r>
      <w:r w:rsidR="00BF4B52">
        <w:rPr>
          <w:rFonts w:ascii="Arial" w:hAnsi="Arial" w:cs="Arial"/>
          <w:b/>
          <w:sz w:val="24"/>
          <w:szCs w:val="24"/>
        </w:rPr>
        <w:t>: 16 November 2018</w:t>
      </w: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 xml:space="preserve">QUESTION PAPER NO: </w:t>
      </w:r>
      <w:r w:rsidR="00BF4B52">
        <w:rPr>
          <w:rFonts w:ascii="Arial" w:hAnsi="Arial" w:cs="Arial"/>
          <w:b/>
          <w:sz w:val="24"/>
          <w:szCs w:val="24"/>
        </w:rPr>
        <w:t>41</w:t>
      </w: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4B0D4A" w:rsidRPr="004B0D4A" w:rsidRDefault="004B0D4A" w:rsidP="004B0D4A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0D4A">
        <w:rPr>
          <w:rFonts w:ascii="Arial" w:eastAsia="Calibri" w:hAnsi="Arial" w:cs="Arial"/>
          <w:b/>
          <w:bCs/>
          <w:sz w:val="24"/>
          <w:szCs w:val="24"/>
        </w:rPr>
        <w:t>Mr C D Matsepe (DA) to ask the Minister of Telecommunications and Postal Services:</w:t>
      </w:r>
    </w:p>
    <w:p w:rsidR="004B0D4A" w:rsidRPr="004B0D4A" w:rsidRDefault="004B0D4A" w:rsidP="004B0D4A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0D4A">
        <w:rPr>
          <w:rFonts w:ascii="Arial" w:eastAsia="Calibri" w:hAnsi="Arial" w:cs="Arial"/>
          <w:sz w:val="24"/>
          <w:szCs w:val="24"/>
        </w:rPr>
        <w:t>(a) What is the budget allocation for the Cyber Security Hub over the 2018-19 to 2020-21 Medium-Term Expenditure Framework and (b) how will the budget be spent?           </w:t>
      </w:r>
    </w:p>
    <w:p w:rsidR="004B0D4A" w:rsidRDefault="004B0D4A" w:rsidP="004B0D4A">
      <w:pPr>
        <w:spacing w:before="120" w:after="12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NW4126E</w:t>
      </w:r>
    </w:p>
    <w:p w:rsidR="006D2DA5" w:rsidRDefault="004B0D4A" w:rsidP="006D2D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0D4A">
        <w:rPr>
          <w:rFonts w:ascii="Arial" w:eastAsia="Calibri" w:hAnsi="Arial" w:cs="Arial"/>
          <w:b/>
          <w:sz w:val="24"/>
          <w:szCs w:val="24"/>
        </w:rPr>
        <w:t>REPLY</w:t>
      </w:r>
      <w:r w:rsidRPr="004B0D4A">
        <w:rPr>
          <w:rFonts w:ascii="Arial" w:eastAsia="Calibri" w:hAnsi="Arial" w:cs="Arial"/>
          <w:sz w:val="24"/>
          <w:szCs w:val="24"/>
        </w:rPr>
        <w:t>    </w:t>
      </w:r>
    </w:p>
    <w:p w:rsidR="006D2DA5" w:rsidRDefault="006D2DA5" w:rsidP="006D2D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B0D4A" w:rsidRPr="00F14587" w:rsidRDefault="006D2DA5" w:rsidP="006D2D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14587">
        <w:rPr>
          <w:rFonts w:ascii="Arial" w:eastAsia="Calibri" w:hAnsi="Arial" w:cs="Arial"/>
          <w:sz w:val="24"/>
          <w:szCs w:val="24"/>
        </w:rPr>
        <w:t>I have been advised by the Department as follows:</w:t>
      </w:r>
      <w:r w:rsidR="004B0D4A" w:rsidRPr="00F14587">
        <w:rPr>
          <w:rFonts w:ascii="Arial" w:eastAsia="Calibri" w:hAnsi="Arial" w:cs="Arial"/>
          <w:sz w:val="24"/>
          <w:szCs w:val="24"/>
        </w:rPr>
        <w:t> </w:t>
      </w:r>
    </w:p>
    <w:p w:rsidR="006D2DA5" w:rsidRPr="004B0D4A" w:rsidRDefault="006D2DA5" w:rsidP="006D2DA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B0D4A" w:rsidRPr="004B0D4A" w:rsidRDefault="004B0D4A" w:rsidP="006D2DA5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4B0D4A">
        <w:rPr>
          <w:rFonts w:ascii="Arial" w:eastAsia="Calibri" w:hAnsi="Arial" w:cs="Arial"/>
          <w:sz w:val="24"/>
          <w:szCs w:val="24"/>
        </w:rPr>
        <w:t xml:space="preserve">(a) </w:t>
      </w:r>
      <w:r>
        <w:rPr>
          <w:rFonts w:ascii="Arial" w:eastAsia="Calibri" w:hAnsi="Arial" w:cs="Arial"/>
          <w:sz w:val="24"/>
          <w:szCs w:val="24"/>
        </w:rPr>
        <w:tab/>
      </w:r>
    </w:p>
    <w:p w:rsidR="004B0D4A" w:rsidRPr="004B0D4A" w:rsidRDefault="004B0D4A" w:rsidP="004B0D4A">
      <w:pPr>
        <w:spacing w:before="120" w:after="12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4B0D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Pr="004B0D4A">
        <w:rPr>
          <w:rFonts w:ascii="Arial" w:eastAsia="Calibri" w:hAnsi="Arial" w:cs="Arial"/>
          <w:sz w:val="24"/>
          <w:szCs w:val="24"/>
        </w:rPr>
        <w:t>(i) The budget for the 2018-2019 financial year is R 12 125 000.</w:t>
      </w:r>
    </w:p>
    <w:p w:rsidR="004B0D4A" w:rsidRPr="004B0D4A" w:rsidRDefault="004B0D4A" w:rsidP="004B0D4A">
      <w:pPr>
        <w:spacing w:before="120" w:after="12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4B0D4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 w:rsidRPr="004B0D4A">
        <w:rPr>
          <w:rFonts w:ascii="Arial" w:eastAsia="Calibri" w:hAnsi="Arial" w:cs="Arial"/>
          <w:sz w:val="24"/>
          <w:szCs w:val="24"/>
        </w:rPr>
        <w:t>(ii) The budget for the 2019-2020 financial year is R 9 000 000.</w:t>
      </w:r>
    </w:p>
    <w:p w:rsidR="004B0D4A" w:rsidRDefault="004B0D4A" w:rsidP="004B0D4A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4B0D4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 w:rsidRPr="004B0D4A">
        <w:rPr>
          <w:rFonts w:ascii="Arial" w:eastAsia="Calibri" w:hAnsi="Arial" w:cs="Arial"/>
          <w:sz w:val="24"/>
          <w:szCs w:val="24"/>
        </w:rPr>
        <w:t>(iii) The budget for the 2020-2021 financial year is R 9 435</w:t>
      </w:r>
      <w:r>
        <w:rPr>
          <w:rFonts w:ascii="Arial" w:eastAsia="Calibri" w:hAnsi="Arial" w:cs="Arial"/>
          <w:sz w:val="24"/>
          <w:szCs w:val="24"/>
        </w:rPr>
        <w:t> </w:t>
      </w:r>
      <w:r w:rsidRPr="004B0D4A">
        <w:rPr>
          <w:rFonts w:ascii="Arial" w:eastAsia="Calibri" w:hAnsi="Arial" w:cs="Arial"/>
          <w:sz w:val="24"/>
          <w:szCs w:val="24"/>
        </w:rPr>
        <w:t>000.</w:t>
      </w:r>
    </w:p>
    <w:p w:rsidR="004B0D4A" w:rsidRPr="004B0D4A" w:rsidRDefault="004B0D4A" w:rsidP="004B0D4A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</w:p>
    <w:p w:rsidR="004B0D4A" w:rsidRPr="004B0D4A" w:rsidRDefault="004B0D4A" w:rsidP="00F14587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4B0D4A">
        <w:rPr>
          <w:rFonts w:ascii="Arial" w:eastAsia="Calibri" w:hAnsi="Arial" w:cs="Arial"/>
          <w:sz w:val="24"/>
          <w:szCs w:val="24"/>
        </w:rPr>
        <w:t xml:space="preserve">(b) </w:t>
      </w:r>
      <w:r>
        <w:rPr>
          <w:rFonts w:ascii="Arial" w:eastAsia="Calibri" w:hAnsi="Arial" w:cs="Arial"/>
          <w:sz w:val="24"/>
          <w:szCs w:val="24"/>
        </w:rPr>
        <w:tab/>
      </w:r>
      <w:r w:rsidRPr="004B0D4A">
        <w:rPr>
          <w:rFonts w:ascii="Arial" w:eastAsia="Calibri" w:hAnsi="Arial" w:cs="Arial"/>
          <w:sz w:val="24"/>
          <w:szCs w:val="24"/>
        </w:rPr>
        <w:t>The budget is spent in pursuit of the mandate of the Cybersecurity Hub as detailed in the National Cybersecurity Policy Framework (NCPF) of 2015</w:t>
      </w:r>
      <w:r w:rsidR="00F14587">
        <w:rPr>
          <w:rFonts w:ascii="Arial" w:eastAsia="Calibri" w:hAnsi="Arial" w:cs="Arial"/>
          <w:sz w:val="24"/>
          <w:szCs w:val="24"/>
        </w:rPr>
        <w:t xml:space="preserve"> as follows: </w:t>
      </w:r>
    </w:p>
    <w:p w:rsidR="004B0D4A" w:rsidRPr="004B0D4A" w:rsidRDefault="004B0D4A" w:rsidP="004B0D4A">
      <w:pPr>
        <w:numPr>
          <w:ilvl w:val="0"/>
          <w:numId w:val="34"/>
        </w:numPr>
        <w:tabs>
          <w:tab w:val="clear" w:pos="720"/>
        </w:tabs>
        <w:spacing w:before="120" w:after="120" w:line="276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4B0D4A">
        <w:rPr>
          <w:rFonts w:ascii="Arial" w:eastAsia="Calibri" w:hAnsi="Arial" w:cs="Arial"/>
          <w:sz w:val="24"/>
          <w:szCs w:val="24"/>
        </w:rPr>
        <w:t>Increase collaboration through public-private partnerships and the establishment of sector</w:t>
      </w:r>
      <w:r w:rsidR="00F14587">
        <w:rPr>
          <w:rFonts w:ascii="Arial" w:eastAsia="Calibri" w:hAnsi="Arial" w:cs="Arial"/>
          <w:sz w:val="24"/>
          <w:szCs w:val="24"/>
        </w:rPr>
        <w:t xml:space="preserve"> </w:t>
      </w:r>
      <w:r w:rsidRPr="004B0D4A">
        <w:rPr>
          <w:rFonts w:ascii="Arial" w:eastAsia="Calibri" w:hAnsi="Arial" w:cs="Arial"/>
          <w:sz w:val="24"/>
          <w:szCs w:val="24"/>
        </w:rPr>
        <w:t>C</w:t>
      </w:r>
      <w:r w:rsidR="00F14587">
        <w:rPr>
          <w:rFonts w:ascii="Arial" w:eastAsia="Calibri" w:hAnsi="Arial" w:cs="Arial"/>
          <w:sz w:val="24"/>
          <w:szCs w:val="24"/>
        </w:rPr>
        <w:t xml:space="preserve">yber </w:t>
      </w:r>
      <w:r w:rsidRPr="004B0D4A">
        <w:rPr>
          <w:rFonts w:ascii="Arial" w:eastAsia="Calibri" w:hAnsi="Arial" w:cs="Arial"/>
          <w:sz w:val="24"/>
          <w:szCs w:val="24"/>
        </w:rPr>
        <w:t>S</w:t>
      </w:r>
      <w:r w:rsidR="00F14587">
        <w:rPr>
          <w:rFonts w:ascii="Arial" w:eastAsia="Calibri" w:hAnsi="Arial" w:cs="Arial"/>
          <w:sz w:val="24"/>
          <w:szCs w:val="24"/>
        </w:rPr>
        <w:t xml:space="preserve">ecurity </w:t>
      </w:r>
      <w:r w:rsidRPr="004B0D4A">
        <w:rPr>
          <w:rFonts w:ascii="Arial" w:eastAsia="Calibri" w:hAnsi="Arial" w:cs="Arial"/>
          <w:sz w:val="24"/>
          <w:szCs w:val="24"/>
        </w:rPr>
        <w:t>I</w:t>
      </w:r>
      <w:r w:rsidR="00F14587">
        <w:rPr>
          <w:rFonts w:ascii="Arial" w:eastAsia="Calibri" w:hAnsi="Arial" w:cs="Arial"/>
          <w:sz w:val="24"/>
          <w:szCs w:val="24"/>
        </w:rPr>
        <w:t xml:space="preserve">ncident </w:t>
      </w:r>
      <w:r w:rsidRPr="004B0D4A">
        <w:rPr>
          <w:rFonts w:ascii="Arial" w:eastAsia="Calibri" w:hAnsi="Arial" w:cs="Arial"/>
          <w:sz w:val="24"/>
          <w:szCs w:val="24"/>
        </w:rPr>
        <w:t>R</w:t>
      </w:r>
      <w:r w:rsidR="00F14587">
        <w:rPr>
          <w:rFonts w:ascii="Arial" w:eastAsia="Calibri" w:hAnsi="Arial" w:cs="Arial"/>
          <w:sz w:val="24"/>
          <w:szCs w:val="24"/>
        </w:rPr>
        <w:t xml:space="preserve">esponse </w:t>
      </w:r>
      <w:r w:rsidRPr="004B0D4A">
        <w:rPr>
          <w:rFonts w:ascii="Arial" w:eastAsia="Calibri" w:hAnsi="Arial" w:cs="Arial"/>
          <w:sz w:val="24"/>
          <w:szCs w:val="24"/>
        </w:rPr>
        <w:t>T</w:t>
      </w:r>
      <w:r w:rsidR="00F14587">
        <w:rPr>
          <w:rFonts w:ascii="Arial" w:eastAsia="Calibri" w:hAnsi="Arial" w:cs="Arial"/>
          <w:sz w:val="24"/>
          <w:szCs w:val="24"/>
        </w:rPr>
        <w:t>eam</w:t>
      </w:r>
      <w:r w:rsidRPr="004B0D4A">
        <w:rPr>
          <w:rFonts w:ascii="Arial" w:eastAsia="Calibri" w:hAnsi="Arial" w:cs="Arial"/>
          <w:sz w:val="24"/>
          <w:szCs w:val="24"/>
        </w:rPr>
        <w:t xml:space="preserve"> capacity; and the ability to </w:t>
      </w:r>
      <w:r w:rsidRPr="004B0D4A">
        <w:rPr>
          <w:rFonts w:ascii="Arial" w:eastAsia="Calibri" w:hAnsi="Arial" w:cs="Arial"/>
          <w:sz w:val="24"/>
          <w:szCs w:val="24"/>
          <w:lang w:val="en-US"/>
        </w:rPr>
        <w:t>coordinate responses to threats at a national level.</w:t>
      </w:r>
      <w:r w:rsidRPr="004B0D4A">
        <w:rPr>
          <w:rFonts w:ascii="Arial" w:eastAsia="Calibri" w:hAnsi="Arial" w:cs="Arial"/>
          <w:sz w:val="24"/>
          <w:szCs w:val="24"/>
        </w:rPr>
        <w:t xml:space="preserve"> </w:t>
      </w:r>
    </w:p>
    <w:p w:rsidR="004B0D4A" w:rsidRPr="004B0D4A" w:rsidRDefault="004B0D4A" w:rsidP="004B0D4A">
      <w:pPr>
        <w:numPr>
          <w:ilvl w:val="0"/>
          <w:numId w:val="34"/>
        </w:numPr>
        <w:tabs>
          <w:tab w:val="clear" w:pos="720"/>
        </w:tabs>
        <w:spacing w:before="120" w:after="120" w:line="276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4B0D4A">
        <w:rPr>
          <w:rFonts w:ascii="Arial" w:eastAsia="Calibri" w:hAnsi="Arial" w:cs="Arial"/>
          <w:sz w:val="24"/>
          <w:szCs w:val="24"/>
        </w:rPr>
        <w:t xml:space="preserve">Information dissemination and the development of best practice guidelines and </w:t>
      </w:r>
      <w:r w:rsidRPr="004B0D4A">
        <w:rPr>
          <w:rFonts w:ascii="Arial" w:eastAsia="Calibri" w:hAnsi="Arial" w:cs="Arial"/>
          <w:sz w:val="24"/>
          <w:szCs w:val="24"/>
          <w:lang w:val="en-US"/>
        </w:rPr>
        <w:t>standardization</w:t>
      </w:r>
      <w:r w:rsidRPr="004B0D4A">
        <w:rPr>
          <w:rFonts w:ascii="Arial" w:eastAsia="Calibri" w:hAnsi="Arial" w:cs="Arial"/>
          <w:sz w:val="24"/>
          <w:szCs w:val="24"/>
        </w:rPr>
        <w:t>.</w:t>
      </w:r>
    </w:p>
    <w:p w:rsidR="00E6630E" w:rsidRPr="00F14587" w:rsidRDefault="004B0D4A" w:rsidP="00E6630E">
      <w:pPr>
        <w:numPr>
          <w:ilvl w:val="0"/>
          <w:numId w:val="34"/>
        </w:numPr>
        <w:tabs>
          <w:tab w:val="clear" w:pos="720"/>
        </w:tabs>
        <w:spacing w:before="120" w:after="120" w:line="276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4B0D4A">
        <w:rPr>
          <w:rFonts w:ascii="Arial" w:eastAsia="Calibri" w:hAnsi="Arial" w:cs="Arial"/>
          <w:sz w:val="24"/>
          <w:szCs w:val="24"/>
          <w:lang w:val="en-US"/>
        </w:rPr>
        <w:t>Initiating Cybersecurity awareness campaigns.</w:t>
      </w:r>
    </w:p>
    <w:p w:rsidR="00F14587" w:rsidRPr="00E6630E" w:rsidRDefault="00F14587" w:rsidP="00F14587">
      <w:pPr>
        <w:spacing w:before="120" w:after="120" w:line="276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</w:p>
    <w:p w:rsidR="00E6630E" w:rsidRDefault="00E6630E" w:rsidP="00E6630E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  <w:r>
        <w:rPr>
          <w:rFonts w:ascii="Arial" w:eastAsia="Adobe Fan Heiti Std B" w:hAnsi="Arial" w:cs="Arial"/>
          <w:b/>
        </w:rPr>
        <w:t>Approved / not approved</w:t>
      </w:r>
    </w:p>
    <w:p w:rsidR="00E6630E" w:rsidRDefault="00E6630E" w:rsidP="00E6630E">
      <w:pPr>
        <w:ind w:right="284"/>
        <w:jc w:val="both"/>
        <w:outlineLvl w:val="0"/>
        <w:rPr>
          <w:b/>
          <w:noProof/>
          <w:lang w:eastAsia="en-ZA"/>
        </w:rPr>
      </w:pPr>
    </w:p>
    <w:p w:rsidR="00656AD2" w:rsidRDefault="00656AD2" w:rsidP="00E6630E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  <w:bookmarkStart w:id="0" w:name="_GoBack"/>
      <w:bookmarkEnd w:id="0"/>
    </w:p>
    <w:p w:rsidR="00E6630E" w:rsidRDefault="00E6630E" w:rsidP="00E6630E">
      <w:pPr>
        <w:ind w:right="284"/>
        <w:jc w:val="both"/>
        <w:outlineLvl w:val="0"/>
        <w:rPr>
          <w:rFonts w:ascii="Arial" w:eastAsia="Adobe Fan Heiti Std B" w:hAnsi="Arial" w:cs="Arial"/>
          <w:b/>
          <w:u w:val="single"/>
        </w:rPr>
      </w:pPr>
      <w:r>
        <w:rPr>
          <w:rFonts w:ascii="Arial" w:eastAsia="Adobe Fan Heiti Std B" w:hAnsi="Arial" w:cs="Arial"/>
          <w:b/>
          <w:u w:val="single"/>
        </w:rPr>
        <w:tab/>
      </w:r>
      <w:r>
        <w:rPr>
          <w:rFonts w:ascii="Arial" w:eastAsia="Adobe Fan Heiti Std B" w:hAnsi="Arial" w:cs="Arial"/>
          <w:b/>
          <w:u w:val="single"/>
        </w:rPr>
        <w:tab/>
      </w:r>
      <w:r>
        <w:rPr>
          <w:rFonts w:ascii="Arial" w:eastAsia="Adobe Fan Heiti Std B" w:hAnsi="Arial" w:cs="Arial"/>
          <w:b/>
          <w:u w:val="single"/>
        </w:rPr>
        <w:tab/>
      </w:r>
      <w:r>
        <w:rPr>
          <w:rFonts w:ascii="Arial" w:eastAsia="Adobe Fan Heiti Std B" w:hAnsi="Arial" w:cs="Arial"/>
          <w:b/>
          <w:u w:val="single"/>
        </w:rPr>
        <w:tab/>
      </w:r>
    </w:p>
    <w:p w:rsidR="00E6630E" w:rsidRDefault="00E6630E" w:rsidP="00E6630E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  <w:r>
        <w:rPr>
          <w:rFonts w:ascii="Arial" w:eastAsia="Adobe Fan Heiti Std B" w:hAnsi="Arial" w:cs="Arial"/>
          <w:b/>
        </w:rPr>
        <w:t>Ms S Ndabeni - Abrahams</w:t>
      </w:r>
    </w:p>
    <w:p w:rsidR="00E6630E" w:rsidRDefault="00E6630E" w:rsidP="00E6630E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  <w:r>
        <w:rPr>
          <w:rFonts w:ascii="Arial" w:eastAsia="Adobe Fan Heiti Std B" w:hAnsi="Arial" w:cs="Arial"/>
          <w:b/>
        </w:rPr>
        <w:t>MINISTER OF TELECOMMUNICATIONS &amp; POSTAL SERVICES</w:t>
      </w:r>
    </w:p>
    <w:p w:rsidR="00E6630E" w:rsidRPr="00000522" w:rsidRDefault="00E6630E" w:rsidP="00F14587">
      <w:pPr>
        <w:ind w:right="284"/>
        <w:jc w:val="both"/>
        <w:outlineLvl w:val="0"/>
        <w:rPr>
          <w:rFonts w:cs="Arial"/>
          <w:b/>
          <w:szCs w:val="24"/>
        </w:rPr>
      </w:pPr>
      <w:r>
        <w:rPr>
          <w:rFonts w:ascii="Arial" w:eastAsia="Adobe Fan Heiti Std B" w:hAnsi="Arial" w:cs="Arial"/>
          <w:b/>
        </w:rPr>
        <w:t>DATE:</w:t>
      </w:r>
      <w:r w:rsidR="00F14587">
        <w:rPr>
          <w:rFonts w:ascii="Arial" w:eastAsia="Adobe Fan Heiti Std B" w:hAnsi="Arial" w:cs="Arial"/>
          <w:b/>
        </w:rPr>
        <w:t xml:space="preserve"> 03/12/2018</w:t>
      </w:r>
    </w:p>
    <w:sectPr w:rsidR="00E6630E" w:rsidRPr="00000522" w:rsidSect="004B0D4A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04" w:rsidRDefault="004E5704" w:rsidP="00D12ACE">
      <w:pPr>
        <w:spacing w:after="0" w:line="240" w:lineRule="auto"/>
      </w:pPr>
      <w:r>
        <w:separator/>
      </w:r>
    </w:p>
  </w:endnote>
  <w:endnote w:type="continuationSeparator" w:id="0">
    <w:p w:rsidR="004E5704" w:rsidRDefault="004E5704" w:rsidP="00D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04" w:rsidRDefault="004E5704" w:rsidP="00D12ACE">
      <w:pPr>
        <w:spacing w:after="0" w:line="240" w:lineRule="auto"/>
      </w:pPr>
      <w:r>
        <w:separator/>
      </w:r>
    </w:p>
  </w:footnote>
  <w:footnote w:type="continuationSeparator" w:id="0">
    <w:p w:rsidR="004E5704" w:rsidRDefault="004E5704" w:rsidP="00D1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B764C20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Heading5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32F4325"/>
    <w:multiLevelType w:val="hybridMultilevel"/>
    <w:tmpl w:val="C7E424F2"/>
    <w:lvl w:ilvl="0" w:tplc="F82C5CB4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">
    <w:nsid w:val="04293EE2"/>
    <w:multiLevelType w:val="hybridMultilevel"/>
    <w:tmpl w:val="33F497D4"/>
    <w:lvl w:ilvl="0" w:tplc="0914BBCA">
      <w:start w:val="1"/>
      <w:numFmt w:val="lowerRoman"/>
      <w:lvlText w:val="(%1)"/>
      <w:lvlJc w:val="left"/>
      <w:pPr>
        <w:ind w:left="2007" w:hanging="720"/>
      </w:pPr>
      <w:rPr>
        <w:rFonts w:hint="default"/>
        <w:i w:val="0"/>
      </w:rPr>
    </w:lvl>
    <w:lvl w:ilvl="1" w:tplc="291EEC0C">
      <w:start w:val="1"/>
      <w:numFmt w:val="lowerRoman"/>
      <w:lvlText w:val="(%2)"/>
      <w:lvlJc w:val="left"/>
      <w:pPr>
        <w:ind w:left="2727" w:hanging="720"/>
      </w:pPr>
      <w:rPr>
        <w:rFonts w:hint="default"/>
        <w:i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B817423"/>
    <w:multiLevelType w:val="hybridMultilevel"/>
    <w:tmpl w:val="F8462BE4"/>
    <w:lvl w:ilvl="0" w:tplc="81A63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81A6398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05CB"/>
    <w:multiLevelType w:val="hybridMultilevel"/>
    <w:tmpl w:val="49A80BB4"/>
    <w:lvl w:ilvl="0" w:tplc="456CA774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853326"/>
    <w:multiLevelType w:val="multilevel"/>
    <w:tmpl w:val="21D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37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0B5A5A"/>
    <w:multiLevelType w:val="hybridMultilevel"/>
    <w:tmpl w:val="28722B6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243"/>
    <w:multiLevelType w:val="hybridMultilevel"/>
    <w:tmpl w:val="4D52D2E6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651270"/>
    <w:multiLevelType w:val="hybridMultilevel"/>
    <w:tmpl w:val="D7FA16F6"/>
    <w:lvl w:ilvl="0" w:tplc="43D0DC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F09F0"/>
    <w:multiLevelType w:val="multilevel"/>
    <w:tmpl w:val="602C14F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2D6E087D"/>
    <w:multiLevelType w:val="multilevel"/>
    <w:tmpl w:val="F40E6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B122BC"/>
    <w:multiLevelType w:val="hybridMultilevel"/>
    <w:tmpl w:val="5E265406"/>
    <w:lvl w:ilvl="0" w:tplc="FD7AE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99EBBDC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Courier New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B2855"/>
    <w:multiLevelType w:val="hybridMultilevel"/>
    <w:tmpl w:val="192E4D20"/>
    <w:lvl w:ilvl="0" w:tplc="8196BE1E">
      <w:start w:val="3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4031E92"/>
    <w:multiLevelType w:val="hybridMultilevel"/>
    <w:tmpl w:val="08E0FA04"/>
    <w:lvl w:ilvl="0" w:tplc="28828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8C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6C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8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A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06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A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DA0763"/>
    <w:multiLevelType w:val="hybridMultilevel"/>
    <w:tmpl w:val="3CDE8338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B5CC4"/>
    <w:multiLevelType w:val="hybridMultilevel"/>
    <w:tmpl w:val="9E1E8C0C"/>
    <w:lvl w:ilvl="0" w:tplc="4D287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654FB"/>
    <w:multiLevelType w:val="multilevel"/>
    <w:tmpl w:val="9F16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>
    <w:nsid w:val="45EB1E83"/>
    <w:multiLevelType w:val="hybridMultilevel"/>
    <w:tmpl w:val="8FFC47E4"/>
    <w:lvl w:ilvl="0" w:tplc="7E7A6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A3FCC"/>
    <w:multiLevelType w:val="hybridMultilevel"/>
    <w:tmpl w:val="69E60246"/>
    <w:lvl w:ilvl="0" w:tplc="45A2DC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0A6DDC"/>
    <w:multiLevelType w:val="hybridMultilevel"/>
    <w:tmpl w:val="C688E0E4"/>
    <w:lvl w:ilvl="0" w:tplc="D48A70A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4DDF27B0"/>
    <w:multiLevelType w:val="hybridMultilevel"/>
    <w:tmpl w:val="6450D4A8"/>
    <w:lvl w:ilvl="0" w:tplc="121C2A5A">
      <w:start w:val="1"/>
      <w:numFmt w:val="lowerLetter"/>
      <w:lvlText w:val="(%1)"/>
      <w:lvlJc w:val="left"/>
      <w:pPr>
        <w:ind w:left="1219" w:hanging="51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636E49"/>
    <w:multiLevelType w:val="multilevel"/>
    <w:tmpl w:val="1D0E19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52DD34B3"/>
    <w:multiLevelType w:val="hybridMultilevel"/>
    <w:tmpl w:val="33A467A2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5D6491A"/>
    <w:multiLevelType w:val="hybridMultilevel"/>
    <w:tmpl w:val="F16A2C80"/>
    <w:lvl w:ilvl="0" w:tplc="F9FCF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267B9"/>
    <w:multiLevelType w:val="hybridMultilevel"/>
    <w:tmpl w:val="747062C8"/>
    <w:lvl w:ilvl="0" w:tplc="29E230C6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B0C65"/>
    <w:multiLevelType w:val="multilevel"/>
    <w:tmpl w:val="4190930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612E15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02694"/>
    <w:multiLevelType w:val="hybridMultilevel"/>
    <w:tmpl w:val="8FEAA848"/>
    <w:lvl w:ilvl="0" w:tplc="0809000F">
      <w:start w:val="1"/>
      <w:numFmt w:val="decimal"/>
      <w:lvlText w:val="%1."/>
      <w:lvlJc w:val="left"/>
      <w:pPr>
        <w:ind w:left="1997" w:hanging="720"/>
      </w:pPr>
      <w:rPr>
        <w:rFonts w:hint="default"/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5236DF"/>
    <w:multiLevelType w:val="hybridMultilevel"/>
    <w:tmpl w:val="ACDC1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3"/>
  </w:num>
  <w:num w:numId="4">
    <w:abstractNumId w:val="9"/>
  </w:num>
  <w:num w:numId="5">
    <w:abstractNumId w:val="11"/>
  </w:num>
  <w:num w:numId="6">
    <w:abstractNumId w:val="31"/>
  </w:num>
  <w:num w:numId="7">
    <w:abstractNumId w:val="30"/>
  </w:num>
  <w:num w:numId="8">
    <w:abstractNumId w:val="22"/>
  </w:num>
  <w:num w:numId="9">
    <w:abstractNumId w:val="25"/>
  </w:num>
  <w:num w:numId="10">
    <w:abstractNumId w:val="20"/>
  </w:num>
  <w:num w:numId="11">
    <w:abstractNumId w:val="1"/>
  </w:num>
  <w:num w:numId="12">
    <w:abstractNumId w:val="26"/>
  </w:num>
  <w:num w:numId="13">
    <w:abstractNumId w:val="8"/>
  </w:num>
  <w:num w:numId="14">
    <w:abstractNumId w:val="16"/>
  </w:num>
  <w:num w:numId="15">
    <w:abstractNumId w:val="23"/>
  </w:num>
  <w:num w:numId="16">
    <w:abstractNumId w:val="7"/>
  </w:num>
  <w:num w:numId="17">
    <w:abstractNumId w:val="19"/>
  </w:num>
  <w:num w:numId="18">
    <w:abstractNumId w:val="12"/>
  </w:num>
  <w:num w:numId="19">
    <w:abstractNumId w:val="5"/>
  </w:num>
  <w:num w:numId="20">
    <w:abstractNumId w:val="29"/>
  </w:num>
  <w:num w:numId="21">
    <w:abstractNumId w:val="3"/>
  </w:num>
  <w:num w:numId="22">
    <w:abstractNumId w:val="24"/>
  </w:num>
  <w:num w:numId="23">
    <w:abstractNumId w:val="27"/>
  </w:num>
  <w:num w:numId="24">
    <w:abstractNumId w:val="0"/>
  </w:num>
  <w:num w:numId="25">
    <w:abstractNumId w:val="10"/>
  </w:num>
  <w:num w:numId="26">
    <w:abstractNumId w:val="28"/>
  </w:num>
  <w:num w:numId="27">
    <w:abstractNumId w:val="2"/>
  </w:num>
  <w:num w:numId="28">
    <w:abstractNumId w:val="6"/>
  </w:num>
  <w:num w:numId="29">
    <w:abstractNumId w:val="17"/>
  </w:num>
  <w:num w:numId="30">
    <w:abstractNumId w:val="4"/>
  </w:num>
  <w:num w:numId="31">
    <w:abstractNumId w:val="13"/>
  </w:num>
  <w:num w:numId="32">
    <w:abstractNumId w:val="32"/>
  </w:num>
  <w:num w:numId="33">
    <w:abstractNumId w:val="1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F1"/>
    <w:rsid w:val="00000522"/>
    <w:rsid w:val="000678DE"/>
    <w:rsid w:val="000701F9"/>
    <w:rsid w:val="000D0476"/>
    <w:rsid w:val="000F6851"/>
    <w:rsid w:val="00110C06"/>
    <w:rsid w:val="0015522D"/>
    <w:rsid w:val="001B04EF"/>
    <w:rsid w:val="001F550D"/>
    <w:rsid w:val="00202889"/>
    <w:rsid w:val="00226E9C"/>
    <w:rsid w:val="00275399"/>
    <w:rsid w:val="00286A2B"/>
    <w:rsid w:val="0033783E"/>
    <w:rsid w:val="003A477D"/>
    <w:rsid w:val="003D25B5"/>
    <w:rsid w:val="0040072F"/>
    <w:rsid w:val="004171F0"/>
    <w:rsid w:val="004B0D4A"/>
    <w:rsid w:val="004E5704"/>
    <w:rsid w:val="00533291"/>
    <w:rsid w:val="0053334D"/>
    <w:rsid w:val="005B6B89"/>
    <w:rsid w:val="006536EB"/>
    <w:rsid w:val="00656AD2"/>
    <w:rsid w:val="00665647"/>
    <w:rsid w:val="00683F17"/>
    <w:rsid w:val="006C2A41"/>
    <w:rsid w:val="006D2DA5"/>
    <w:rsid w:val="00706CB8"/>
    <w:rsid w:val="00725420"/>
    <w:rsid w:val="007530B0"/>
    <w:rsid w:val="00782A87"/>
    <w:rsid w:val="007B5A46"/>
    <w:rsid w:val="007C7571"/>
    <w:rsid w:val="007D475F"/>
    <w:rsid w:val="00825AB3"/>
    <w:rsid w:val="008472B4"/>
    <w:rsid w:val="00866267"/>
    <w:rsid w:val="00890F9E"/>
    <w:rsid w:val="008A02CA"/>
    <w:rsid w:val="008B7F73"/>
    <w:rsid w:val="009027AF"/>
    <w:rsid w:val="009A6813"/>
    <w:rsid w:val="009F7FAA"/>
    <w:rsid w:val="00A32A11"/>
    <w:rsid w:val="00A72352"/>
    <w:rsid w:val="00A956C5"/>
    <w:rsid w:val="00AE482D"/>
    <w:rsid w:val="00B059F1"/>
    <w:rsid w:val="00B823C0"/>
    <w:rsid w:val="00BA13AF"/>
    <w:rsid w:val="00BF4B52"/>
    <w:rsid w:val="00C0343E"/>
    <w:rsid w:val="00C1398C"/>
    <w:rsid w:val="00C963DB"/>
    <w:rsid w:val="00CB1BC5"/>
    <w:rsid w:val="00CE3CAE"/>
    <w:rsid w:val="00D12ACE"/>
    <w:rsid w:val="00DA1AAF"/>
    <w:rsid w:val="00DC3250"/>
    <w:rsid w:val="00DC6A4E"/>
    <w:rsid w:val="00DD2ADA"/>
    <w:rsid w:val="00DE4A84"/>
    <w:rsid w:val="00DE71BA"/>
    <w:rsid w:val="00DF0150"/>
    <w:rsid w:val="00E223A9"/>
    <w:rsid w:val="00E6630E"/>
    <w:rsid w:val="00E72F5D"/>
    <w:rsid w:val="00EC67E0"/>
    <w:rsid w:val="00ED23C0"/>
    <w:rsid w:val="00EE0E6A"/>
    <w:rsid w:val="00F14587"/>
    <w:rsid w:val="00FB126A"/>
    <w:rsid w:val="00F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F1"/>
    <w:pPr>
      <w:spacing w:line="256" w:lineRule="auto"/>
    </w:pPr>
  </w:style>
  <w:style w:type="paragraph" w:styleId="Heading1">
    <w:name w:val="heading 1"/>
    <w:aliases w:val="Heading 11"/>
    <w:basedOn w:val="Normal"/>
    <w:next w:val="Heading2"/>
    <w:link w:val="Heading1Char"/>
    <w:rsid w:val="00286A2B"/>
    <w:pPr>
      <w:keepNext/>
      <w:keepLines/>
      <w:numPr>
        <w:numId w:val="24"/>
      </w:numPr>
      <w:spacing w:after="240" w:line="240" w:lineRule="auto"/>
      <w:jc w:val="both"/>
      <w:outlineLvl w:val="0"/>
    </w:pPr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286A2B"/>
    <w:pPr>
      <w:keepNext/>
      <w:keepLines/>
      <w:numPr>
        <w:ilvl w:val="1"/>
        <w:numId w:val="24"/>
      </w:numPr>
      <w:spacing w:after="240" w:line="240" w:lineRule="auto"/>
      <w:jc w:val="both"/>
      <w:outlineLvl w:val="1"/>
    </w:pPr>
    <w:rPr>
      <w:rFonts w:ascii="Arial" w:eastAsia="Batang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86A2B"/>
    <w:pPr>
      <w:keepNext/>
      <w:keepLines/>
      <w:numPr>
        <w:ilvl w:val="2"/>
        <w:numId w:val="24"/>
      </w:numPr>
      <w:spacing w:after="240" w:line="240" w:lineRule="auto"/>
      <w:jc w:val="both"/>
      <w:outlineLvl w:val="2"/>
    </w:pPr>
    <w:rPr>
      <w:rFonts w:ascii="Arial" w:eastAsia="Batang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86A2B"/>
    <w:pPr>
      <w:keepNext/>
      <w:numPr>
        <w:ilvl w:val="3"/>
        <w:numId w:val="24"/>
      </w:numPr>
      <w:spacing w:before="240" w:after="60" w:line="240" w:lineRule="auto"/>
      <w:jc w:val="both"/>
      <w:outlineLvl w:val="3"/>
    </w:pPr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A2B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Arial" w:eastAsia="Batang" w:hAnsi="Arial" w:cs="Arial"/>
    </w:rPr>
  </w:style>
  <w:style w:type="paragraph" w:styleId="Heading6">
    <w:name w:val="heading 6"/>
    <w:basedOn w:val="Normal"/>
    <w:next w:val="Normal"/>
    <w:link w:val="Heading6Char"/>
    <w:qFormat/>
    <w:rsid w:val="00286A2B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Arial" w:eastAsia="Batang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286A2B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Arial" w:eastAsia="Batang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86A2B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Arial" w:eastAsia="Batang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86A2B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Batang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- 2,List Paragraph 1,Chapter Numbering,Riana Table Bullets 1,Grey Bullet List,Grey Bullet Style,Recommendation,List Paragraph1,Bullet List,Indent Paragraph,Bullets,footer text,References,Bulletted"/>
    <w:basedOn w:val="Normal"/>
    <w:link w:val="ListParagraphChar"/>
    <w:uiPriority w:val="34"/>
    <w:qFormat/>
    <w:rsid w:val="00A956C5"/>
    <w:pPr>
      <w:spacing w:after="0" w:line="240" w:lineRule="auto"/>
      <w:ind w:left="720"/>
    </w:pPr>
    <w:rPr>
      <w:rFonts w:ascii="Arial" w:eastAsia="Times New Roman" w:hAnsi="Arial" w:cs="Courier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CE"/>
  </w:style>
  <w:style w:type="paragraph" w:styleId="Footer">
    <w:name w:val="footer"/>
    <w:basedOn w:val="Normal"/>
    <w:link w:val="Foot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CE"/>
  </w:style>
  <w:style w:type="paragraph" w:styleId="NoSpacing">
    <w:name w:val="No Spacing"/>
    <w:uiPriority w:val="1"/>
    <w:qFormat/>
    <w:rsid w:val="000678DE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of contents numbered Char,List Paragraph - 2 Char,List Paragraph 1 Char,Chapter Numbering Char,Riana Table Bullets 1 Char,Grey Bullet List Char,Grey Bullet Style Char,Recommendation Char,List Paragraph1 Char,Bullet List Char"/>
    <w:link w:val="ListParagraph"/>
    <w:uiPriority w:val="34"/>
    <w:rsid w:val="00DC6A4E"/>
    <w:rPr>
      <w:rFonts w:ascii="Arial" w:eastAsia="Times New Roman" w:hAnsi="Arial" w:cs="Courier New"/>
      <w:sz w:val="24"/>
      <w:szCs w:val="20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286A2B"/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286A2B"/>
    <w:rPr>
      <w:rFonts w:ascii="Arial" w:eastAsia="Batang" w:hAnsi="Arial" w:cs="Arial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6A2B"/>
    <w:rPr>
      <w:rFonts w:ascii="Arial" w:eastAsia="Batang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86A2B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86A2B"/>
    <w:rPr>
      <w:rFonts w:ascii="Arial" w:eastAsia="Batang" w:hAnsi="Arial" w:cs="Arial"/>
    </w:rPr>
  </w:style>
  <w:style w:type="character" w:customStyle="1" w:styleId="Heading6Char">
    <w:name w:val="Heading 6 Char"/>
    <w:basedOn w:val="DefaultParagraphFont"/>
    <w:link w:val="Heading6"/>
    <w:rsid w:val="00286A2B"/>
    <w:rPr>
      <w:rFonts w:ascii="Arial" w:eastAsia="Batang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286A2B"/>
    <w:rPr>
      <w:rFonts w:ascii="Arial" w:eastAsia="Batang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6A2B"/>
    <w:rPr>
      <w:rFonts w:ascii="Arial" w:eastAsia="Batang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A2B"/>
    <w:rPr>
      <w:rFonts w:ascii="Arial" w:eastAsia="Batang" w:hAnsi="Arial" w:cs="Arial"/>
      <w:i/>
      <w:i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6A2B"/>
    <w:rPr>
      <w:i/>
      <w:iCs/>
    </w:rPr>
  </w:style>
  <w:style w:type="paragraph" w:customStyle="1" w:styleId="Para">
    <w:name w:val="Par(a)"/>
    <w:basedOn w:val="Normal"/>
    <w:rsid w:val="00286A2B"/>
    <w:pPr>
      <w:spacing w:after="240" w:line="240" w:lineRule="auto"/>
      <w:ind w:left="1560" w:hanging="539"/>
      <w:jc w:val="both"/>
    </w:pPr>
    <w:rPr>
      <w:rFonts w:ascii="Arial" w:eastAsia="Batang" w:hAnsi="Arial" w:cs="Arial"/>
      <w:sz w:val="24"/>
      <w:szCs w:val="24"/>
    </w:rPr>
  </w:style>
  <w:style w:type="paragraph" w:customStyle="1" w:styleId="Par11">
    <w:name w:val="Par1.1"/>
    <w:basedOn w:val="Normal"/>
    <w:next w:val="Para"/>
    <w:rsid w:val="00286A2B"/>
    <w:pPr>
      <w:spacing w:after="240" w:line="240" w:lineRule="auto"/>
      <w:ind w:left="1021" w:hanging="1021"/>
      <w:jc w:val="both"/>
    </w:pPr>
    <w:rPr>
      <w:rFonts w:ascii="Arial" w:eastAsia="Batang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5924-D158-467F-995C-BBB4085E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Lyons-Grootboom</dc:creator>
  <cp:lastModifiedBy>PUMZA</cp:lastModifiedBy>
  <cp:revision>2</cp:revision>
  <cp:lastPrinted>2018-11-28T09:37:00Z</cp:lastPrinted>
  <dcterms:created xsi:type="dcterms:W3CDTF">2019-02-18T09:43:00Z</dcterms:created>
  <dcterms:modified xsi:type="dcterms:W3CDTF">2019-02-18T09:43:00Z</dcterms:modified>
</cp:coreProperties>
</file>