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1" w:rsidRDefault="00571D21" w:rsidP="0061779C">
      <w:pPr>
        <w:tabs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24"/>
          <w:szCs w:val="24"/>
        </w:rPr>
      </w:pPr>
      <w:r w:rsidRPr="00DA6A33">
        <w:rPr>
          <w:rFonts w:cs="Arial"/>
          <w:b/>
          <w:sz w:val="24"/>
          <w:szCs w:val="24"/>
        </w:rPr>
        <w:t>NATIONAL ASSEMBLY</w:t>
      </w:r>
    </w:p>
    <w:p w:rsidR="00571D21" w:rsidRPr="00D05B06" w:rsidRDefault="00571D21" w:rsidP="0061779C">
      <w:pPr>
        <w:pStyle w:val="DACBODYTEXT"/>
        <w:ind w:left="0"/>
        <w:jc w:val="both"/>
        <w:rPr>
          <w:b/>
          <w:color w:val="FF0000"/>
          <w:sz w:val="24"/>
          <w:szCs w:val="24"/>
          <w:u w:val="single"/>
        </w:rPr>
      </w:pPr>
    </w:p>
    <w:p w:rsidR="00571D21" w:rsidRPr="006F0563" w:rsidRDefault="00571D21" w:rsidP="0061779C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24"/>
          <w:szCs w:val="24"/>
          <w:u w:val="single"/>
        </w:rPr>
      </w:pPr>
      <w:r w:rsidRPr="007F00EB">
        <w:rPr>
          <w:rFonts w:cs="Arial"/>
          <w:b/>
          <w:sz w:val="24"/>
          <w:szCs w:val="24"/>
          <w:u w:val="single"/>
        </w:rPr>
        <w:t xml:space="preserve">QUESTION NO. </w:t>
      </w:r>
      <w:r>
        <w:rPr>
          <w:rFonts w:cs="Arial"/>
          <w:b/>
          <w:sz w:val="24"/>
          <w:szCs w:val="24"/>
          <w:u w:val="single"/>
        </w:rPr>
        <w:t>3547-2015</w:t>
      </w:r>
    </w:p>
    <w:p w:rsidR="00571D21" w:rsidRDefault="00571D21" w:rsidP="0061779C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24"/>
          <w:szCs w:val="24"/>
          <w:u w:val="single"/>
        </w:rPr>
      </w:pPr>
      <w:r w:rsidRPr="007F00EB">
        <w:rPr>
          <w:rFonts w:cs="Arial"/>
          <w:b/>
          <w:sz w:val="24"/>
          <w:szCs w:val="24"/>
          <w:u w:val="single"/>
        </w:rPr>
        <w:t>FOR WRITTEN REPLY</w:t>
      </w:r>
    </w:p>
    <w:p w:rsidR="00571D21" w:rsidRPr="0061779C" w:rsidRDefault="00571D21" w:rsidP="0061779C">
      <w:pPr>
        <w:pStyle w:val="DACBODYTEXT"/>
      </w:pPr>
      <w:bookmarkStart w:id="0" w:name="_GoBack"/>
      <w:bookmarkEnd w:id="0"/>
    </w:p>
    <w:p w:rsidR="00571D21" w:rsidRPr="00E86A15" w:rsidRDefault="00571D21" w:rsidP="0061779C">
      <w:pPr>
        <w:spacing w:after="0" w:line="360" w:lineRule="auto"/>
        <w:ind w:left="7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PUBLICATION IN INTERNAL QUESTION PAPER: 18 September 2015 (INTERNAL QUESTION PAPER NO.38-2015)</w:t>
      </w:r>
    </w:p>
    <w:p w:rsidR="00571D21" w:rsidRPr="00E86A15" w:rsidRDefault="00571D21" w:rsidP="0061779C">
      <w:pPr>
        <w:tabs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  <w:r w:rsidRPr="00E86A15">
        <w:rPr>
          <w:rFonts w:cs="Arial"/>
          <w:b/>
          <w:sz w:val="32"/>
          <w:szCs w:val="32"/>
        </w:rPr>
        <w:t>“Mr JA Esterhuizen (IFP) asks the Minister of Arts and Culture:</w:t>
      </w:r>
    </w:p>
    <w:p w:rsidR="00571D21" w:rsidRPr="00E86A15" w:rsidRDefault="00571D21" w:rsidP="0061779C">
      <w:pPr>
        <w:pStyle w:val="DACBODYTEXT"/>
        <w:ind w:left="70"/>
        <w:jc w:val="both"/>
        <w:rPr>
          <w:rFonts w:cs="Arial"/>
          <w:sz w:val="32"/>
          <w:szCs w:val="32"/>
        </w:rPr>
      </w:pPr>
      <w:r w:rsidRPr="00E86A15">
        <w:rPr>
          <w:rFonts w:cs="Arial"/>
          <w:sz w:val="32"/>
          <w:szCs w:val="32"/>
        </w:rPr>
        <w:t xml:space="preserve">In view of the country having a rich pool of raw talent from which to grow the arts and culture industry, but which is not nurtured from a young age, especially in rural areas, what is his position regarding the need to set up centres in rural areas where children can explore and develop their artistic talent?                                      </w:t>
      </w:r>
    </w:p>
    <w:p w:rsidR="00571D21" w:rsidRPr="00E86A15" w:rsidRDefault="00571D21" w:rsidP="0061779C">
      <w:pPr>
        <w:pStyle w:val="DACBODYTEXT"/>
        <w:ind w:left="0"/>
        <w:jc w:val="both"/>
        <w:rPr>
          <w:sz w:val="32"/>
          <w:szCs w:val="32"/>
        </w:rPr>
      </w:pPr>
      <w:r w:rsidRPr="00E86A15">
        <w:rPr>
          <w:rFonts w:cs="Arial"/>
          <w:sz w:val="32"/>
          <w:szCs w:val="32"/>
        </w:rPr>
        <w:t xml:space="preserve">NW4212E  </w:t>
      </w:r>
    </w:p>
    <w:p w:rsidR="00571D21" w:rsidRPr="00E86A15" w:rsidRDefault="00571D21" w:rsidP="0061779C">
      <w:pPr>
        <w:pStyle w:val="DACBODYTEXT"/>
        <w:ind w:left="0"/>
        <w:jc w:val="both"/>
        <w:rPr>
          <w:rFonts w:cs="Arial"/>
          <w:b/>
          <w:sz w:val="32"/>
          <w:szCs w:val="32"/>
        </w:rPr>
      </w:pPr>
      <w:r w:rsidRPr="00E86A15">
        <w:rPr>
          <w:rFonts w:cs="Arial"/>
          <w:b/>
          <w:sz w:val="32"/>
          <w:szCs w:val="32"/>
        </w:rPr>
        <w:t>REPLY</w:t>
      </w:r>
    </w:p>
    <w:p w:rsidR="00571D21" w:rsidRPr="00E86A15" w:rsidRDefault="00571D21" w:rsidP="0061779C">
      <w:pPr>
        <w:pStyle w:val="DACBODYTEXT"/>
        <w:ind w:left="360"/>
        <w:jc w:val="both"/>
        <w:rPr>
          <w:rFonts w:cs="Arial"/>
          <w:sz w:val="32"/>
          <w:szCs w:val="32"/>
        </w:rPr>
      </w:pPr>
      <w:r w:rsidRPr="00E86A15">
        <w:rPr>
          <w:rFonts w:cs="Arial"/>
          <w:sz w:val="32"/>
          <w:szCs w:val="32"/>
        </w:rPr>
        <w:t>The importance of community arts and the development and upgrading of community arts infrastructure has been recognised as a driver of social cohesion and nation building in Outcome 14: Nation Building and Social Cohesion. The community arts programme is a contributor to the Sub-Outcome: Equal Opportunities, Inclusion and Redress. Approved by Cabinet, Outcome 14 stipulates that the Department of Arts and Culture, within the 5 year Medium Term Strategic Framework (MTSF), will build 15 new community arts centres, refurbish 80 centres and activate 500 community arts programmes by 2018/19. The focus of this work will be rural and township areas.</w:t>
      </w:r>
    </w:p>
    <w:p w:rsidR="00571D21" w:rsidRDefault="00571D21" w:rsidP="0061779C">
      <w:pPr>
        <w:rPr>
          <w:sz w:val="32"/>
          <w:szCs w:val="32"/>
        </w:rPr>
      </w:pPr>
    </w:p>
    <w:p w:rsidR="00571D21" w:rsidRDefault="00571D21"/>
    <w:sectPr w:rsidR="00571D21" w:rsidSect="00DE5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79C"/>
    <w:rsid w:val="0052282C"/>
    <w:rsid w:val="00571D21"/>
    <w:rsid w:val="0061779C"/>
    <w:rsid w:val="006F0563"/>
    <w:rsid w:val="0075646C"/>
    <w:rsid w:val="007F00EB"/>
    <w:rsid w:val="00D05B06"/>
    <w:rsid w:val="00D7306A"/>
    <w:rsid w:val="00DA6A33"/>
    <w:rsid w:val="00DE50DB"/>
    <w:rsid w:val="00E8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61779C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uiPriority w:val="99"/>
    <w:rsid w:val="0061779C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Simion Nkanunu</dc:creator>
  <cp:keywords/>
  <dc:description/>
  <cp:lastModifiedBy>schuene</cp:lastModifiedBy>
  <cp:revision>2</cp:revision>
  <dcterms:created xsi:type="dcterms:W3CDTF">2015-10-19T06:09:00Z</dcterms:created>
  <dcterms:modified xsi:type="dcterms:W3CDTF">2015-10-19T06:09:00Z</dcterms:modified>
</cp:coreProperties>
</file>