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0B" w:rsidRDefault="003D4D0B" w:rsidP="003038F2">
      <w:pPr>
        <w:spacing w:before="100" w:beforeAutospacing="1" w:after="100" w:afterAutospacing="1" w:line="360" w:lineRule="auto"/>
        <w:jc w:val="both"/>
        <w:outlineLvl w:val="0"/>
        <w:rPr>
          <w:rFonts w:ascii="Arial" w:eastAsia="Calibri" w:hAnsi="Arial" w:cs="Arial"/>
          <w:b/>
          <w:lang w:val="en-ZA"/>
        </w:rPr>
      </w:pPr>
    </w:p>
    <w:p w:rsidR="0067475E" w:rsidRDefault="0067475E" w:rsidP="00A42705">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67475E" w:rsidRDefault="0067475E" w:rsidP="00A4270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3541</w:t>
      </w:r>
    </w:p>
    <w:p w:rsidR="0067475E" w:rsidRPr="00483B27" w:rsidRDefault="0067475E" w:rsidP="00A42705">
      <w:pPr>
        <w:spacing w:before="100" w:beforeAutospacing="1" w:after="100" w:afterAutospacing="1" w:line="360" w:lineRule="auto"/>
        <w:ind w:left="851" w:hanging="851"/>
        <w:jc w:val="both"/>
        <w:rPr>
          <w:rFonts w:ascii="Arial" w:hAnsi="Arial" w:cs="Arial"/>
          <w:b/>
          <w:noProof/>
        </w:rPr>
      </w:pPr>
      <w:r w:rsidRPr="00483B27">
        <w:rPr>
          <w:rFonts w:ascii="Arial" w:hAnsi="Arial" w:cs="Arial"/>
          <w:b/>
          <w:noProof/>
        </w:rPr>
        <w:t xml:space="preserve">Mr C H H </w:t>
      </w:r>
      <w:r w:rsidRPr="00483B27">
        <w:rPr>
          <w:rFonts w:ascii="Arial" w:eastAsiaTheme="minorHAnsi" w:hAnsi="Arial" w:cs="Arial"/>
          <w:b/>
          <w:lang w:val="en-GB"/>
        </w:rPr>
        <w:t>Hunsinger</w:t>
      </w:r>
      <w:r w:rsidRPr="00483B27">
        <w:rPr>
          <w:rFonts w:ascii="Arial" w:hAnsi="Arial" w:cs="Arial"/>
          <w:b/>
          <w:noProof/>
        </w:rPr>
        <w:t xml:space="preserve"> (DA) to ask the Minister of Transport:</w:t>
      </w:r>
    </w:p>
    <w:p w:rsidR="0067475E" w:rsidRDefault="0067475E" w:rsidP="00A42705">
      <w:pPr>
        <w:spacing w:before="100" w:beforeAutospacing="1" w:after="100" w:afterAutospacing="1" w:line="360" w:lineRule="auto"/>
        <w:jc w:val="both"/>
        <w:rPr>
          <w:rFonts w:ascii="Arial" w:hAnsi="Arial" w:cs="Arial"/>
          <w:noProof/>
        </w:rPr>
      </w:pPr>
      <w:r w:rsidRPr="00483B27">
        <w:rPr>
          <w:rFonts w:ascii="Arial" w:hAnsi="Arial" w:cs="Arial"/>
        </w:rPr>
        <w:t xml:space="preserve">With reference to Passenger Rail Agency of South Africa train stations near economic activity hubs, (a) how have the specified stations been identified, (b) what criteria were used to identify stations near economic </w:t>
      </w:r>
      <w:r w:rsidRPr="00483B27">
        <w:rPr>
          <w:rFonts w:ascii="Arial" w:hAnsi="Arial" w:cs="Arial"/>
          <w:lang w:val="en-GB"/>
        </w:rPr>
        <w:t>activity</w:t>
      </w:r>
      <w:r w:rsidRPr="00483B27">
        <w:rPr>
          <w:rFonts w:ascii="Arial" w:hAnsi="Arial" w:cs="Arial"/>
        </w:rPr>
        <w:t xml:space="preserve"> hubs, (c) what are the current status of the stations, (d) what are the plans for stations that do not meet the requirements for economic activity hubs, (e) who will undertake the specified plans and (f) what are the timelines, timeframes and deadlines in this regard</w:t>
      </w:r>
      <w:r w:rsidRPr="00483B27">
        <w:rPr>
          <w:rFonts w:ascii="Arial" w:hAnsi="Arial" w:cs="Arial"/>
          <w:noProof/>
        </w:rPr>
        <w:t>?</w:t>
      </w:r>
      <w:r w:rsidRPr="00483B27">
        <w:rPr>
          <w:rFonts w:ascii="Arial" w:hAnsi="Arial" w:cs="Arial"/>
          <w:noProof/>
        </w:rPr>
        <w:tab/>
      </w:r>
    </w:p>
    <w:p w:rsidR="0067475E" w:rsidRPr="0067475E" w:rsidRDefault="0067475E" w:rsidP="00A42705">
      <w:pPr>
        <w:spacing w:before="100" w:beforeAutospacing="1" w:after="100" w:afterAutospacing="1" w:line="360" w:lineRule="auto"/>
        <w:ind w:left="7920" w:firstLine="720"/>
        <w:jc w:val="both"/>
        <w:rPr>
          <w:rFonts w:ascii="Arial" w:hAnsi="Arial" w:cs="Arial"/>
          <w:b/>
        </w:rPr>
      </w:pPr>
      <w:r w:rsidRPr="0067475E">
        <w:rPr>
          <w:rFonts w:ascii="Arial" w:hAnsi="Arial" w:cs="Arial"/>
          <w:b/>
        </w:rPr>
        <w:t>NW4117E</w:t>
      </w:r>
    </w:p>
    <w:p w:rsidR="0067475E" w:rsidRPr="00FE7617" w:rsidRDefault="0067475E" w:rsidP="00A42705">
      <w:pPr>
        <w:spacing w:before="100" w:beforeAutospacing="1" w:after="100" w:afterAutospacing="1" w:line="360" w:lineRule="auto"/>
        <w:jc w:val="both"/>
        <w:outlineLvl w:val="0"/>
        <w:rPr>
          <w:rFonts w:ascii="Arial" w:eastAsia="Calibri" w:hAnsi="Arial" w:cs="Arial"/>
          <w:b/>
          <w:lang w:val="en-ZA"/>
        </w:rPr>
      </w:pPr>
      <w:r w:rsidRPr="00FE7617">
        <w:rPr>
          <w:rFonts w:ascii="Arial" w:eastAsia="Calibri" w:hAnsi="Arial" w:cs="Arial"/>
          <w:b/>
          <w:lang w:val="en-ZA"/>
        </w:rPr>
        <w:t>R</w:t>
      </w:r>
      <w:r w:rsidR="00A42705">
        <w:rPr>
          <w:rFonts w:ascii="Arial" w:eastAsia="Calibri" w:hAnsi="Arial" w:cs="Arial"/>
          <w:b/>
          <w:lang w:val="en-ZA"/>
        </w:rPr>
        <w:t>EPLY</w:t>
      </w:r>
      <w:r>
        <w:rPr>
          <w:rFonts w:ascii="Arial" w:eastAsia="Calibri" w:hAnsi="Arial" w:cs="Arial"/>
          <w:b/>
          <w:lang w:val="en-ZA"/>
        </w:rPr>
        <w:t>:</w:t>
      </w:r>
    </w:p>
    <w:p w:rsidR="0067475E" w:rsidRDefault="0067475E" w:rsidP="00A42705">
      <w:pPr>
        <w:pStyle w:val="ListParagraph"/>
        <w:numPr>
          <w:ilvl w:val="0"/>
          <w:numId w:val="34"/>
        </w:numPr>
        <w:spacing w:before="100" w:beforeAutospacing="1" w:after="100" w:afterAutospacing="1" w:line="360" w:lineRule="auto"/>
        <w:ind w:left="567" w:hanging="567"/>
        <w:jc w:val="both"/>
        <w:rPr>
          <w:rFonts w:ascii="Arial" w:hAnsi="Arial" w:cs="Arial"/>
        </w:rPr>
      </w:pPr>
      <w:r>
        <w:rPr>
          <w:rFonts w:ascii="Arial" w:hAnsi="Arial" w:cs="Arial"/>
        </w:rPr>
        <w:t xml:space="preserve">PRASA has inherited and thus operates services with train stations which to a large extent </w:t>
      </w:r>
      <w:r w:rsidR="00A42705">
        <w:rPr>
          <w:rFonts w:ascii="Arial" w:hAnsi="Arial" w:cs="Arial"/>
        </w:rPr>
        <w:t>reflect</w:t>
      </w:r>
      <w:r>
        <w:rPr>
          <w:rFonts w:ascii="Arial" w:hAnsi="Arial" w:cs="Arial"/>
        </w:rPr>
        <w:t xml:space="preserve"> the past regime’s historical planning, which located people outside of the economic hubs.</w:t>
      </w:r>
    </w:p>
    <w:p w:rsidR="0067475E" w:rsidRDefault="0067475E" w:rsidP="00A42705">
      <w:pPr>
        <w:pStyle w:val="ListParagraph"/>
        <w:spacing w:before="100" w:beforeAutospacing="1" w:after="100" w:afterAutospacing="1" w:line="360" w:lineRule="auto"/>
        <w:ind w:left="567"/>
        <w:jc w:val="both"/>
        <w:rPr>
          <w:rFonts w:ascii="Arial" w:hAnsi="Arial" w:cs="Arial"/>
        </w:rPr>
      </w:pPr>
    </w:p>
    <w:p w:rsidR="0067475E" w:rsidRDefault="0067475E" w:rsidP="00A42705">
      <w:pPr>
        <w:pStyle w:val="ListParagraph"/>
        <w:numPr>
          <w:ilvl w:val="0"/>
          <w:numId w:val="34"/>
        </w:numPr>
        <w:spacing w:before="100" w:beforeAutospacing="1" w:after="100" w:afterAutospacing="1" w:line="360" w:lineRule="auto"/>
        <w:ind w:left="567" w:hanging="567"/>
        <w:jc w:val="both"/>
        <w:rPr>
          <w:rFonts w:ascii="Arial" w:hAnsi="Arial" w:cs="Arial"/>
        </w:rPr>
      </w:pPr>
      <w:r>
        <w:rPr>
          <w:rFonts w:ascii="Arial" w:hAnsi="Arial" w:cs="Arial"/>
        </w:rPr>
        <w:t xml:space="preserve">As per the above response in (a), the stations near the </w:t>
      </w:r>
      <w:r w:rsidRPr="000B73C6">
        <w:rPr>
          <w:rFonts w:ascii="Arial" w:hAnsi="Arial" w:cs="Arial"/>
        </w:rPr>
        <w:t>e</w:t>
      </w:r>
      <w:r>
        <w:rPr>
          <w:rFonts w:ascii="Arial" w:hAnsi="Arial" w:cs="Arial"/>
        </w:rPr>
        <w:t>conomic hubs referred to, have been inherited and were developed in the past regime motivated by the policy of housing certain races outside of economic hubs.</w:t>
      </w:r>
    </w:p>
    <w:p w:rsidR="0067475E" w:rsidRPr="00EE3A0D" w:rsidRDefault="0067475E" w:rsidP="00A42705">
      <w:pPr>
        <w:pStyle w:val="ListParagraph"/>
        <w:spacing w:line="360" w:lineRule="auto"/>
        <w:jc w:val="both"/>
        <w:rPr>
          <w:rFonts w:ascii="Arial" w:hAnsi="Arial" w:cs="Arial"/>
        </w:rPr>
      </w:pPr>
    </w:p>
    <w:p w:rsidR="0067475E" w:rsidRPr="00EE3A0D" w:rsidRDefault="0067475E" w:rsidP="00A42705">
      <w:pPr>
        <w:pStyle w:val="ListParagraph"/>
        <w:numPr>
          <w:ilvl w:val="0"/>
          <w:numId w:val="34"/>
        </w:numPr>
        <w:spacing w:before="100" w:beforeAutospacing="1" w:after="100" w:afterAutospacing="1" w:line="360" w:lineRule="auto"/>
        <w:ind w:left="567" w:hanging="567"/>
        <w:jc w:val="both"/>
        <w:rPr>
          <w:rFonts w:ascii="Arial" w:hAnsi="Arial" w:cs="Arial"/>
        </w:rPr>
      </w:pPr>
      <w:r w:rsidRPr="00EE3A0D">
        <w:rPr>
          <w:rFonts w:ascii="Arial" w:hAnsi="Arial" w:cs="Arial"/>
        </w:rPr>
        <w:t>The PRASA property portfolio train stations near economic hubs are limited to areas within the following Cities:</w:t>
      </w:r>
    </w:p>
    <w:p w:rsidR="0067475E" w:rsidRPr="00FE7617" w:rsidRDefault="0067475E" w:rsidP="00A42705">
      <w:pPr>
        <w:pStyle w:val="ListParagraph"/>
        <w:spacing w:before="100" w:beforeAutospacing="1" w:after="100" w:afterAutospacing="1" w:line="360" w:lineRule="auto"/>
        <w:ind w:left="360"/>
        <w:jc w:val="both"/>
        <w:rPr>
          <w:rFonts w:ascii="Arial" w:hAnsi="Arial" w:cs="Arial"/>
        </w:rPr>
      </w:pP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sidRPr="00FE7617">
        <w:rPr>
          <w:rFonts w:ascii="Arial" w:hAnsi="Arial" w:cs="Arial"/>
        </w:rPr>
        <w:t>City of Johannesburg</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Park Station in City Centre</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Naledi (Soweto)</w:t>
      </w: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sidRPr="00FE7617">
        <w:rPr>
          <w:rFonts w:ascii="Arial" w:hAnsi="Arial" w:cs="Arial"/>
        </w:rPr>
        <w:t>City of Tshwane</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Mabopane station</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Pretoria Station</w:t>
      </w:r>
    </w:p>
    <w:p w:rsidR="0067475E" w:rsidRPr="00FE7617"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Saulsville Station</w:t>
      </w: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sidRPr="00FE7617">
        <w:rPr>
          <w:rFonts w:ascii="Arial" w:hAnsi="Arial" w:cs="Arial"/>
        </w:rPr>
        <w:t xml:space="preserve">City of Ekurhuleni </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Dunswart</w:t>
      </w:r>
    </w:p>
    <w:p w:rsidR="0067475E" w:rsidRPr="00FE7617"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Germiston</w:t>
      </w: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Pr>
          <w:rFonts w:ascii="Arial" w:hAnsi="Arial" w:cs="Arial"/>
        </w:rPr>
        <w:lastRenderedPageBreak/>
        <w:t>City of Ethekwini</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Durban Station</w:t>
      </w:r>
    </w:p>
    <w:p w:rsidR="0067475E" w:rsidRPr="00FE7617"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Berea Station</w:t>
      </w: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sidRPr="00FE7617">
        <w:rPr>
          <w:rFonts w:ascii="Arial" w:hAnsi="Arial" w:cs="Arial"/>
        </w:rPr>
        <w:t>City of Cape Town</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Woodstock Station</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Saltriver Station</w:t>
      </w:r>
    </w:p>
    <w:p w:rsidR="0067475E" w:rsidRPr="00FE7617"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Cape Town Station</w:t>
      </w:r>
    </w:p>
    <w:p w:rsidR="0067475E" w:rsidRDefault="0067475E" w:rsidP="00A42705">
      <w:pPr>
        <w:pStyle w:val="ListParagraph"/>
        <w:numPr>
          <w:ilvl w:val="0"/>
          <w:numId w:val="35"/>
        </w:numPr>
        <w:spacing w:before="100" w:beforeAutospacing="1" w:after="100" w:afterAutospacing="1" w:line="360" w:lineRule="auto"/>
        <w:ind w:left="1134" w:hanging="567"/>
        <w:jc w:val="both"/>
        <w:rPr>
          <w:rFonts w:ascii="Arial" w:hAnsi="Arial" w:cs="Arial"/>
        </w:rPr>
      </w:pPr>
      <w:r w:rsidRPr="00FE7617">
        <w:rPr>
          <w:rFonts w:ascii="Arial" w:hAnsi="Arial" w:cs="Arial"/>
        </w:rPr>
        <w:t>Buffalo City and Nelson Mandela.</w:t>
      </w:r>
    </w:p>
    <w:p w:rsidR="0067475E"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East London Station</w:t>
      </w:r>
    </w:p>
    <w:p w:rsidR="0067475E" w:rsidRPr="00FE7617" w:rsidRDefault="0067475E" w:rsidP="00A42705">
      <w:pPr>
        <w:pStyle w:val="ListParagraph"/>
        <w:numPr>
          <w:ilvl w:val="1"/>
          <w:numId w:val="35"/>
        </w:numPr>
        <w:spacing w:before="100" w:beforeAutospacing="1" w:after="100" w:afterAutospacing="1" w:line="360" w:lineRule="auto"/>
        <w:ind w:left="1701" w:hanging="567"/>
        <w:jc w:val="both"/>
        <w:rPr>
          <w:rFonts w:ascii="Arial" w:hAnsi="Arial" w:cs="Arial"/>
        </w:rPr>
      </w:pPr>
      <w:r>
        <w:rPr>
          <w:rFonts w:ascii="Arial" w:hAnsi="Arial" w:cs="Arial"/>
        </w:rPr>
        <w:t>Port Elizabeth Station</w:t>
      </w:r>
    </w:p>
    <w:p w:rsidR="0067475E" w:rsidRPr="00FE7617" w:rsidRDefault="0067475E" w:rsidP="00A42705">
      <w:pPr>
        <w:pStyle w:val="ListParagraph"/>
        <w:spacing w:before="100" w:beforeAutospacing="1" w:after="100" w:afterAutospacing="1" w:line="360" w:lineRule="auto"/>
        <w:ind w:left="1211"/>
        <w:jc w:val="both"/>
        <w:rPr>
          <w:rFonts w:ascii="Arial" w:hAnsi="Arial" w:cs="Arial"/>
        </w:rPr>
      </w:pPr>
    </w:p>
    <w:p w:rsidR="0067475E" w:rsidRDefault="0067475E" w:rsidP="00A42705">
      <w:pPr>
        <w:pStyle w:val="ListParagraph"/>
        <w:spacing w:before="100" w:beforeAutospacing="1" w:after="100" w:afterAutospacing="1" w:line="360" w:lineRule="auto"/>
        <w:ind w:left="567"/>
        <w:jc w:val="both"/>
        <w:rPr>
          <w:rFonts w:ascii="Arial" w:hAnsi="Arial" w:cs="Arial"/>
        </w:rPr>
      </w:pPr>
      <w:r>
        <w:rPr>
          <w:rFonts w:ascii="Arial" w:hAnsi="Arial" w:cs="Arial"/>
        </w:rPr>
        <w:t>Stations are in various states of functioning, depending on the demographics of the area and the demand of transport in the area.  PRASA has over the past five (5) years invested a substantial amount of Capital in improving the major stations through various programmes such as National Station Upgrade Programme (NSUP) and National Station Improvement Programme (NSIP).  Whilst upgrading and improving stations, PRASA will identify the commercial opportunity and include it in the upgrade project.  Other commercial opportunities identified will be as and when capital is available to cater for the commercial requirements or offered to the market for leasing.</w:t>
      </w:r>
    </w:p>
    <w:p w:rsidR="0067475E" w:rsidRDefault="0067475E" w:rsidP="00A42705">
      <w:pPr>
        <w:pStyle w:val="ListParagraph"/>
        <w:spacing w:before="100" w:beforeAutospacing="1" w:after="100" w:afterAutospacing="1" w:line="360" w:lineRule="auto"/>
        <w:ind w:left="567"/>
        <w:jc w:val="both"/>
        <w:rPr>
          <w:rFonts w:ascii="Arial" w:hAnsi="Arial" w:cs="Arial"/>
        </w:rPr>
      </w:pPr>
    </w:p>
    <w:p w:rsidR="0067475E" w:rsidRDefault="0067475E" w:rsidP="00A42705">
      <w:pPr>
        <w:pStyle w:val="ListParagraph"/>
        <w:numPr>
          <w:ilvl w:val="0"/>
          <w:numId w:val="34"/>
        </w:numPr>
        <w:spacing w:before="100" w:beforeAutospacing="1" w:after="100" w:afterAutospacing="1" w:line="360" w:lineRule="auto"/>
        <w:ind w:left="567" w:hanging="567"/>
        <w:jc w:val="both"/>
        <w:rPr>
          <w:rFonts w:ascii="Arial" w:hAnsi="Arial" w:cs="Arial"/>
        </w:rPr>
      </w:pPr>
      <w:r>
        <w:rPr>
          <w:rFonts w:ascii="Arial" w:hAnsi="Arial" w:cs="Arial"/>
        </w:rPr>
        <w:t>Stations are classified as Super Core, Core, Medium, Small and Halts based on the number of commuters making use of the stations.  Furthermore, the Local Authorities/Cities earmarks areas based on the demographics and development planning of the City.</w:t>
      </w:r>
    </w:p>
    <w:p w:rsidR="0067475E" w:rsidRDefault="0067475E" w:rsidP="00A42705">
      <w:pPr>
        <w:pStyle w:val="ListParagraph"/>
        <w:spacing w:before="100" w:beforeAutospacing="1" w:after="100" w:afterAutospacing="1" w:line="360" w:lineRule="auto"/>
        <w:ind w:left="567"/>
        <w:jc w:val="both"/>
        <w:rPr>
          <w:rFonts w:ascii="Arial" w:hAnsi="Arial" w:cs="Arial"/>
        </w:rPr>
      </w:pPr>
    </w:p>
    <w:p w:rsidR="0067475E" w:rsidRDefault="0067475E" w:rsidP="00A42705">
      <w:pPr>
        <w:pStyle w:val="ListParagraph"/>
        <w:spacing w:before="100" w:beforeAutospacing="1" w:after="100" w:afterAutospacing="1" w:line="360" w:lineRule="auto"/>
        <w:ind w:left="567"/>
        <w:jc w:val="both"/>
        <w:rPr>
          <w:rFonts w:ascii="Arial" w:hAnsi="Arial" w:cs="Arial"/>
        </w:rPr>
      </w:pPr>
      <w:r>
        <w:rPr>
          <w:rFonts w:ascii="Arial" w:hAnsi="Arial" w:cs="Arial"/>
        </w:rPr>
        <w:t>Stations tha</w:t>
      </w:r>
      <w:r w:rsidRPr="000B73C6">
        <w:rPr>
          <w:rFonts w:ascii="Arial" w:hAnsi="Arial" w:cs="Arial"/>
        </w:rPr>
        <w:t xml:space="preserve">t do not meet the requirements of economic hubs are normally stations that have very limited commercial potential and only small station cafés or informal trade will take place until the fabric of the surrounding area changes, making it potential commercial hubs. Once again PRASA does not decide whether the area is earmarked as economic hubs as it is the Local Authority that determines this based on their </w:t>
      </w:r>
      <w:r>
        <w:rPr>
          <w:rFonts w:ascii="Arial" w:hAnsi="Arial" w:cs="Arial"/>
        </w:rPr>
        <w:t>Integrated Urban Development Plans,</w:t>
      </w:r>
      <w:r w:rsidRPr="000B73C6">
        <w:rPr>
          <w:rFonts w:ascii="Arial" w:hAnsi="Arial" w:cs="Arial"/>
        </w:rPr>
        <w:t xml:space="preserve"> such as housing development, retail, etc. PRASA responds to these plans.</w:t>
      </w:r>
    </w:p>
    <w:p w:rsidR="0067475E" w:rsidRPr="000B73C6" w:rsidRDefault="0067475E" w:rsidP="00A42705">
      <w:pPr>
        <w:pStyle w:val="ListParagraph"/>
        <w:spacing w:line="360" w:lineRule="auto"/>
        <w:jc w:val="both"/>
        <w:rPr>
          <w:rFonts w:ascii="Arial" w:hAnsi="Arial" w:cs="Arial"/>
        </w:rPr>
      </w:pPr>
    </w:p>
    <w:p w:rsidR="0067475E" w:rsidRDefault="0067475E" w:rsidP="00A42705">
      <w:pPr>
        <w:pStyle w:val="ListParagraph"/>
        <w:numPr>
          <w:ilvl w:val="0"/>
          <w:numId w:val="34"/>
        </w:numPr>
        <w:spacing w:before="100" w:beforeAutospacing="1" w:after="100" w:afterAutospacing="1" w:line="360" w:lineRule="auto"/>
        <w:ind w:left="567" w:hanging="567"/>
        <w:jc w:val="both"/>
        <w:rPr>
          <w:rFonts w:ascii="Arial" w:hAnsi="Arial" w:cs="Arial"/>
        </w:rPr>
      </w:pPr>
      <w:r w:rsidRPr="000B73C6">
        <w:rPr>
          <w:rFonts w:ascii="Arial" w:hAnsi="Arial" w:cs="Arial"/>
        </w:rPr>
        <w:t>The Local Authority decides on an area and undertakes studies depending on demographic changes of the area.</w:t>
      </w:r>
    </w:p>
    <w:p w:rsidR="0067475E" w:rsidRPr="000B73C6" w:rsidRDefault="0067475E" w:rsidP="00A42705">
      <w:pPr>
        <w:pStyle w:val="ListParagraph"/>
        <w:spacing w:line="360" w:lineRule="auto"/>
        <w:jc w:val="both"/>
        <w:rPr>
          <w:rFonts w:ascii="Arial" w:hAnsi="Arial" w:cs="Arial"/>
        </w:rPr>
      </w:pPr>
    </w:p>
    <w:p w:rsidR="001068D0" w:rsidRPr="00A42705" w:rsidRDefault="0067475E" w:rsidP="00322C97">
      <w:pPr>
        <w:pStyle w:val="ListParagraph"/>
        <w:numPr>
          <w:ilvl w:val="0"/>
          <w:numId w:val="34"/>
        </w:numPr>
        <w:spacing w:before="100" w:beforeAutospacing="1" w:after="100" w:afterAutospacing="1" w:line="360" w:lineRule="auto"/>
        <w:ind w:left="567" w:hanging="567"/>
        <w:jc w:val="both"/>
        <w:rPr>
          <w:rFonts w:ascii="Arial" w:hAnsi="Arial" w:cs="Arial"/>
        </w:rPr>
      </w:pPr>
      <w:r w:rsidRPr="000B73C6">
        <w:rPr>
          <w:rFonts w:ascii="Arial" w:hAnsi="Arial" w:cs="Arial"/>
        </w:rPr>
        <w:t xml:space="preserve">The time frames </w:t>
      </w:r>
      <w:r w:rsidR="00A42705" w:rsidRPr="000B73C6">
        <w:rPr>
          <w:rFonts w:ascii="Arial" w:hAnsi="Arial" w:cs="Arial"/>
        </w:rPr>
        <w:t>are</w:t>
      </w:r>
      <w:r w:rsidRPr="000B73C6">
        <w:rPr>
          <w:rFonts w:ascii="Arial" w:hAnsi="Arial" w:cs="Arial"/>
        </w:rPr>
        <w:t xml:space="preserve"> </w:t>
      </w:r>
      <w:r>
        <w:rPr>
          <w:rFonts w:ascii="Arial" w:hAnsi="Arial" w:cs="Arial"/>
        </w:rPr>
        <w:t>ba</w:t>
      </w:r>
      <w:r w:rsidRPr="000B73C6">
        <w:rPr>
          <w:rFonts w:ascii="Arial" w:hAnsi="Arial" w:cs="Arial"/>
        </w:rPr>
        <w:t>sed on the Local Authority planning cycle and once the area</w:t>
      </w:r>
      <w:r>
        <w:rPr>
          <w:rFonts w:ascii="Arial" w:hAnsi="Arial" w:cs="Arial"/>
        </w:rPr>
        <w:t>s</w:t>
      </w:r>
      <w:r w:rsidRPr="000B73C6">
        <w:rPr>
          <w:rFonts w:ascii="Arial" w:hAnsi="Arial" w:cs="Arial"/>
        </w:rPr>
        <w:t xml:space="preserve"> </w:t>
      </w:r>
      <w:r>
        <w:rPr>
          <w:rFonts w:ascii="Arial" w:hAnsi="Arial" w:cs="Arial"/>
        </w:rPr>
        <w:t>are</w:t>
      </w:r>
      <w:r w:rsidRPr="000B73C6">
        <w:rPr>
          <w:rFonts w:ascii="Arial" w:hAnsi="Arial" w:cs="Arial"/>
        </w:rPr>
        <w:t xml:space="preserve"> developed into economic hubs, PRASA will respond with </w:t>
      </w:r>
      <w:r>
        <w:rPr>
          <w:rFonts w:ascii="Arial" w:hAnsi="Arial" w:cs="Arial"/>
        </w:rPr>
        <w:t xml:space="preserve">the </w:t>
      </w:r>
      <w:r w:rsidRPr="000B73C6">
        <w:rPr>
          <w:rFonts w:ascii="Arial" w:hAnsi="Arial" w:cs="Arial"/>
        </w:rPr>
        <w:t>upgrade of station</w:t>
      </w:r>
      <w:r>
        <w:rPr>
          <w:rFonts w:ascii="Arial" w:hAnsi="Arial" w:cs="Arial"/>
        </w:rPr>
        <w:t>s</w:t>
      </w:r>
      <w:r w:rsidRPr="000B73C6">
        <w:rPr>
          <w:rFonts w:ascii="Arial" w:hAnsi="Arial" w:cs="Arial"/>
        </w:rPr>
        <w:t xml:space="preserve"> which includes commercial development and or residential developments.</w:t>
      </w:r>
      <w:bookmarkStart w:id="0" w:name="_GoBack"/>
      <w:bookmarkEnd w:id="0"/>
    </w:p>
    <w:sectPr w:rsidR="001068D0" w:rsidRPr="00A42705" w:rsidSect="00D350A8">
      <w:footerReference w:type="default" r:id="rId8"/>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85" w:rsidRDefault="00C54685" w:rsidP="00DB1508">
      <w:pPr>
        <w:spacing w:after="0" w:line="240" w:lineRule="auto"/>
      </w:pPr>
      <w:r>
        <w:separator/>
      </w:r>
    </w:p>
  </w:endnote>
  <w:endnote w:type="continuationSeparator" w:id="0">
    <w:p w:rsidR="00C54685" w:rsidRDefault="00C54685"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D350A8" w:rsidRDefault="00DF4B87">
        <w:pPr>
          <w:pStyle w:val="Footer"/>
          <w:jc w:val="right"/>
        </w:pPr>
        <w:r>
          <w:fldChar w:fldCharType="begin"/>
        </w:r>
        <w:r w:rsidR="00D350A8">
          <w:instrText xml:space="preserve"> PAGE   \* MERGEFORMAT </w:instrText>
        </w:r>
        <w:r>
          <w:fldChar w:fldCharType="separate"/>
        </w:r>
        <w:r w:rsidR="0080269D">
          <w:rPr>
            <w:noProof/>
          </w:rPr>
          <w:t>1</w:t>
        </w:r>
        <w:r>
          <w:rPr>
            <w:noProof/>
          </w:rPr>
          <w:fldChar w:fldCharType="end"/>
        </w:r>
      </w:p>
    </w:sdtContent>
  </w:sdt>
  <w:p w:rsidR="00D350A8" w:rsidRDefault="00D35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85" w:rsidRDefault="00C54685" w:rsidP="00DB1508">
      <w:pPr>
        <w:spacing w:after="0" w:line="240" w:lineRule="auto"/>
      </w:pPr>
      <w:r>
        <w:separator/>
      </w:r>
    </w:p>
  </w:footnote>
  <w:footnote w:type="continuationSeparator" w:id="0">
    <w:p w:rsidR="00C54685" w:rsidRDefault="00C54685"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6BF"/>
    <w:multiLevelType w:val="hybridMultilevel"/>
    <w:tmpl w:val="312A882E"/>
    <w:lvl w:ilvl="0" w:tplc="C7AA756A">
      <w:start w:val="1"/>
      <w:numFmt w:val="low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E68AA"/>
    <w:multiLevelType w:val="hybridMultilevel"/>
    <w:tmpl w:val="419ED5EC"/>
    <w:lvl w:ilvl="0" w:tplc="F5F8C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E3654"/>
    <w:multiLevelType w:val="hybridMultilevel"/>
    <w:tmpl w:val="9ADA09AA"/>
    <w:lvl w:ilvl="0" w:tplc="3DA2E15A">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7A764B"/>
    <w:multiLevelType w:val="hybridMultilevel"/>
    <w:tmpl w:val="98407D28"/>
    <w:lvl w:ilvl="0" w:tplc="E63C4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B64172"/>
    <w:multiLevelType w:val="hybridMultilevel"/>
    <w:tmpl w:val="DE9C99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FF3100B"/>
    <w:multiLevelType w:val="hybridMultilevel"/>
    <w:tmpl w:val="67745F92"/>
    <w:lvl w:ilvl="0" w:tplc="24F2C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8761A"/>
    <w:multiLevelType w:val="hybridMultilevel"/>
    <w:tmpl w:val="1E8433A0"/>
    <w:lvl w:ilvl="0" w:tplc="1C090001">
      <w:start w:val="1"/>
      <w:numFmt w:val="bullet"/>
      <w:lvlText w:val=""/>
      <w:lvlJc w:val="left"/>
      <w:pPr>
        <w:ind w:left="1080" w:hanging="360"/>
      </w:pPr>
      <w:rPr>
        <w:rFonts w:ascii="Symbol" w:hAnsi="Symbo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206EE0"/>
    <w:multiLevelType w:val="hybridMultilevel"/>
    <w:tmpl w:val="253CF37E"/>
    <w:lvl w:ilvl="0" w:tplc="85602E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nsid w:val="20CE24EB"/>
    <w:multiLevelType w:val="hybridMultilevel"/>
    <w:tmpl w:val="478E9F6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813FF9"/>
    <w:multiLevelType w:val="hybridMultilevel"/>
    <w:tmpl w:val="AF84E752"/>
    <w:lvl w:ilvl="0" w:tplc="FF6699CE">
      <w:start w:val="1"/>
      <w:numFmt w:val="lowerRoman"/>
      <w:lvlText w:val="(%1)"/>
      <w:lvlJc w:val="left"/>
      <w:pPr>
        <w:ind w:left="1440" w:hanging="720"/>
      </w:pPr>
      <w:rPr>
        <w:rFonts w:ascii="Arial" w:eastAsiaTheme="minorEastAsia" w:hAnsi="Arial" w:cs="Arial"/>
      </w:rPr>
    </w:lvl>
    <w:lvl w:ilvl="1" w:tplc="D99003C0">
      <w:start w:val="1"/>
      <w:numFmt w:val="lowerRoman"/>
      <w:lvlText w:val="(%2)"/>
      <w:lvlJc w:val="left"/>
      <w:pPr>
        <w:ind w:left="1069" w:hanging="360"/>
      </w:pPr>
      <w:rPr>
        <w:rFonts w:ascii="Arial" w:eastAsiaTheme="minorEastAsia" w:hAnsi="Arial" w:cs="Arial"/>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513772E"/>
    <w:multiLevelType w:val="hybridMultilevel"/>
    <w:tmpl w:val="D57699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9902269"/>
    <w:multiLevelType w:val="hybridMultilevel"/>
    <w:tmpl w:val="46EE72C4"/>
    <w:lvl w:ilvl="0" w:tplc="6B5E8B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F2557D0"/>
    <w:multiLevelType w:val="hybridMultilevel"/>
    <w:tmpl w:val="02BC5E4C"/>
    <w:lvl w:ilvl="0" w:tplc="5E4873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8B34D5"/>
    <w:multiLevelType w:val="hybridMultilevel"/>
    <w:tmpl w:val="D98C807A"/>
    <w:lvl w:ilvl="0" w:tplc="0254C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710E46"/>
    <w:multiLevelType w:val="hybridMultilevel"/>
    <w:tmpl w:val="D6E0CDB0"/>
    <w:lvl w:ilvl="0" w:tplc="2F3C9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8947FB"/>
    <w:multiLevelType w:val="hybridMultilevel"/>
    <w:tmpl w:val="4C18B06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7">
    <w:nsid w:val="41DB25B6"/>
    <w:multiLevelType w:val="hybridMultilevel"/>
    <w:tmpl w:val="2878E372"/>
    <w:lvl w:ilvl="0" w:tplc="107E0410">
      <w:start w:val="2"/>
      <w:numFmt w:val="bullet"/>
      <w:lvlText w:val="-"/>
      <w:lvlJc w:val="left"/>
      <w:pPr>
        <w:ind w:left="2061" w:hanging="360"/>
      </w:pPr>
      <w:rPr>
        <w:rFonts w:ascii="Arial" w:eastAsia="Calibri"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nsid w:val="467B1287"/>
    <w:multiLevelType w:val="hybridMultilevel"/>
    <w:tmpl w:val="15FCED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A725F"/>
    <w:multiLevelType w:val="hybridMultilevel"/>
    <w:tmpl w:val="FB16FE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AA43984"/>
    <w:multiLevelType w:val="hybridMultilevel"/>
    <w:tmpl w:val="CD76DC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ADF1D14"/>
    <w:multiLevelType w:val="hybridMultilevel"/>
    <w:tmpl w:val="CAFEEA9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4F540D19"/>
    <w:multiLevelType w:val="hybridMultilevel"/>
    <w:tmpl w:val="685C10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092305E"/>
    <w:multiLevelType w:val="hybridMultilevel"/>
    <w:tmpl w:val="86DC2B42"/>
    <w:lvl w:ilvl="0" w:tplc="08090001">
      <w:start w:val="1"/>
      <w:numFmt w:val="bullet"/>
      <w:lvlText w:val=""/>
      <w:lvlJc w:val="left"/>
      <w:pPr>
        <w:ind w:left="3189"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4">
    <w:nsid w:val="56566EAA"/>
    <w:multiLevelType w:val="hybridMultilevel"/>
    <w:tmpl w:val="74B6E1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AF2511F"/>
    <w:multiLevelType w:val="hybridMultilevel"/>
    <w:tmpl w:val="A1769D3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6">
    <w:nsid w:val="5C712247"/>
    <w:multiLevelType w:val="hybridMultilevel"/>
    <w:tmpl w:val="00FE7956"/>
    <w:lvl w:ilvl="0" w:tplc="0B6A1E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D374577"/>
    <w:multiLevelType w:val="hybridMultilevel"/>
    <w:tmpl w:val="521ED1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E3D0828"/>
    <w:multiLevelType w:val="hybridMultilevel"/>
    <w:tmpl w:val="1346D8B8"/>
    <w:lvl w:ilvl="0" w:tplc="10562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783026"/>
    <w:multiLevelType w:val="hybridMultilevel"/>
    <w:tmpl w:val="A88A2C4E"/>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0">
    <w:nsid w:val="68A00FC8"/>
    <w:multiLevelType w:val="hybridMultilevel"/>
    <w:tmpl w:val="A7AC25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BC6698F"/>
    <w:multiLevelType w:val="hybridMultilevel"/>
    <w:tmpl w:val="939EBBDC"/>
    <w:lvl w:ilvl="0" w:tplc="373C61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6ECA13B5"/>
    <w:multiLevelType w:val="hybridMultilevel"/>
    <w:tmpl w:val="7D2C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438C3"/>
    <w:multiLevelType w:val="hybridMultilevel"/>
    <w:tmpl w:val="A7760596"/>
    <w:lvl w:ilvl="0" w:tplc="1C090001">
      <w:start w:val="1"/>
      <w:numFmt w:val="bullet"/>
      <w:lvlText w:val=""/>
      <w:lvlJc w:val="left"/>
      <w:pPr>
        <w:tabs>
          <w:tab w:val="num" w:pos="720"/>
        </w:tabs>
        <w:ind w:left="720" w:hanging="360"/>
      </w:pPr>
      <w:rPr>
        <w:rFonts w:ascii="Symbol" w:hAnsi="Symbol" w:hint="default"/>
      </w:rPr>
    </w:lvl>
    <w:lvl w:ilvl="1" w:tplc="524CC432" w:tentative="1">
      <w:start w:val="1"/>
      <w:numFmt w:val="bullet"/>
      <w:lvlText w:val=""/>
      <w:lvlJc w:val="left"/>
      <w:pPr>
        <w:tabs>
          <w:tab w:val="num" w:pos="1440"/>
        </w:tabs>
        <w:ind w:left="1440" w:hanging="360"/>
      </w:pPr>
      <w:rPr>
        <w:rFonts w:ascii="Wingdings" w:hAnsi="Wingdings" w:hint="default"/>
      </w:rPr>
    </w:lvl>
    <w:lvl w:ilvl="2" w:tplc="4C445E90" w:tentative="1">
      <w:start w:val="1"/>
      <w:numFmt w:val="bullet"/>
      <w:lvlText w:val=""/>
      <w:lvlJc w:val="left"/>
      <w:pPr>
        <w:tabs>
          <w:tab w:val="num" w:pos="2160"/>
        </w:tabs>
        <w:ind w:left="2160" w:hanging="360"/>
      </w:pPr>
      <w:rPr>
        <w:rFonts w:ascii="Wingdings" w:hAnsi="Wingdings" w:hint="default"/>
      </w:rPr>
    </w:lvl>
    <w:lvl w:ilvl="3" w:tplc="2E725054" w:tentative="1">
      <w:start w:val="1"/>
      <w:numFmt w:val="bullet"/>
      <w:lvlText w:val=""/>
      <w:lvlJc w:val="left"/>
      <w:pPr>
        <w:tabs>
          <w:tab w:val="num" w:pos="2880"/>
        </w:tabs>
        <w:ind w:left="2880" w:hanging="360"/>
      </w:pPr>
      <w:rPr>
        <w:rFonts w:ascii="Wingdings" w:hAnsi="Wingdings" w:hint="default"/>
      </w:rPr>
    </w:lvl>
    <w:lvl w:ilvl="4" w:tplc="37AE9896" w:tentative="1">
      <w:start w:val="1"/>
      <w:numFmt w:val="bullet"/>
      <w:lvlText w:val=""/>
      <w:lvlJc w:val="left"/>
      <w:pPr>
        <w:tabs>
          <w:tab w:val="num" w:pos="3600"/>
        </w:tabs>
        <w:ind w:left="3600" w:hanging="360"/>
      </w:pPr>
      <w:rPr>
        <w:rFonts w:ascii="Wingdings" w:hAnsi="Wingdings" w:hint="default"/>
      </w:rPr>
    </w:lvl>
    <w:lvl w:ilvl="5" w:tplc="36828300" w:tentative="1">
      <w:start w:val="1"/>
      <w:numFmt w:val="bullet"/>
      <w:lvlText w:val=""/>
      <w:lvlJc w:val="left"/>
      <w:pPr>
        <w:tabs>
          <w:tab w:val="num" w:pos="4320"/>
        </w:tabs>
        <w:ind w:left="4320" w:hanging="360"/>
      </w:pPr>
      <w:rPr>
        <w:rFonts w:ascii="Wingdings" w:hAnsi="Wingdings" w:hint="default"/>
      </w:rPr>
    </w:lvl>
    <w:lvl w:ilvl="6" w:tplc="349A4EC4" w:tentative="1">
      <w:start w:val="1"/>
      <w:numFmt w:val="bullet"/>
      <w:lvlText w:val=""/>
      <w:lvlJc w:val="left"/>
      <w:pPr>
        <w:tabs>
          <w:tab w:val="num" w:pos="5040"/>
        </w:tabs>
        <w:ind w:left="5040" w:hanging="360"/>
      </w:pPr>
      <w:rPr>
        <w:rFonts w:ascii="Wingdings" w:hAnsi="Wingdings" w:hint="default"/>
      </w:rPr>
    </w:lvl>
    <w:lvl w:ilvl="7" w:tplc="2FA63B34" w:tentative="1">
      <w:start w:val="1"/>
      <w:numFmt w:val="bullet"/>
      <w:lvlText w:val=""/>
      <w:lvlJc w:val="left"/>
      <w:pPr>
        <w:tabs>
          <w:tab w:val="num" w:pos="5760"/>
        </w:tabs>
        <w:ind w:left="5760" w:hanging="360"/>
      </w:pPr>
      <w:rPr>
        <w:rFonts w:ascii="Wingdings" w:hAnsi="Wingdings" w:hint="default"/>
      </w:rPr>
    </w:lvl>
    <w:lvl w:ilvl="8" w:tplc="B948AA00" w:tentative="1">
      <w:start w:val="1"/>
      <w:numFmt w:val="bullet"/>
      <w:lvlText w:val=""/>
      <w:lvlJc w:val="left"/>
      <w:pPr>
        <w:tabs>
          <w:tab w:val="num" w:pos="6480"/>
        </w:tabs>
        <w:ind w:left="6480" w:hanging="360"/>
      </w:pPr>
      <w:rPr>
        <w:rFonts w:ascii="Wingdings" w:hAnsi="Wingdings" w:hint="default"/>
      </w:rPr>
    </w:lvl>
  </w:abstractNum>
  <w:abstractNum w:abstractNumId="34">
    <w:nsid w:val="7ABB22A1"/>
    <w:multiLevelType w:val="hybridMultilevel"/>
    <w:tmpl w:val="3F527A4C"/>
    <w:lvl w:ilvl="0" w:tplc="E6A872EC">
      <w:start w:val="1"/>
      <w:numFmt w:val="lowerLetter"/>
      <w:lvlText w:val="(%1)"/>
      <w:lvlJc w:val="left"/>
      <w:pPr>
        <w:ind w:left="10283" w:hanging="360"/>
      </w:pPr>
      <w:rPr>
        <w:rFonts w:hint="default"/>
      </w:rPr>
    </w:lvl>
    <w:lvl w:ilvl="1" w:tplc="1C090019" w:tentative="1">
      <w:start w:val="1"/>
      <w:numFmt w:val="lowerLetter"/>
      <w:lvlText w:val="%2."/>
      <w:lvlJc w:val="left"/>
      <w:pPr>
        <w:ind w:left="11003" w:hanging="360"/>
      </w:pPr>
    </w:lvl>
    <w:lvl w:ilvl="2" w:tplc="1C09001B" w:tentative="1">
      <w:start w:val="1"/>
      <w:numFmt w:val="lowerRoman"/>
      <w:lvlText w:val="%3."/>
      <w:lvlJc w:val="right"/>
      <w:pPr>
        <w:ind w:left="11723" w:hanging="180"/>
      </w:pPr>
    </w:lvl>
    <w:lvl w:ilvl="3" w:tplc="1C09000F" w:tentative="1">
      <w:start w:val="1"/>
      <w:numFmt w:val="decimal"/>
      <w:lvlText w:val="%4."/>
      <w:lvlJc w:val="left"/>
      <w:pPr>
        <w:ind w:left="12443" w:hanging="360"/>
      </w:pPr>
    </w:lvl>
    <w:lvl w:ilvl="4" w:tplc="1C090019" w:tentative="1">
      <w:start w:val="1"/>
      <w:numFmt w:val="lowerLetter"/>
      <w:lvlText w:val="%5."/>
      <w:lvlJc w:val="left"/>
      <w:pPr>
        <w:ind w:left="13163" w:hanging="360"/>
      </w:pPr>
    </w:lvl>
    <w:lvl w:ilvl="5" w:tplc="1C09001B" w:tentative="1">
      <w:start w:val="1"/>
      <w:numFmt w:val="lowerRoman"/>
      <w:lvlText w:val="%6."/>
      <w:lvlJc w:val="right"/>
      <w:pPr>
        <w:ind w:left="13883" w:hanging="180"/>
      </w:pPr>
    </w:lvl>
    <w:lvl w:ilvl="6" w:tplc="1C09000F" w:tentative="1">
      <w:start w:val="1"/>
      <w:numFmt w:val="decimal"/>
      <w:lvlText w:val="%7."/>
      <w:lvlJc w:val="left"/>
      <w:pPr>
        <w:ind w:left="14603" w:hanging="360"/>
      </w:pPr>
    </w:lvl>
    <w:lvl w:ilvl="7" w:tplc="1C090019" w:tentative="1">
      <w:start w:val="1"/>
      <w:numFmt w:val="lowerLetter"/>
      <w:lvlText w:val="%8."/>
      <w:lvlJc w:val="left"/>
      <w:pPr>
        <w:ind w:left="15323" w:hanging="360"/>
      </w:pPr>
    </w:lvl>
    <w:lvl w:ilvl="8" w:tplc="1C09001B" w:tentative="1">
      <w:start w:val="1"/>
      <w:numFmt w:val="lowerRoman"/>
      <w:lvlText w:val="%9."/>
      <w:lvlJc w:val="right"/>
      <w:pPr>
        <w:ind w:left="16043" w:hanging="180"/>
      </w:pPr>
    </w:lvl>
  </w:abstractNum>
  <w:num w:numId="1">
    <w:abstractNumId w:val="15"/>
  </w:num>
  <w:num w:numId="2">
    <w:abstractNumId w:val="21"/>
  </w:num>
  <w:num w:numId="3">
    <w:abstractNumId w:val="28"/>
  </w:num>
  <w:num w:numId="4">
    <w:abstractNumId w:val="13"/>
  </w:num>
  <w:num w:numId="5">
    <w:abstractNumId w:val="12"/>
  </w:num>
  <w:num w:numId="6">
    <w:abstractNumId w:val="34"/>
  </w:num>
  <w:num w:numId="7">
    <w:abstractNumId w:val="26"/>
  </w:num>
  <w:num w:numId="8">
    <w:abstractNumId w:val="33"/>
  </w:num>
  <w:num w:numId="9">
    <w:abstractNumId w:val="2"/>
  </w:num>
  <w:num w:numId="10">
    <w:abstractNumId w:val="8"/>
  </w:num>
  <w:num w:numId="11">
    <w:abstractNumId w:val="6"/>
  </w:num>
  <w:num w:numId="12">
    <w:abstractNumId w:val="24"/>
  </w:num>
  <w:num w:numId="13">
    <w:abstractNumId w:val="30"/>
  </w:num>
  <w:num w:numId="14">
    <w:abstractNumId w:val="22"/>
  </w:num>
  <w:num w:numId="15">
    <w:abstractNumId w:val="4"/>
  </w:num>
  <w:num w:numId="16">
    <w:abstractNumId w:val="9"/>
  </w:num>
  <w:num w:numId="17">
    <w:abstractNumId w:val="10"/>
  </w:num>
  <w:num w:numId="18">
    <w:abstractNumId w:val="5"/>
  </w:num>
  <w:num w:numId="19">
    <w:abstractNumId w:val="14"/>
  </w:num>
  <w:num w:numId="20">
    <w:abstractNumId w:val="16"/>
  </w:num>
  <w:num w:numId="21">
    <w:abstractNumId w:val="17"/>
  </w:num>
  <w:num w:numId="22">
    <w:abstractNumId w:val="31"/>
  </w:num>
  <w:num w:numId="23">
    <w:abstractNumId w:val="23"/>
  </w:num>
  <w:num w:numId="24">
    <w:abstractNumId w:val="25"/>
  </w:num>
  <w:num w:numId="25">
    <w:abstractNumId w:val="20"/>
  </w:num>
  <w:num w:numId="26">
    <w:abstractNumId w:val="11"/>
  </w:num>
  <w:num w:numId="27">
    <w:abstractNumId w:val="27"/>
  </w:num>
  <w:num w:numId="28">
    <w:abstractNumId w:val="19"/>
  </w:num>
  <w:num w:numId="29">
    <w:abstractNumId w:val="29"/>
  </w:num>
  <w:num w:numId="30">
    <w:abstractNumId w:val="7"/>
  </w:num>
  <w:num w:numId="31">
    <w:abstractNumId w:val="18"/>
  </w:num>
  <w:num w:numId="32">
    <w:abstractNumId w:val="3"/>
  </w:num>
  <w:num w:numId="33">
    <w:abstractNumId w:val="1"/>
  </w:num>
  <w:num w:numId="34">
    <w:abstractNumId w:val="0"/>
  </w:num>
  <w:num w:numId="35">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A7E2B"/>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951CE"/>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319"/>
    <w:rsid w:val="00296510"/>
    <w:rsid w:val="002973E8"/>
    <w:rsid w:val="002A1F5E"/>
    <w:rsid w:val="002A3694"/>
    <w:rsid w:val="002A6B00"/>
    <w:rsid w:val="002B08E1"/>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8F2"/>
    <w:rsid w:val="00303D85"/>
    <w:rsid w:val="00305323"/>
    <w:rsid w:val="0030626A"/>
    <w:rsid w:val="00310DE1"/>
    <w:rsid w:val="00311233"/>
    <w:rsid w:val="00311C73"/>
    <w:rsid w:val="003130D1"/>
    <w:rsid w:val="00314530"/>
    <w:rsid w:val="00317942"/>
    <w:rsid w:val="00322191"/>
    <w:rsid w:val="00322C97"/>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4D0B"/>
    <w:rsid w:val="003D7ABC"/>
    <w:rsid w:val="003E3224"/>
    <w:rsid w:val="003E4F6B"/>
    <w:rsid w:val="003E5612"/>
    <w:rsid w:val="003E627A"/>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75E"/>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69D"/>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2EB0"/>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2705"/>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97DA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4685"/>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0A8"/>
    <w:rsid w:val="00D35686"/>
    <w:rsid w:val="00D41CD9"/>
    <w:rsid w:val="00D444E5"/>
    <w:rsid w:val="00D477D9"/>
    <w:rsid w:val="00D547D6"/>
    <w:rsid w:val="00D63C47"/>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4B87"/>
    <w:rsid w:val="00DF6F27"/>
    <w:rsid w:val="00E00BA3"/>
    <w:rsid w:val="00E0585B"/>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5695"/>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000D"/>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aliases w:val="Rep Body 2"/>
    <w:basedOn w:val="Normal"/>
    <w:link w:val="ListParagraphChar"/>
    <w:uiPriority w:val="34"/>
    <w:qFormat/>
    <w:rsid w:val="00E1610F"/>
    <w:pPr>
      <w:ind w:left="720"/>
      <w:contextualSpacing/>
    </w:pPr>
  </w:style>
  <w:style w:type="character" w:customStyle="1" w:styleId="ListParagraphChar">
    <w:name w:val="List Paragraph Char"/>
    <w:aliases w:val="Rep Body 2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table" w:customStyle="1" w:styleId="TableGrid21">
    <w:name w:val="Table Grid21"/>
    <w:basedOn w:val="TableNormal"/>
    <w:next w:val="TableGrid"/>
    <w:uiPriority w:val="39"/>
    <w:rsid w:val="00D63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50A8"/>
  </w:style>
  <w:style w:type="table" w:customStyle="1" w:styleId="GridTable41">
    <w:name w:val="Grid Table 41"/>
    <w:basedOn w:val="TableNormal"/>
    <w:uiPriority w:val="49"/>
    <w:rsid w:val="00D350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D814-BC70-4248-9754-854FAB29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2019-02-25T11:37:00Z</dcterms:created>
  <dcterms:modified xsi:type="dcterms:W3CDTF">2019-02-25T11:37:00Z</dcterms:modified>
</cp:coreProperties>
</file>