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A7" w:rsidRPr="0001461E" w:rsidRDefault="00212EA7">
      <w:pPr>
        <w:pStyle w:val="Heading1"/>
        <w:jc w:val="center"/>
        <w:rPr>
          <w:sz w:val="24"/>
          <w:u w:val="single"/>
        </w:rPr>
      </w:pPr>
      <w:r w:rsidRPr="0001461E">
        <w:rPr>
          <w:sz w:val="24"/>
          <w:u w:val="single"/>
        </w:rPr>
        <w:t>NATIONAL ASSEMBLY</w:t>
      </w:r>
    </w:p>
    <w:p w:rsidR="00212EA7" w:rsidRPr="0001461E" w:rsidRDefault="00212EA7">
      <w:pPr>
        <w:jc w:val="both"/>
        <w:rPr>
          <w:b/>
          <w:sz w:val="24"/>
          <w:u w:val="single"/>
        </w:rPr>
      </w:pPr>
    </w:p>
    <w:p w:rsidR="00212EA7" w:rsidRPr="0001461E" w:rsidRDefault="00212EA7">
      <w:pPr>
        <w:pStyle w:val="BodyText"/>
        <w:rPr>
          <w:b/>
          <w:bCs/>
          <w:sz w:val="24"/>
          <w:u w:val="single"/>
        </w:rPr>
      </w:pPr>
      <w:r w:rsidRPr="0001461E">
        <w:rPr>
          <w:b/>
          <w:bCs/>
          <w:sz w:val="24"/>
          <w:u w:val="single"/>
        </w:rPr>
        <w:t>FOR WRITTEN REPLY</w:t>
      </w:r>
    </w:p>
    <w:p w:rsidR="00212EA7" w:rsidRPr="0001461E" w:rsidRDefault="00212EA7">
      <w:pPr>
        <w:pStyle w:val="BodyText"/>
        <w:rPr>
          <w:b/>
          <w:bCs/>
          <w:sz w:val="24"/>
          <w:u w:val="single"/>
        </w:rPr>
      </w:pPr>
    </w:p>
    <w:p w:rsidR="00212EA7" w:rsidRPr="0001461E" w:rsidRDefault="00212EA7">
      <w:pPr>
        <w:pStyle w:val="BodyText"/>
        <w:rPr>
          <w:b/>
          <w:bCs/>
          <w:sz w:val="24"/>
          <w:u w:val="single"/>
        </w:rPr>
      </w:pPr>
      <w:r w:rsidRPr="0001461E">
        <w:rPr>
          <w:b/>
          <w:bCs/>
          <w:sz w:val="24"/>
          <w:u w:val="single"/>
        </w:rPr>
        <w:t xml:space="preserve">QUESTION NO. </w:t>
      </w:r>
      <w:r>
        <w:rPr>
          <w:b/>
          <w:bCs/>
          <w:sz w:val="24"/>
          <w:u w:val="single"/>
        </w:rPr>
        <w:t>3533</w:t>
      </w:r>
    </w:p>
    <w:p w:rsidR="00212EA7" w:rsidRPr="0001461E" w:rsidRDefault="00212EA7">
      <w:pPr>
        <w:pStyle w:val="BodyText"/>
        <w:rPr>
          <w:b/>
          <w:bCs/>
          <w:sz w:val="24"/>
          <w:u w:val="single"/>
        </w:rPr>
      </w:pPr>
    </w:p>
    <w:p w:rsidR="00212EA7" w:rsidRPr="0001461E" w:rsidRDefault="00212EA7">
      <w:pPr>
        <w:pStyle w:val="BodyText"/>
        <w:rPr>
          <w:b/>
          <w:bCs/>
          <w:sz w:val="24"/>
          <w:u w:val="single"/>
        </w:rPr>
      </w:pPr>
      <w:r w:rsidRPr="0001461E">
        <w:rPr>
          <w:b/>
          <w:bCs/>
          <w:sz w:val="24"/>
          <w:u w:val="single"/>
        </w:rPr>
        <w:t xml:space="preserve">DATE OF PUBLICATION IN INTERNAL QUESTION PAPER: </w:t>
      </w:r>
      <w:r>
        <w:rPr>
          <w:b/>
          <w:bCs/>
          <w:sz w:val="24"/>
          <w:u w:val="single"/>
        </w:rPr>
        <w:t xml:space="preserve">18 SEPTEMBER </w:t>
      </w:r>
      <w:r w:rsidRPr="0001461E">
        <w:rPr>
          <w:b/>
          <w:bCs/>
          <w:sz w:val="24"/>
          <w:u w:val="single"/>
        </w:rPr>
        <w:t xml:space="preserve">2015   </w:t>
      </w:r>
    </w:p>
    <w:p w:rsidR="00212EA7" w:rsidRPr="006C405D" w:rsidRDefault="00212EA7" w:rsidP="006664AE">
      <w:pPr>
        <w:spacing w:after="240"/>
        <w:rPr>
          <w:b/>
          <w:bCs/>
          <w:sz w:val="24"/>
          <w:u w:val="single"/>
        </w:rPr>
      </w:pPr>
      <w:r w:rsidRPr="0001461E">
        <w:rPr>
          <w:b/>
          <w:bCs/>
          <w:sz w:val="24"/>
          <w:u w:val="single"/>
        </w:rPr>
        <w:t>(INTE</w:t>
      </w:r>
      <w:r w:rsidRPr="005121B0">
        <w:rPr>
          <w:b/>
          <w:bCs/>
          <w:sz w:val="24"/>
          <w:u w:val="single"/>
        </w:rPr>
        <w:t>RNAL QUESTION PAPER NO. 3</w:t>
      </w:r>
      <w:r>
        <w:rPr>
          <w:b/>
          <w:bCs/>
          <w:sz w:val="24"/>
          <w:u w:val="single"/>
        </w:rPr>
        <w:t>8</w:t>
      </w:r>
      <w:r w:rsidRPr="005121B0">
        <w:rPr>
          <w:b/>
          <w:bCs/>
          <w:sz w:val="24"/>
          <w:u w:val="single"/>
        </w:rPr>
        <w:t>)</w:t>
      </w:r>
    </w:p>
    <w:p w:rsidR="00212EA7" w:rsidRPr="006241CA" w:rsidRDefault="00212EA7" w:rsidP="006241CA">
      <w:pPr>
        <w:spacing w:before="100" w:beforeAutospacing="1" w:after="100" w:afterAutospacing="1"/>
        <w:ind w:left="709" w:right="-142" w:hanging="709"/>
        <w:jc w:val="both"/>
        <w:rPr>
          <w:b/>
          <w:bCs/>
          <w:sz w:val="24"/>
          <w:u w:val="single"/>
          <w:lang w:val="en-ZA"/>
        </w:rPr>
      </w:pPr>
      <w:r w:rsidRPr="006241CA">
        <w:rPr>
          <w:b/>
          <w:bCs/>
          <w:sz w:val="24"/>
          <w:u w:val="single"/>
          <w:lang w:val="en-ZA"/>
        </w:rPr>
        <w:t>Adv A de W Alberts (FF Plus) to ask the Minister of Health:</w:t>
      </w:r>
      <w:r w:rsidRPr="006241CA">
        <w:rPr>
          <w:b/>
          <w:sz w:val="24"/>
          <w:u w:val="single"/>
          <w:lang w:val="af-ZA"/>
        </w:rPr>
        <w:t>†</w:t>
      </w:r>
    </w:p>
    <w:p w:rsidR="00212EA7" w:rsidRPr="006241CA" w:rsidRDefault="00212EA7" w:rsidP="006241CA">
      <w:pPr>
        <w:spacing w:before="100" w:beforeAutospacing="1" w:after="100" w:afterAutospacing="1"/>
        <w:ind w:left="709" w:right="-142" w:hanging="709"/>
        <w:jc w:val="both"/>
        <w:rPr>
          <w:sz w:val="24"/>
          <w:lang w:val="en-ZA"/>
        </w:rPr>
      </w:pPr>
      <w:r w:rsidRPr="006241CA">
        <w:rPr>
          <w:sz w:val="24"/>
          <w:lang w:val="en-ZA"/>
        </w:rPr>
        <w:t>(1)</w:t>
      </w:r>
      <w:r w:rsidRPr="006241CA">
        <w:rPr>
          <w:sz w:val="24"/>
          <w:lang w:val="en-ZA"/>
        </w:rPr>
        <w:tab/>
        <w:t xml:space="preserve">Whether patients who have no medical aid cover are required to make any </w:t>
      </w:r>
      <w:r w:rsidRPr="006241CA">
        <w:rPr>
          <w:sz w:val="24"/>
        </w:rPr>
        <w:t>additional</w:t>
      </w:r>
      <w:r w:rsidRPr="006241CA">
        <w:rPr>
          <w:sz w:val="24"/>
          <w:lang w:val="en-ZA"/>
        </w:rPr>
        <w:t xml:space="preserve"> payments, including administration fees when making use of State hospital services; if so, what are the relevant details;</w:t>
      </w:r>
    </w:p>
    <w:p w:rsidR="00212EA7" w:rsidRPr="006241CA" w:rsidRDefault="00212EA7" w:rsidP="006241CA">
      <w:pPr>
        <w:spacing w:before="100" w:beforeAutospacing="1" w:after="100" w:afterAutospacing="1"/>
        <w:ind w:left="709" w:right="-142" w:hanging="709"/>
        <w:jc w:val="both"/>
        <w:rPr>
          <w:sz w:val="24"/>
          <w:lang w:val="en-ZA"/>
        </w:rPr>
      </w:pPr>
      <w:r w:rsidRPr="006241CA">
        <w:rPr>
          <w:sz w:val="24"/>
          <w:lang w:val="en-ZA"/>
        </w:rPr>
        <w:t>(2)</w:t>
      </w:r>
      <w:r w:rsidRPr="006241CA">
        <w:rPr>
          <w:sz w:val="24"/>
          <w:lang w:val="en-ZA"/>
        </w:rPr>
        <w:tab/>
        <w:t xml:space="preserve">whether patients such as Transmed members, who do have medical aid cover and who are required to make use of State hospitals, are </w:t>
      </w:r>
      <w:r w:rsidRPr="006241CA">
        <w:rPr>
          <w:sz w:val="24"/>
        </w:rPr>
        <w:t>required</w:t>
      </w:r>
      <w:r w:rsidRPr="006241CA">
        <w:rPr>
          <w:sz w:val="24"/>
          <w:lang w:val="en-ZA"/>
        </w:rPr>
        <w:t xml:space="preserve"> to make any additional payments, including administration fees, when making use of State hospital services; if so, what are the relevant details;</w:t>
      </w:r>
    </w:p>
    <w:p w:rsidR="00212EA7" w:rsidRPr="006241CA" w:rsidRDefault="00212EA7" w:rsidP="006241CA">
      <w:pPr>
        <w:spacing w:before="100" w:beforeAutospacing="1" w:after="100" w:afterAutospacing="1"/>
        <w:ind w:left="709" w:right="-142" w:hanging="709"/>
        <w:jc w:val="both"/>
        <w:rPr>
          <w:sz w:val="24"/>
          <w:lang w:val="en-ZA"/>
        </w:rPr>
      </w:pPr>
      <w:r w:rsidRPr="006241CA">
        <w:rPr>
          <w:sz w:val="24"/>
          <w:lang w:val="en-ZA"/>
        </w:rPr>
        <w:t>(3)</w:t>
      </w:r>
      <w:r w:rsidRPr="006241CA">
        <w:rPr>
          <w:sz w:val="24"/>
          <w:lang w:val="en-ZA"/>
        </w:rPr>
        <w:tab/>
        <w:t>(a) how many patients in State hospitals have (i) died or (ii) been injured due to negligence or deliberate actions by the employees and/or management of State hospitals in each year from 1 January 1995 up to the latest specified date for which information is available and (b) what type of malpractices in State hospitals have brought about the most (i) deaths and (ii) injuries;</w:t>
      </w:r>
    </w:p>
    <w:p w:rsidR="00212EA7" w:rsidRPr="006241CA" w:rsidRDefault="00212EA7" w:rsidP="006241CA">
      <w:pPr>
        <w:spacing w:before="100" w:beforeAutospacing="1" w:after="100" w:afterAutospacing="1"/>
        <w:ind w:left="709" w:right="-142" w:hanging="709"/>
        <w:jc w:val="both"/>
        <w:rPr>
          <w:sz w:val="24"/>
          <w:lang w:val="en-ZA"/>
        </w:rPr>
      </w:pPr>
      <w:r w:rsidRPr="006241CA">
        <w:rPr>
          <w:sz w:val="24"/>
          <w:lang w:val="en-ZA"/>
        </w:rPr>
        <w:t>(4)</w:t>
      </w:r>
      <w:r w:rsidRPr="006241CA">
        <w:rPr>
          <w:sz w:val="24"/>
          <w:lang w:val="en-ZA"/>
        </w:rPr>
        <w:tab/>
        <w:t xml:space="preserve">(a) how much compensation has been paid out in the specified period, (b) on what </w:t>
      </w:r>
      <w:r w:rsidRPr="006241CA">
        <w:rPr>
          <w:sz w:val="24"/>
        </w:rPr>
        <w:t>legal</w:t>
      </w:r>
      <w:r w:rsidRPr="006241CA">
        <w:rPr>
          <w:sz w:val="24"/>
          <w:lang w:val="en-ZA"/>
        </w:rPr>
        <w:t xml:space="preserve"> grounds were the payments made and (c) how many of the payments took place due to (i) court orders or (ii) settlement agreements;</w:t>
      </w:r>
    </w:p>
    <w:p w:rsidR="00212EA7" w:rsidRPr="006C405D" w:rsidRDefault="00212EA7" w:rsidP="006241CA">
      <w:pPr>
        <w:pStyle w:val="p0"/>
        <w:spacing w:before="100" w:beforeAutospacing="1" w:after="100" w:afterAutospacing="1"/>
        <w:ind w:left="720" w:hanging="720"/>
        <w:jc w:val="both"/>
        <w:rPr>
          <w:rFonts w:ascii="Arial" w:hAnsi="Arial" w:cs="Arial"/>
        </w:rPr>
      </w:pPr>
      <w:r w:rsidRPr="006241CA">
        <w:rPr>
          <w:rFonts w:ascii="Arial" w:hAnsi="Arial" w:cs="Arial"/>
        </w:rPr>
        <w:t>(5)</w:t>
      </w:r>
      <w:r w:rsidRPr="006241CA">
        <w:rPr>
          <w:rFonts w:ascii="Arial" w:hAnsi="Arial" w:cs="Arial"/>
        </w:rPr>
        <w:tab/>
        <w:t>what steps has he taken and will he take to reduce the number of deaths and injuries in State hospitals?</w:t>
      </w:r>
    </w:p>
    <w:p w:rsidR="00212EA7" w:rsidRDefault="00212EA7" w:rsidP="00366E06">
      <w:pPr>
        <w:pStyle w:val="Heading6"/>
        <w:tabs>
          <w:tab w:val="clear" w:pos="660"/>
          <w:tab w:val="clear" w:pos="864"/>
          <w:tab w:val="clear" w:pos="1440"/>
        </w:tabs>
        <w:ind w:left="0" w:firstLine="0"/>
        <w:rPr>
          <w:u w:val="single"/>
        </w:rPr>
      </w:pPr>
      <w:r>
        <w:rPr>
          <w:color w:val="000000"/>
        </w:rPr>
        <w:t>NW4071E</w:t>
      </w:r>
      <w:r>
        <w:rPr>
          <w:color w:val="000000"/>
          <w:szCs w:val="20"/>
        </w:rPr>
        <w:t xml:space="preserve"> </w:t>
      </w:r>
    </w:p>
    <w:p w:rsidR="00212EA7" w:rsidRPr="0001461E" w:rsidRDefault="00212EA7" w:rsidP="00C41194">
      <w:pPr>
        <w:rPr>
          <w:b/>
          <w:bCs/>
          <w:sz w:val="24"/>
          <w:u w:val="single"/>
          <w:lang w:val="en-US"/>
        </w:rPr>
      </w:pPr>
      <w:r w:rsidRPr="0001461E">
        <w:rPr>
          <w:b/>
          <w:bCs/>
          <w:sz w:val="24"/>
          <w:u w:val="single"/>
          <w:lang w:val="en-US"/>
        </w:rPr>
        <w:t>REPLY:</w:t>
      </w:r>
    </w:p>
    <w:p w:rsidR="00212EA7" w:rsidRPr="0001461E" w:rsidRDefault="00212EA7" w:rsidP="00357A10">
      <w:pPr>
        <w:pStyle w:val="BodyText"/>
        <w:rPr>
          <w:sz w:val="24"/>
          <w:lang w:val="en-GB"/>
        </w:rPr>
      </w:pPr>
    </w:p>
    <w:p w:rsidR="00212EA7" w:rsidRDefault="00212EA7" w:rsidP="003270B5">
      <w:pPr>
        <w:numPr>
          <w:ilvl w:val="0"/>
          <w:numId w:val="34"/>
        </w:numPr>
        <w:spacing w:after="240"/>
        <w:ind w:hanging="720"/>
        <w:jc w:val="both"/>
        <w:rPr>
          <w:sz w:val="24"/>
        </w:rPr>
      </w:pPr>
      <w:r>
        <w:rPr>
          <w:sz w:val="24"/>
        </w:rPr>
        <w:t>Cash-paying patients, i.e those with no medical aid are classified according to UPFS (Uniform Patient Fee Schedule).</w:t>
      </w:r>
    </w:p>
    <w:p w:rsidR="00212EA7" w:rsidRDefault="00212EA7" w:rsidP="003270B5">
      <w:pPr>
        <w:spacing w:after="240"/>
        <w:ind w:left="720"/>
        <w:jc w:val="both"/>
        <w:rPr>
          <w:sz w:val="24"/>
        </w:rPr>
      </w:pPr>
      <w:r>
        <w:rPr>
          <w:sz w:val="24"/>
        </w:rPr>
        <w:t>Patients in H</w:t>
      </w:r>
      <w:r w:rsidRPr="003270B5">
        <w:rPr>
          <w:sz w:val="18"/>
          <w:szCs w:val="18"/>
        </w:rPr>
        <w:t>1</w:t>
      </w:r>
      <w:r>
        <w:rPr>
          <w:sz w:val="24"/>
        </w:rPr>
        <w:t xml:space="preserve"> category paying nothing.</w:t>
      </w:r>
    </w:p>
    <w:p w:rsidR="00212EA7" w:rsidRPr="003270B5" w:rsidRDefault="00212EA7" w:rsidP="003270B5">
      <w:pPr>
        <w:spacing w:after="240"/>
        <w:ind w:left="720"/>
        <w:jc w:val="both"/>
        <w:rPr>
          <w:sz w:val="24"/>
        </w:rPr>
      </w:pPr>
      <w:r>
        <w:rPr>
          <w:sz w:val="24"/>
        </w:rPr>
        <w:t>Patient in H</w:t>
      </w:r>
      <w:r w:rsidRPr="003270B5">
        <w:rPr>
          <w:sz w:val="18"/>
          <w:szCs w:val="18"/>
        </w:rPr>
        <w:t>2</w:t>
      </w:r>
      <w:r>
        <w:rPr>
          <w:sz w:val="24"/>
        </w:rPr>
        <w:t xml:space="preserve"> paying part of the fee and patient in H</w:t>
      </w:r>
      <w:r w:rsidRPr="003270B5">
        <w:rPr>
          <w:sz w:val="18"/>
          <w:szCs w:val="18"/>
        </w:rPr>
        <w:t>3</w:t>
      </w:r>
      <w:r>
        <w:rPr>
          <w:sz w:val="24"/>
        </w:rPr>
        <w:t xml:space="preserve"> category pay full hospital fees. </w:t>
      </w:r>
    </w:p>
    <w:p w:rsidR="00212EA7" w:rsidRDefault="00212EA7" w:rsidP="003270B5">
      <w:pPr>
        <w:numPr>
          <w:ilvl w:val="0"/>
          <w:numId w:val="34"/>
        </w:numPr>
        <w:spacing w:after="240"/>
        <w:ind w:hanging="720"/>
        <w:jc w:val="both"/>
        <w:rPr>
          <w:sz w:val="24"/>
        </w:rPr>
      </w:pPr>
      <w:r>
        <w:rPr>
          <w:sz w:val="24"/>
        </w:rPr>
        <w:t>When a patient on medical aid utilises public health facilities, they are not required to pay only extra cash above what the medical aid pay for them.</w:t>
      </w:r>
    </w:p>
    <w:p w:rsidR="00212EA7" w:rsidRDefault="00212EA7" w:rsidP="003270B5">
      <w:pPr>
        <w:numPr>
          <w:ilvl w:val="0"/>
          <w:numId w:val="34"/>
        </w:numPr>
        <w:spacing w:after="240"/>
        <w:ind w:hanging="720"/>
        <w:jc w:val="both"/>
        <w:rPr>
          <w:sz w:val="24"/>
        </w:rPr>
      </w:pPr>
      <w:r>
        <w:rPr>
          <w:sz w:val="24"/>
        </w:rPr>
        <w:t>Honourable Member, death of a patient due to a deliberate action by employees and/or management of state hospitals to me means murdering such a patient – that is what deliberate action will mean to me.</w:t>
      </w:r>
    </w:p>
    <w:p w:rsidR="00212EA7" w:rsidRDefault="00212EA7" w:rsidP="003270B5">
      <w:pPr>
        <w:spacing w:after="240"/>
        <w:ind w:left="720"/>
        <w:jc w:val="both"/>
        <w:rPr>
          <w:sz w:val="24"/>
        </w:rPr>
      </w:pPr>
      <w:r>
        <w:rPr>
          <w:sz w:val="24"/>
        </w:rPr>
        <w:t>We have never had a report of such.</w:t>
      </w:r>
    </w:p>
    <w:p w:rsidR="00212EA7" w:rsidRDefault="00212EA7" w:rsidP="003270B5">
      <w:pPr>
        <w:numPr>
          <w:ilvl w:val="0"/>
          <w:numId w:val="34"/>
        </w:numPr>
        <w:spacing w:after="240"/>
        <w:ind w:hanging="720"/>
        <w:jc w:val="both"/>
        <w:rPr>
          <w:sz w:val="24"/>
        </w:rPr>
      </w:pPr>
      <w:r>
        <w:rPr>
          <w:sz w:val="24"/>
        </w:rPr>
        <w:t>Since the various litigations are directed at provinces and not at the Minister, and payments are done by provinces, I am still collecting this data.</w:t>
      </w:r>
    </w:p>
    <w:p w:rsidR="00212EA7" w:rsidRDefault="00212EA7" w:rsidP="003270B5">
      <w:pPr>
        <w:numPr>
          <w:ilvl w:val="0"/>
          <w:numId w:val="34"/>
        </w:numPr>
        <w:spacing w:after="240"/>
        <w:ind w:hanging="720"/>
        <w:jc w:val="both"/>
        <w:rPr>
          <w:sz w:val="24"/>
        </w:rPr>
      </w:pPr>
      <w:r>
        <w:rPr>
          <w:sz w:val="24"/>
        </w:rPr>
        <w:t>Honourable Member, it will to a long way for you to be a bit specific about the deaths you are referring to, in order to help me answer your question.</w:t>
      </w:r>
    </w:p>
    <w:p w:rsidR="00212EA7" w:rsidRDefault="00212EA7" w:rsidP="003270B5">
      <w:pPr>
        <w:spacing w:after="240"/>
        <w:ind w:left="720"/>
        <w:jc w:val="both"/>
        <w:rPr>
          <w:sz w:val="24"/>
        </w:rPr>
      </w:pPr>
      <w:r>
        <w:rPr>
          <w:sz w:val="24"/>
        </w:rPr>
        <w:t>Number of deaths from what? HIV/AIDS? TB? Pneumonia? Diarrhoea? Diabetes, Stroke, Cancer? Hepatitis? Meningitis? Heart failure? Liver failure? Prematurity?</w:t>
      </w:r>
    </w:p>
    <w:p w:rsidR="00212EA7" w:rsidRPr="0001461E" w:rsidRDefault="00212EA7" w:rsidP="003270B5">
      <w:pPr>
        <w:spacing w:after="240"/>
        <w:ind w:left="720"/>
        <w:jc w:val="both"/>
        <w:rPr>
          <w:sz w:val="24"/>
        </w:rPr>
      </w:pPr>
      <w:r>
        <w:rPr>
          <w:sz w:val="24"/>
        </w:rPr>
        <w:t>And what type of injuries – motor vehicle accidents? Gunshots wounds? Assault? Stab wounds? Burn wounds? What exactly?</w:t>
      </w:r>
    </w:p>
    <w:p w:rsidR="00212EA7" w:rsidRPr="0001461E" w:rsidRDefault="00212EA7" w:rsidP="00D81183">
      <w:pPr>
        <w:pStyle w:val="BodyText"/>
        <w:rPr>
          <w:sz w:val="24"/>
          <w:lang w:val="en-GB"/>
        </w:rPr>
      </w:pPr>
    </w:p>
    <w:p w:rsidR="00212EA7" w:rsidRPr="0001461E" w:rsidRDefault="00212EA7" w:rsidP="00D81183">
      <w:pPr>
        <w:pStyle w:val="BodyText"/>
        <w:rPr>
          <w:b/>
          <w:bCs/>
          <w:sz w:val="24"/>
          <w:lang w:val="en-GB"/>
        </w:rPr>
      </w:pPr>
      <w:r w:rsidRPr="0001461E">
        <w:rPr>
          <w:sz w:val="24"/>
          <w:lang w:val="en-GB"/>
        </w:rPr>
        <w:t>END.</w:t>
      </w:r>
    </w:p>
    <w:sectPr w:rsidR="00212EA7"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EA7" w:rsidRDefault="00212EA7">
      <w:r>
        <w:separator/>
      </w:r>
    </w:p>
  </w:endnote>
  <w:endnote w:type="continuationSeparator" w:id="0">
    <w:p w:rsidR="00212EA7" w:rsidRDefault="00212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A7" w:rsidRDefault="00212EA7">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12EA7" w:rsidRDefault="00212E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A7" w:rsidRDefault="00212EA7">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212EA7" w:rsidRDefault="00212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EA7" w:rsidRDefault="00212EA7">
      <w:r>
        <w:separator/>
      </w:r>
    </w:p>
  </w:footnote>
  <w:footnote w:type="continuationSeparator" w:id="0">
    <w:p w:rsidR="00212EA7" w:rsidRDefault="00212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090A5B"/>
    <w:multiLevelType w:val="hybridMultilevel"/>
    <w:tmpl w:val="1500FA00"/>
    <w:lvl w:ilvl="0" w:tplc="653042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0"/>
  </w:num>
  <w:num w:numId="6">
    <w:abstractNumId w:val="23"/>
  </w:num>
  <w:num w:numId="7">
    <w:abstractNumId w:val="17"/>
  </w:num>
  <w:num w:numId="8">
    <w:abstractNumId w:val="9"/>
  </w:num>
  <w:num w:numId="9">
    <w:abstractNumId w:val="4"/>
  </w:num>
  <w:num w:numId="10">
    <w:abstractNumId w:val="16"/>
  </w:num>
  <w:num w:numId="11">
    <w:abstractNumId w:val="28"/>
  </w:num>
  <w:num w:numId="12">
    <w:abstractNumId w:val="2"/>
  </w:num>
  <w:num w:numId="13">
    <w:abstractNumId w:val="29"/>
  </w:num>
  <w:num w:numId="14">
    <w:abstractNumId w:val="22"/>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6"/>
  </w:num>
  <w:num w:numId="26">
    <w:abstractNumId w:val="13"/>
  </w:num>
  <w:num w:numId="27">
    <w:abstractNumId w:val="30"/>
  </w:num>
  <w:num w:numId="28">
    <w:abstractNumId w:val="2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2"/>
  </w:num>
  <w:num w:numId="33">
    <w:abstractNumId w:val="11"/>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4183B"/>
    <w:rsid w:val="00046EDF"/>
    <w:rsid w:val="00056AD2"/>
    <w:rsid w:val="00067CC1"/>
    <w:rsid w:val="00072404"/>
    <w:rsid w:val="0007341B"/>
    <w:rsid w:val="00081C7A"/>
    <w:rsid w:val="0008767D"/>
    <w:rsid w:val="000A20B0"/>
    <w:rsid w:val="000B4AB8"/>
    <w:rsid w:val="000D3FD3"/>
    <w:rsid w:val="000E0552"/>
    <w:rsid w:val="000F059B"/>
    <w:rsid w:val="000F3BF5"/>
    <w:rsid w:val="000F50B5"/>
    <w:rsid w:val="00103056"/>
    <w:rsid w:val="00103544"/>
    <w:rsid w:val="001126D2"/>
    <w:rsid w:val="00123E43"/>
    <w:rsid w:val="00150F90"/>
    <w:rsid w:val="001651E2"/>
    <w:rsid w:val="00166A1E"/>
    <w:rsid w:val="001A5759"/>
    <w:rsid w:val="001B2E9B"/>
    <w:rsid w:val="001B62F5"/>
    <w:rsid w:val="001B67CA"/>
    <w:rsid w:val="001C0252"/>
    <w:rsid w:val="001C1865"/>
    <w:rsid w:val="001C2FB1"/>
    <w:rsid w:val="001C433A"/>
    <w:rsid w:val="001D2E01"/>
    <w:rsid w:val="001E53FE"/>
    <w:rsid w:val="001E6713"/>
    <w:rsid w:val="001E7247"/>
    <w:rsid w:val="00202CF5"/>
    <w:rsid w:val="00212EA7"/>
    <w:rsid w:val="002242A9"/>
    <w:rsid w:val="00233C3B"/>
    <w:rsid w:val="0024216E"/>
    <w:rsid w:val="00267FDF"/>
    <w:rsid w:val="002A1B08"/>
    <w:rsid w:val="002A5288"/>
    <w:rsid w:val="002B20CB"/>
    <w:rsid w:val="002B32D0"/>
    <w:rsid w:val="002C4C87"/>
    <w:rsid w:val="002E3FA9"/>
    <w:rsid w:val="002E5A19"/>
    <w:rsid w:val="002F1907"/>
    <w:rsid w:val="002F747D"/>
    <w:rsid w:val="00300051"/>
    <w:rsid w:val="00311920"/>
    <w:rsid w:val="0031798D"/>
    <w:rsid w:val="003270B5"/>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20604"/>
    <w:rsid w:val="00430D20"/>
    <w:rsid w:val="0043313B"/>
    <w:rsid w:val="00434530"/>
    <w:rsid w:val="00435FC4"/>
    <w:rsid w:val="004456A9"/>
    <w:rsid w:val="0047454A"/>
    <w:rsid w:val="0048302D"/>
    <w:rsid w:val="00483FEE"/>
    <w:rsid w:val="00487E16"/>
    <w:rsid w:val="004B02D5"/>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57CEE"/>
    <w:rsid w:val="0056205A"/>
    <w:rsid w:val="00570065"/>
    <w:rsid w:val="00576020"/>
    <w:rsid w:val="005937C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46F50"/>
    <w:rsid w:val="006664AE"/>
    <w:rsid w:val="006779D4"/>
    <w:rsid w:val="006C405D"/>
    <w:rsid w:val="006C67FA"/>
    <w:rsid w:val="006E6C41"/>
    <w:rsid w:val="006E77B3"/>
    <w:rsid w:val="006E7C45"/>
    <w:rsid w:val="006F221E"/>
    <w:rsid w:val="006F501B"/>
    <w:rsid w:val="006F7E16"/>
    <w:rsid w:val="00721839"/>
    <w:rsid w:val="00732807"/>
    <w:rsid w:val="00735915"/>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5AA0"/>
    <w:rsid w:val="0092641E"/>
    <w:rsid w:val="009342E8"/>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496A"/>
    <w:rsid w:val="00B561F9"/>
    <w:rsid w:val="00B6102B"/>
    <w:rsid w:val="00B63926"/>
    <w:rsid w:val="00B87D92"/>
    <w:rsid w:val="00B9163D"/>
    <w:rsid w:val="00BC6E9C"/>
    <w:rsid w:val="00BE3875"/>
    <w:rsid w:val="00BE5AF9"/>
    <w:rsid w:val="00BF35AB"/>
    <w:rsid w:val="00C0227C"/>
    <w:rsid w:val="00C063AA"/>
    <w:rsid w:val="00C26148"/>
    <w:rsid w:val="00C41194"/>
    <w:rsid w:val="00C50944"/>
    <w:rsid w:val="00C50C8D"/>
    <w:rsid w:val="00C71939"/>
    <w:rsid w:val="00C723FE"/>
    <w:rsid w:val="00C82746"/>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7AE6"/>
    <w:rsid w:val="00DE233C"/>
    <w:rsid w:val="00DE4636"/>
    <w:rsid w:val="00DE787B"/>
    <w:rsid w:val="00DF0D3F"/>
    <w:rsid w:val="00DF6212"/>
    <w:rsid w:val="00DF6D41"/>
    <w:rsid w:val="00E040FD"/>
    <w:rsid w:val="00E11BD3"/>
    <w:rsid w:val="00E238C2"/>
    <w:rsid w:val="00E42417"/>
    <w:rsid w:val="00E43571"/>
    <w:rsid w:val="00E61438"/>
    <w:rsid w:val="00E61656"/>
    <w:rsid w:val="00E62560"/>
    <w:rsid w:val="00E70BD1"/>
    <w:rsid w:val="00E85240"/>
    <w:rsid w:val="00EA464E"/>
    <w:rsid w:val="00ED527A"/>
    <w:rsid w:val="00EE56A6"/>
    <w:rsid w:val="00EF5D91"/>
    <w:rsid w:val="00EF7FEE"/>
    <w:rsid w:val="00F14236"/>
    <w:rsid w:val="00F16A86"/>
    <w:rsid w:val="00F2300D"/>
    <w:rsid w:val="00F24479"/>
    <w:rsid w:val="00F31415"/>
    <w:rsid w:val="00F3238C"/>
    <w:rsid w:val="00F40AC2"/>
    <w:rsid w:val="00F41708"/>
    <w:rsid w:val="00F467DC"/>
    <w:rsid w:val="00F50E33"/>
    <w:rsid w:val="00F657A6"/>
    <w:rsid w:val="00F6642C"/>
    <w:rsid w:val="00F70EBE"/>
    <w:rsid w:val="00F7399B"/>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8B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A58B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AA58B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AA58B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AA58B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AA58B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AA58B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AA58BE"/>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AA58BE"/>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AA58BE"/>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AA58BE"/>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AA58BE"/>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AA58BE"/>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AA58BE"/>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AA58BE"/>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861554028">
      <w:marLeft w:val="0"/>
      <w:marRight w:val="0"/>
      <w:marTop w:val="0"/>
      <w:marBottom w:val="0"/>
      <w:divBdr>
        <w:top w:val="none" w:sz="0" w:space="0" w:color="auto"/>
        <w:left w:val="none" w:sz="0" w:space="0" w:color="auto"/>
        <w:bottom w:val="none" w:sz="0" w:space="0" w:color="auto"/>
        <w:right w:val="none" w:sz="0" w:space="0" w:color="auto"/>
      </w:divBdr>
    </w:div>
    <w:div w:id="861554029">
      <w:marLeft w:val="0"/>
      <w:marRight w:val="0"/>
      <w:marTop w:val="0"/>
      <w:marBottom w:val="0"/>
      <w:divBdr>
        <w:top w:val="none" w:sz="0" w:space="0" w:color="auto"/>
        <w:left w:val="none" w:sz="0" w:space="0" w:color="auto"/>
        <w:bottom w:val="none" w:sz="0" w:space="0" w:color="auto"/>
        <w:right w:val="none" w:sz="0" w:space="0" w:color="auto"/>
      </w:divBdr>
    </w:div>
    <w:div w:id="861554030">
      <w:marLeft w:val="0"/>
      <w:marRight w:val="0"/>
      <w:marTop w:val="0"/>
      <w:marBottom w:val="0"/>
      <w:divBdr>
        <w:top w:val="none" w:sz="0" w:space="0" w:color="auto"/>
        <w:left w:val="none" w:sz="0" w:space="0" w:color="auto"/>
        <w:bottom w:val="none" w:sz="0" w:space="0" w:color="auto"/>
        <w:right w:val="none" w:sz="0" w:space="0" w:color="auto"/>
      </w:divBdr>
    </w:div>
    <w:div w:id="861554031">
      <w:marLeft w:val="0"/>
      <w:marRight w:val="0"/>
      <w:marTop w:val="0"/>
      <w:marBottom w:val="0"/>
      <w:divBdr>
        <w:top w:val="none" w:sz="0" w:space="0" w:color="auto"/>
        <w:left w:val="none" w:sz="0" w:space="0" w:color="auto"/>
        <w:bottom w:val="none" w:sz="0" w:space="0" w:color="auto"/>
        <w:right w:val="none" w:sz="0" w:space="0" w:color="auto"/>
      </w:divBdr>
    </w:div>
    <w:div w:id="861554032">
      <w:marLeft w:val="0"/>
      <w:marRight w:val="0"/>
      <w:marTop w:val="0"/>
      <w:marBottom w:val="0"/>
      <w:divBdr>
        <w:top w:val="none" w:sz="0" w:space="0" w:color="auto"/>
        <w:left w:val="none" w:sz="0" w:space="0" w:color="auto"/>
        <w:bottom w:val="none" w:sz="0" w:space="0" w:color="auto"/>
        <w:right w:val="none" w:sz="0" w:space="0" w:color="auto"/>
      </w:divBdr>
    </w:div>
    <w:div w:id="861554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398</Words>
  <Characters>2269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2015-11-03T10:08:00Z</cp:lastPrinted>
  <dcterms:created xsi:type="dcterms:W3CDTF">2015-11-03T11:10:00Z</dcterms:created>
  <dcterms:modified xsi:type="dcterms:W3CDTF">2015-11-03T11:10:00Z</dcterms:modified>
</cp:coreProperties>
</file>