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35" w:rsidRDefault="00345135" w:rsidP="004D2F24">
      <w:pPr>
        <w:jc w:val="center"/>
        <w:rPr>
          <w:rFonts w:cs="Arial"/>
          <w:b/>
          <w:color w:val="005C2A"/>
          <w:sz w:val="20"/>
          <w:lang w:val="en-GB"/>
        </w:rPr>
      </w:pPr>
      <w:bookmarkStart w:id="0" w:name="_GoBack"/>
      <w:bookmarkEnd w:id="0"/>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D97A84" w:rsidRDefault="00B44E3D" w:rsidP="001B0B1D">
      <w:pPr>
        <w:spacing w:line="276" w:lineRule="auto"/>
        <w:outlineLvl w:val="0"/>
        <w:rPr>
          <w:rFonts w:eastAsia="Calibri" w:cs="Arial"/>
          <w:b/>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sidR="001B0B1D">
        <w:rPr>
          <w:rFonts w:cs="Arial"/>
          <w:b/>
          <w:sz w:val="24"/>
          <w:szCs w:val="24"/>
          <w:lang w:val="en-US" w:eastAsia="en-US"/>
        </w:rPr>
        <w:tab/>
      </w:r>
      <w:r>
        <w:rPr>
          <w:rFonts w:cs="Arial"/>
          <w:b/>
          <w:sz w:val="24"/>
          <w:szCs w:val="24"/>
          <w:lang w:val="en-US" w:eastAsia="en-US"/>
        </w:rPr>
        <w:tab/>
      </w:r>
      <w:r w:rsidR="00C9161E">
        <w:rPr>
          <w:rFonts w:cs="Arial"/>
          <w:b/>
          <w:sz w:val="24"/>
          <w:szCs w:val="24"/>
          <w:lang w:val="af-ZA" w:eastAsia="en-US"/>
        </w:rPr>
        <w:t>3532</w:t>
      </w:r>
      <w:r w:rsidR="00D91C51" w:rsidRPr="00D91C51">
        <w:rPr>
          <w:rFonts w:cs="Arial"/>
          <w:b/>
          <w:sz w:val="24"/>
          <w:szCs w:val="24"/>
          <w:lang w:val="en-US" w:eastAsia="en-US"/>
        </w:rPr>
        <w:t xml:space="preserve"> </w:t>
      </w:r>
      <w:r w:rsidR="00D91C51">
        <w:rPr>
          <w:rFonts w:cs="Arial"/>
          <w:b/>
          <w:sz w:val="24"/>
          <w:szCs w:val="24"/>
          <w:lang w:val="en-US" w:eastAsia="en-US"/>
        </w:rPr>
        <w:t>[</w:t>
      </w:r>
      <w:r w:rsidR="00C9161E">
        <w:rPr>
          <w:rFonts w:eastAsia="Calibri" w:cs="Arial"/>
          <w:b/>
          <w:sz w:val="24"/>
          <w:szCs w:val="24"/>
          <w:lang w:eastAsia="en-US"/>
        </w:rPr>
        <w:t>NW3960</w:t>
      </w:r>
      <w:r w:rsidR="00027666" w:rsidRPr="00027666">
        <w:rPr>
          <w:rFonts w:eastAsia="Calibri" w:cs="Arial"/>
          <w:b/>
          <w:sz w:val="24"/>
          <w:szCs w:val="24"/>
          <w:lang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7F2CE4">
        <w:rPr>
          <w:rFonts w:cs="Arial"/>
          <w:b/>
          <w:sz w:val="24"/>
          <w:szCs w:val="24"/>
          <w:lang w:val="en-US" w:eastAsia="en-US"/>
        </w:rPr>
        <w:t>No. 41</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7F2CE4">
        <w:rPr>
          <w:rFonts w:cs="Arial"/>
          <w:b/>
          <w:sz w:val="24"/>
          <w:szCs w:val="24"/>
          <w:lang w:val="en-US" w:eastAsia="en-US"/>
        </w:rPr>
        <w:t>03 NOVEM</w:t>
      </w:r>
      <w:r w:rsidR="009579CA">
        <w:rPr>
          <w:rFonts w:cs="Arial"/>
          <w:b/>
          <w:sz w:val="24"/>
          <w:szCs w:val="24"/>
          <w:lang w:val="en-US" w:eastAsia="en-US"/>
        </w:rPr>
        <w:t xml:space="preserve">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1C6B9D">
        <w:rPr>
          <w:rFonts w:cs="Arial"/>
          <w:b/>
          <w:sz w:val="24"/>
          <w:szCs w:val="24"/>
          <w:lang w:val="en-US" w:eastAsia="en-US"/>
        </w:rPr>
        <w:t>NOVEMBER</w:t>
      </w:r>
      <w:r w:rsidR="0009110D">
        <w:rPr>
          <w:rFonts w:cs="Arial"/>
          <w:b/>
          <w:sz w:val="24"/>
          <w:szCs w:val="24"/>
          <w:lang w:val="en-US" w:eastAsia="en-US"/>
        </w:rPr>
        <w:t xml:space="preserve"> 2017</w:t>
      </w:r>
    </w:p>
    <w:p w:rsidR="000F12AA" w:rsidRDefault="00C9161E" w:rsidP="00084E33">
      <w:pPr>
        <w:spacing w:before="100" w:beforeAutospacing="1" w:after="100" w:afterAutospacing="1"/>
        <w:ind w:left="-11"/>
        <w:outlineLvl w:val="0"/>
        <w:rPr>
          <w:rFonts w:eastAsiaTheme="minorHAnsi" w:cs="Arial"/>
          <w:b/>
          <w:sz w:val="24"/>
          <w:szCs w:val="24"/>
          <w:lang w:val="en-GB" w:eastAsia="en-US"/>
        </w:rPr>
      </w:pPr>
      <w:r>
        <w:rPr>
          <w:rFonts w:cs="Arial"/>
          <w:b/>
          <w:sz w:val="24"/>
          <w:szCs w:val="24"/>
          <w:lang w:val="af-ZA" w:eastAsia="en-US"/>
        </w:rPr>
        <w:t>3532</w:t>
      </w:r>
      <w:r w:rsidR="009776AC" w:rsidRPr="009776AC">
        <w:rPr>
          <w:rFonts w:cs="Arial"/>
          <w:b/>
          <w:sz w:val="24"/>
          <w:szCs w:val="24"/>
          <w:lang w:val="af-ZA" w:eastAsia="en-US"/>
        </w:rPr>
        <w:t>.</w:t>
      </w:r>
      <w:r w:rsidR="009776AC" w:rsidRPr="003D7908">
        <w:rPr>
          <w:rFonts w:cs="Arial"/>
          <w:b/>
          <w:sz w:val="24"/>
          <w:szCs w:val="24"/>
          <w:lang w:val="af-ZA" w:eastAsia="en-US"/>
        </w:rPr>
        <w:tab/>
      </w:r>
      <w:r w:rsidR="00027666" w:rsidRPr="00027666">
        <w:rPr>
          <w:rFonts w:eastAsia="Calibri" w:cs="Arial"/>
          <w:b/>
          <w:bCs/>
          <w:sz w:val="24"/>
          <w:szCs w:val="24"/>
          <w:lang w:eastAsia="en-US"/>
        </w:rPr>
        <w:t xml:space="preserve">Dr M J Figg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C9161E" w:rsidRPr="00C9161E" w:rsidRDefault="00C9161E" w:rsidP="00C9161E">
      <w:pPr>
        <w:spacing w:line="276" w:lineRule="auto"/>
        <w:ind w:left="720"/>
        <w:outlineLvl w:val="0"/>
        <w:rPr>
          <w:rFonts w:eastAsia="Calibri" w:cs="Arial"/>
          <w:b/>
          <w:sz w:val="24"/>
          <w:szCs w:val="24"/>
          <w:lang w:val="en-GB" w:eastAsia="en-US"/>
        </w:rPr>
      </w:pPr>
      <w:r w:rsidRPr="00C9161E">
        <w:rPr>
          <w:rFonts w:eastAsia="Calibri" w:cs="Arial"/>
          <w:sz w:val="24"/>
          <w:szCs w:val="24"/>
          <w:lang w:eastAsia="en-US"/>
        </w:rPr>
        <w:t>Whether each employee of his department submitted completed declarations of interest indicating whether they have any interest in companies doing business with Government entities (a) in the 2016-17 financial year and (b) since 1 April 2017; if not, how many employees’ declarations are outstanding in each case; if so, (i) how many employees have interests in companies doing business with Government entities and (ii) what are the details of the (aa) interests and (bb) value(s) of the contract(s) involved in each case?</w:t>
      </w:r>
      <w:r w:rsidRPr="00C9161E">
        <w:rPr>
          <w:rFonts w:eastAsia="Calibri" w:cs="Arial"/>
          <w:sz w:val="24"/>
          <w:szCs w:val="24"/>
          <w:lang w:val="en-GB" w:eastAsia="en-US"/>
        </w:rPr>
        <w:t xml:space="preserve"> </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C9161E">
        <w:rPr>
          <w:rFonts w:eastAsia="Calibri" w:cs="Arial"/>
          <w:b/>
          <w:sz w:val="24"/>
          <w:szCs w:val="24"/>
          <w:lang w:val="en-GB" w:eastAsia="en-US"/>
        </w:rPr>
        <w:t>NW3960E</w:t>
      </w:r>
    </w:p>
    <w:p w:rsidR="004D2F24" w:rsidRPr="00345135" w:rsidRDefault="004D2F24" w:rsidP="00C9161E">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FA5EB0" w:rsidRPr="00345135" w:rsidRDefault="00FA5EB0" w:rsidP="00345135">
      <w:pPr>
        <w:spacing w:line="276" w:lineRule="auto"/>
        <w:rPr>
          <w:rFonts w:cs="Arial"/>
          <w:b/>
          <w:sz w:val="24"/>
          <w:szCs w:val="24"/>
          <w:lang w:eastAsia="en-US"/>
        </w:rPr>
      </w:pPr>
    </w:p>
    <w:p w:rsidR="00E3534D" w:rsidRDefault="00610BA6" w:rsidP="00531917">
      <w:pPr>
        <w:spacing w:line="276" w:lineRule="auto"/>
        <w:rPr>
          <w:rFonts w:cs="Arial"/>
          <w:b/>
          <w:sz w:val="24"/>
          <w:szCs w:val="24"/>
          <w:lang w:eastAsia="en-US"/>
        </w:rPr>
      </w:pPr>
      <w:r w:rsidRPr="00345135">
        <w:rPr>
          <w:rFonts w:cs="Arial"/>
          <w:b/>
          <w:sz w:val="24"/>
          <w:szCs w:val="24"/>
          <w:lang w:eastAsia="en-US"/>
        </w:rPr>
        <w:t>REPLY:</w:t>
      </w:r>
      <w:r w:rsidR="005A785E">
        <w:rPr>
          <w:rFonts w:cs="Arial"/>
          <w:b/>
          <w:sz w:val="24"/>
          <w:szCs w:val="24"/>
          <w:lang w:eastAsia="en-US"/>
        </w:rPr>
        <w:t xml:space="preserve"> </w:t>
      </w:r>
    </w:p>
    <w:p w:rsidR="00E3534D" w:rsidRDefault="00E3534D" w:rsidP="00531917">
      <w:pPr>
        <w:spacing w:line="276" w:lineRule="auto"/>
        <w:rPr>
          <w:rFonts w:cs="Arial"/>
          <w:b/>
          <w:sz w:val="24"/>
          <w:szCs w:val="24"/>
          <w:lang w:eastAsia="en-US"/>
        </w:rPr>
      </w:pPr>
    </w:p>
    <w:p w:rsidR="00DC788D" w:rsidRDefault="005A785E" w:rsidP="00531917">
      <w:pPr>
        <w:spacing w:line="276" w:lineRule="auto"/>
        <w:rPr>
          <w:rFonts w:cs="Arial"/>
          <w:sz w:val="24"/>
          <w:szCs w:val="24"/>
          <w:lang w:eastAsia="en-US"/>
        </w:rPr>
      </w:pPr>
      <w:r w:rsidRPr="001A7CF5">
        <w:rPr>
          <w:rFonts w:cs="Arial"/>
          <w:sz w:val="24"/>
          <w:szCs w:val="24"/>
          <w:lang w:eastAsia="en-US"/>
        </w:rPr>
        <w:t xml:space="preserve">Not all employees in the Public Service are required to submit financial disclosures of interest. In terms of the Public Service Regulations, 2016 only Senior Managers are required to submit financial disclosures every year by 30 April </w:t>
      </w:r>
      <w:r w:rsidR="00DC788D" w:rsidRPr="001A7CF5">
        <w:rPr>
          <w:rFonts w:cs="Arial"/>
          <w:sz w:val="24"/>
          <w:szCs w:val="24"/>
          <w:lang w:eastAsia="en-US"/>
        </w:rPr>
        <w:t xml:space="preserve">for </w:t>
      </w:r>
      <w:r w:rsidRPr="001A7CF5">
        <w:rPr>
          <w:rFonts w:cs="Arial"/>
          <w:sz w:val="24"/>
          <w:szCs w:val="24"/>
          <w:lang w:eastAsia="en-US"/>
        </w:rPr>
        <w:t xml:space="preserve">the previous financial year. The new Public Service Regulations, 2016 also gave the Minister of Public Service and Administration the power to identify other categories that must disclose. The Determination on other categories of designated to disclose their financial interest and the directive on the form, date and financial interest to disclose on was signed on 16 March 2017. This determination identified other categories to disclose financial interest below the level of </w:t>
      </w:r>
      <w:r w:rsidR="00DC788D" w:rsidRPr="001A7CF5">
        <w:rPr>
          <w:rFonts w:cs="Arial"/>
          <w:sz w:val="24"/>
          <w:szCs w:val="24"/>
          <w:lang w:eastAsia="en-US"/>
        </w:rPr>
        <w:t>SMS:</w:t>
      </w:r>
    </w:p>
    <w:p w:rsidR="00E3534D" w:rsidRPr="001A7CF5" w:rsidRDefault="00E3534D" w:rsidP="00531917">
      <w:pPr>
        <w:spacing w:line="276" w:lineRule="auto"/>
        <w:rPr>
          <w:rFonts w:cs="Arial"/>
          <w:sz w:val="24"/>
          <w:szCs w:val="24"/>
          <w:lang w:eastAsia="en-US"/>
        </w:rPr>
      </w:pPr>
    </w:p>
    <w:p w:rsidR="00DC788D" w:rsidRPr="001A7CF5" w:rsidRDefault="00DC788D" w:rsidP="00531917">
      <w:pPr>
        <w:spacing w:line="276" w:lineRule="auto"/>
        <w:rPr>
          <w:rFonts w:cs="Arial"/>
          <w:bCs/>
          <w:sz w:val="24"/>
          <w:szCs w:val="24"/>
          <w:lang w:eastAsia="en-US"/>
        </w:rPr>
      </w:pPr>
    </w:p>
    <w:p w:rsidR="00AC0928" w:rsidRPr="001A7CF5" w:rsidRDefault="00DC788D" w:rsidP="00DC788D">
      <w:pPr>
        <w:pStyle w:val="ListParagraph"/>
        <w:numPr>
          <w:ilvl w:val="0"/>
          <w:numId w:val="20"/>
        </w:numPr>
        <w:spacing w:line="276" w:lineRule="auto"/>
        <w:rPr>
          <w:rFonts w:cs="Arial"/>
          <w:sz w:val="24"/>
          <w:szCs w:val="24"/>
          <w:lang w:eastAsia="en-US"/>
        </w:rPr>
      </w:pPr>
      <w:r w:rsidRPr="001A7CF5">
        <w:rPr>
          <w:rFonts w:cs="Arial"/>
          <w:bCs/>
          <w:sz w:val="24"/>
          <w:szCs w:val="24"/>
          <w:lang w:eastAsia="en-US"/>
        </w:rPr>
        <w:lastRenderedPageBreak/>
        <w:t>Employees earning an equivalent of salary level 13 and above through the OSD or personal notches</w:t>
      </w:r>
    </w:p>
    <w:p w:rsidR="00DC788D" w:rsidRPr="001A7CF5" w:rsidRDefault="00DC788D" w:rsidP="00DC788D">
      <w:pPr>
        <w:pStyle w:val="ListParagraph"/>
        <w:numPr>
          <w:ilvl w:val="0"/>
          <w:numId w:val="20"/>
        </w:numPr>
        <w:spacing w:line="276" w:lineRule="auto"/>
        <w:rPr>
          <w:rFonts w:cs="Arial"/>
          <w:bCs/>
          <w:sz w:val="24"/>
          <w:szCs w:val="24"/>
          <w:lang w:eastAsia="en-US"/>
        </w:rPr>
      </w:pPr>
      <w:r w:rsidRPr="001A7CF5">
        <w:rPr>
          <w:rFonts w:cs="Arial"/>
          <w:bCs/>
          <w:sz w:val="24"/>
          <w:szCs w:val="24"/>
          <w:lang w:eastAsia="en-US"/>
        </w:rPr>
        <w:t xml:space="preserve">Employees appointed at salary level 12 including those employees earning the equivalent of salary level 12 through the OSD </w:t>
      </w:r>
    </w:p>
    <w:p w:rsidR="00DC788D" w:rsidRPr="001A7CF5" w:rsidRDefault="00DC788D" w:rsidP="00DC788D">
      <w:pPr>
        <w:pStyle w:val="ListParagraph"/>
        <w:numPr>
          <w:ilvl w:val="0"/>
          <w:numId w:val="20"/>
        </w:numPr>
        <w:spacing w:line="276" w:lineRule="auto"/>
        <w:rPr>
          <w:rFonts w:cs="Arial"/>
          <w:bCs/>
          <w:sz w:val="24"/>
          <w:szCs w:val="24"/>
          <w:lang w:eastAsia="en-US"/>
        </w:rPr>
      </w:pPr>
      <w:r w:rsidRPr="001A7CF5">
        <w:rPr>
          <w:rFonts w:cs="Arial"/>
          <w:bCs/>
          <w:sz w:val="24"/>
          <w:szCs w:val="24"/>
          <w:lang w:eastAsia="en-US"/>
        </w:rPr>
        <w:t>Employees appointed at salary level 11 including those employees earning the equivalent of salary level 11 through the OSD</w:t>
      </w:r>
    </w:p>
    <w:p w:rsidR="00DC788D" w:rsidRPr="001A7CF5" w:rsidRDefault="00DC788D" w:rsidP="00DC788D">
      <w:pPr>
        <w:pStyle w:val="ListParagraph"/>
        <w:numPr>
          <w:ilvl w:val="0"/>
          <w:numId w:val="20"/>
        </w:numPr>
        <w:spacing w:line="276" w:lineRule="auto"/>
        <w:rPr>
          <w:rFonts w:cs="Arial"/>
          <w:bCs/>
          <w:sz w:val="24"/>
          <w:szCs w:val="24"/>
          <w:lang w:eastAsia="en-US"/>
        </w:rPr>
      </w:pPr>
      <w:r w:rsidRPr="001A7CF5">
        <w:rPr>
          <w:rFonts w:cs="Arial"/>
          <w:bCs/>
          <w:sz w:val="24"/>
          <w:szCs w:val="24"/>
          <w:lang w:eastAsia="en-US"/>
        </w:rPr>
        <w:t>Employees in Supply Chain and Finance Units, irrespective of their salary level</w:t>
      </w:r>
    </w:p>
    <w:p w:rsidR="00DC788D" w:rsidRPr="001A7CF5" w:rsidRDefault="00DC788D" w:rsidP="00531917">
      <w:pPr>
        <w:spacing w:line="276" w:lineRule="auto"/>
        <w:rPr>
          <w:rFonts w:cs="Arial"/>
          <w:bCs/>
          <w:sz w:val="24"/>
          <w:szCs w:val="24"/>
          <w:lang w:eastAsia="en-US"/>
        </w:rPr>
      </w:pPr>
    </w:p>
    <w:p w:rsidR="00DC788D" w:rsidRPr="001A7CF5" w:rsidRDefault="00DC788D" w:rsidP="00531917">
      <w:pPr>
        <w:spacing w:line="276" w:lineRule="auto"/>
        <w:rPr>
          <w:rFonts w:cs="Arial"/>
          <w:bCs/>
          <w:sz w:val="24"/>
          <w:szCs w:val="24"/>
          <w:lang w:eastAsia="en-US"/>
        </w:rPr>
      </w:pPr>
      <w:r w:rsidRPr="001A7CF5">
        <w:rPr>
          <w:rFonts w:cs="Arial"/>
          <w:bCs/>
          <w:sz w:val="24"/>
          <w:szCs w:val="24"/>
          <w:lang w:eastAsia="en-US"/>
        </w:rPr>
        <w:t>The submission date of 30 June 2017 and 31 July 2017 for the above-mentioned groups was extended to 30 September 2017. The e-disclosure system however remained open until 31 October 2017 for electronic submission of financial disclosures for these groups. Departments have until 31 December 2017 to finalise the checking of the information disclosed for the 2016/2017 financial year.</w:t>
      </w:r>
    </w:p>
    <w:p w:rsidR="00DC788D" w:rsidRPr="001A7CF5" w:rsidRDefault="00DC788D" w:rsidP="00531917">
      <w:pPr>
        <w:spacing w:line="276" w:lineRule="auto"/>
        <w:rPr>
          <w:rFonts w:cs="Arial"/>
          <w:bCs/>
          <w:sz w:val="24"/>
          <w:szCs w:val="24"/>
          <w:lang w:eastAsia="en-US"/>
        </w:rPr>
      </w:pPr>
    </w:p>
    <w:p w:rsidR="00C13130" w:rsidRPr="001A7CF5" w:rsidRDefault="00DC788D" w:rsidP="00531917">
      <w:pPr>
        <w:spacing w:line="276" w:lineRule="auto"/>
        <w:rPr>
          <w:rFonts w:cs="Arial"/>
          <w:bCs/>
          <w:sz w:val="24"/>
          <w:szCs w:val="24"/>
          <w:lang w:eastAsia="en-US"/>
        </w:rPr>
      </w:pPr>
      <w:r w:rsidRPr="001A7CF5">
        <w:rPr>
          <w:rFonts w:cs="Arial"/>
          <w:bCs/>
          <w:sz w:val="24"/>
          <w:szCs w:val="24"/>
          <w:lang w:eastAsia="en-US"/>
        </w:rPr>
        <w:t>Senior Manger’s disclosure are submitted via the Head of Department to the Public Service Commission. All SMS in service as at March 2017 complied with the submission of their financial disclosures</w:t>
      </w:r>
      <w:r w:rsidR="00C13130" w:rsidRPr="001A7CF5">
        <w:rPr>
          <w:rFonts w:cs="Arial"/>
          <w:bCs/>
          <w:sz w:val="24"/>
          <w:szCs w:val="24"/>
          <w:lang w:eastAsia="en-US"/>
        </w:rPr>
        <w:t xml:space="preserve"> and the disclosures were forwarded before 31 May 2017 to the Public Service Commission</w:t>
      </w:r>
    </w:p>
    <w:p w:rsidR="00C13130" w:rsidRPr="001A7CF5" w:rsidRDefault="00C13130" w:rsidP="00531917">
      <w:pPr>
        <w:spacing w:line="276" w:lineRule="auto"/>
        <w:rPr>
          <w:rFonts w:cs="Arial"/>
          <w:bCs/>
          <w:sz w:val="24"/>
          <w:szCs w:val="24"/>
          <w:lang w:eastAsia="en-US"/>
        </w:rPr>
      </w:pPr>
    </w:p>
    <w:p w:rsidR="00162CBD" w:rsidRPr="001A7CF5" w:rsidRDefault="00C13130" w:rsidP="00162CBD">
      <w:pPr>
        <w:pStyle w:val="ListParagraph"/>
        <w:numPr>
          <w:ilvl w:val="0"/>
          <w:numId w:val="21"/>
        </w:numPr>
        <w:spacing w:line="276" w:lineRule="auto"/>
        <w:ind w:hanging="720"/>
        <w:rPr>
          <w:rFonts w:cs="Arial"/>
          <w:bCs/>
          <w:sz w:val="24"/>
          <w:szCs w:val="24"/>
          <w:lang w:eastAsia="en-US"/>
        </w:rPr>
      </w:pPr>
      <w:r w:rsidRPr="001A7CF5">
        <w:rPr>
          <w:rFonts w:cs="Arial"/>
          <w:bCs/>
          <w:sz w:val="24"/>
          <w:szCs w:val="24"/>
          <w:lang w:eastAsia="en-US"/>
        </w:rPr>
        <w:t>In the 2016-2017 financial year</w:t>
      </w:r>
      <w:r w:rsidR="00162CBD" w:rsidRPr="001A7CF5">
        <w:rPr>
          <w:rFonts w:cs="Arial"/>
          <w:bCs/>
          <w:sz w:val="24"/>
          <w:szCs w:val="24"/>
          <w:lang w:eastAsia="en-US"/>
        </w:rPr>
        <w:t xml:space="preserve">: </w:t>
      </w:r>
    </w:p>
    <w:p w:rsidR="00162CBD" w:rsidRPr="001A7CF5" w:rsidRDefault="00162CBD" w:rsidP="00162CBD">
      <w:pPr>
        <w:pStyle w:val="ListParagraph"/>
        <w:spacing w:line="276" w:lineRule="auto"/>
        <w:ind w:hanging="720"/>
        <w:rPr>
          <w:rFonts w:cs="Arial"/>
          <w:bCs/>
          <w:sz w:val="24"/>
          <w:szCs w:val="24"/>
          <w:lang w:eastAsia="en-US"/>
        </w:rPr>
      </w:pPr>
    </w:p>
    <w:p w:rsidR="00DC788D" w:rsidRPr="001A7CF5" w:rsidRDefault="00C13130" w:rsidP="00162CBD">
      <w:pPr>
        <w:pStyle w:val="ListParagraph"/>
        <w:spacing w:line="276" w:lineRule="auto"/>
        <w:rPr>
          <w:rFonts w:cs="Arial"/>
          <w:bCs/>
          <w:sz w:val="24"/>
          <w:szCs w:val="24"/>
          <w:lang w:eastAsia="en-US"/>
        </w:rPr>
      </w:pPr>
      <w:r w:rsidRPr="001A7CF5">
        <w:rPr>
          <w:rFonts w:cs="Arial"/>
          <w:bCs/>
          <w:sz w:val="24"/>
          <w:szCs w:val="24"/>
          <w:lang w:eastAsia="en-US"/>
        </w:rPr>
        <w:t>4 members of SMS were identified by the Auditor-General as having companies registered on the Central Supplier Database this is still under investigation. The PSR, 2016 prohibits public servants from doing business with an organ of state but did allow for 6 month transitional arrangement meaning doing business with an organ of state is only prohibited with effect from 1 February 2017.</w:t>
      </w:r>
    </w:p>
    <w:p w:rsidR="00162CBD" w:rsidRPr="001A7CF5" w:rsidRDefault="00162CBD" w:rsidP="00162CBD">
      <w:pPr>
        <w:pStyle w:val="ListParagraph"/>
        <w:spacing w:line="276" w:lineRule="auto"/>
        <w:rPr>
          <w:rFonts w:cs="Arial"/>
          <w:bCs/>
          <w:sz w:val="24"/>
          <w:szCs w:val="24"/>
          <w:lang w:eastAsia="en-US"/>
        </w:rPr>
      </w:pPr>
    </w:p>
    <w:p w:rsidR="00C13130" w:rsidRPr="001A7CF5" w:rsidRDefault="00162CBD" w:rsidP="00162CBD">
      <w:pPr>
        <w:pStyle w:val="ListParagraph"/>
        <w:numPr>
          <w:ilvl w:val="0"/>
          <w:numId w:val="21"/>
        </w:numPr>
        <w:spacing w:line="276" w:lineRule="auto"/>
        <w:ind w:hanging="720"/>
        <w:rPr>
          <w:rFonts w:cs="Arial"/>
          <w:bCs/>
          <w:sz w:val="24"/>
          <w:szCs w:val="24"/>
          <w:lang w:eastAsia="en-US"/>
        </w:rPr>
      </w:pPr>
      <w:r w:rsidRPr="001A7CF5">
        <w:rPr>
          <w:rFonts w:cs="Arial"/>
          <w:bCs/>
          <w:sz w:val="24"/>
          <w:szCs w:val="24"/>
          <w:lang w:eastAsia="en-US"/>
        </w:rPr>
        <w:t>The process of disclosure for levels below SMS have not yet been concluded therefore it is not possible to provide the information</w:t>
      </w:r>
      <w:r w:rsidR="004D00E2" w:rsidRPr="001A7CF5">
        <w:rPr>
          <w:rFonts w:cs="Arial"/>
          <w:bCs/>
          <w:sz w:val="24"/>
          <w:szCs w:val="24"/>
          <w:lang w:eastAsia="en-US"/>
        </w:rPr>
        <w:t xml:space="preserve"> for (i) and (ii) (aa) and (bb)</w:t>
      </w:r>
    </w:p>
    <w:p w:rsidR="00162CBD" w:rsidRPr="001A7CF5" w:rsidRDefault="00162CBD" w:rsidP="00162CBD">
      <w:pPr>
        <w:pStyle w:val="ListParagraph"/>
        <w:spacing w:line="276" w:lineRule="auto"/>
        <w:ind w:hanging="720"/>
        <w:rPr>
          <w:rFonts w:cs="Arial"/>
          <w:bCs/>
          <w:sz w:val="24"/>
          <w:szCs w:val="24"/>
          <w:lang w:eastAsia="en-US"/>
        </w:rPr>
      </w:pPr>
    </w:p>
    <w:p w:rsidR="00162CBD" w:rsidRPr="00C13130" w:rsidRDefault="00162CBD" w:rsidP="00162CBD">
      <w:pPr>
        <w:pStyle w:val="ListParagraph"/>
        <w:spacing w:line="276" w:lineRule="auto"/>
        <w:rPr>
          <w:rFonts w:cs="Arial"/>
          <w:b/>
          <w:bCs/>
          <w:sz w:val="24"/>
          <w:szCs w:val="24"/>
          <w:lang w:eastAsia="en-US"/>
        </w:rPr>
      </w:pPr>
    </w:p>
    <w:p w:rsidR="00DC788D" w:rsidRDefault="00DC788D" w:rsidP="00162CBD">
      <w:pPr>
        <w:spacing w:line="276" w:lineRule="auto"/>
        <w:rPr>
          <w:rFonts w:cs="Arial"/>
          <w:b/>
          <w:bCs/>
          <w:sz w:val="24"/>
          <w:szCs w:val="24"/>
          <w:lang w:eastAsia="en-US"/>
        </w:rPr>
      </w:pPr>
    </w:p>
    <w:p w:rsidR="00DC788D" w:rsidRDefault="00DC788D" w:rsidP="00531917">
      <w:pPr>
        <w:spacing w:line="276" w:lineRule="auto"/>
        <w:rPr>
          <w:rFonts w:cs="Arial"/>
          <w:b/>
          <w:sz w:val="24"/>
          <w:szCs w:val="24"/>
          <w:lang w:eastAsia="en-US"/>
        </w:rPr>
      </w:pPr>
    </w:p>
    <w:p w:rsidR="00AA1442" w:rsidRDefault="00AA1442" w:rsidP="00531917">
      <w:pPr>
        <w:spacing w:line="276" w:lineRule="auto"/>
        <w:rPr>
          <w:rFonts w:cs="Arial"/>
          <w:b/>
          <w:sz w:val="24"/>
          <w:szCs w:val="24"/>
          <w:lang w:eastAsia="en-US"/>
        </w:rPr>
      </w:pPr>
    </w:p>
    <w:p w:rsidR="003445F3" w:rsidRDefault="003445F3" w:rsidP="00AA1442">
      <w:pPr>
        <w:tabs>
          <w:tab w:val="left" w:pos="567"/>
        </w:tabs>
        <w:spacing w:line="276" w:lineRule="auto"/>
        <w:rPr>
          <w:rFonts w:cs="Arial"/>
          <w:sz w:val="24"/>
          <w:szCs w:val="24"/>
          <w:lang w:eastAsia="en-US"/>
        </w:rPr>
      </w:pPr>
    </w:p>
    <w:sectPr w:rsidR="003445F3" w:rsidSect="00F8097E">
      <w:headerReference w:type="default" r:id="rId9"/>
      <w:footerReference w:type="default" r:id="rId10"/>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69" w:rsidRDefault="00486D69" w:rsidP="00B01072">
      <w:r>
        <w:separator/>
      </w:r>
    </w:p>
  </w:endnote>
  <w:endnote w:type="continuationSeparator" w:id="0">
    <w:p w:rsidR="00486D69" w:rsidRDefault="00486D6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027666">
      <w:rPr>
        <w:rFonts w:eastAsiaTheme="majorEastAsia" w:cs="Arial"/>
        <w:b/>
        <w:sz w:val="18"/>
        <w:szCs w:val="18"/>
      </w:rPr>
      <w:t>ION NO. 353</w:t>
    </w:r>
    <w:r w:rsidR="00C9161E">
      <w:rPr>
        <w:rFonts w:eastAsiaTheme="majorEastAsia" w:cs="Arial"/>
        <w:b/>
        <w:sz w:val="18"/>
        <w:szCs w:val="18"/>
      </w:rPr>
      <w:t>2</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027666" w:rsidRPr="00027666">
      <w:rPr>
        <w:rFonts w:eastAsia="Calibri" w:cs="Arial"/>
        <w:b/>
        <w:iCs/>
        <w:color w:val="000000" w:themeColor="text1"/>
        <w:sz w:val="20"/>
      </w:rPr>
      <w:t xml:space="preserve">Dr M J Figg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AE595D" w:rsidRPr="00AE595D">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69" w:rsidRDefault="00486D69" w:rsidP="00B01072">
      <w:r>
        <w:separator/>
      </w:r>
    </w:p>
  </w:footnote>
  <w:footnote w:type="continuationSeparator" w:id="0">
    <w:p w:rsidR="00486D69" w:rsidRDefault="00486D69"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A32E9"/>
    <w:multiLevelType w:val="hybridMultilevel"/>
    <w:tmpl w:val="9DEA89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8424792"/>
    <w:multiLevelType w:val="hybridMultilevel"/>
    <w:tmpl w:val="EFCAA906"/>
    <w:lvl w:ilvl="0" w:tplc="3A9024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3">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8">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5"/>
  </w:num>
  <w:num w:numId="5">
    <w:abstractNumId w:val="13"/>
  </w:num>
  <w:num w:numId="6">
    <w:abstractNumId w:val="18"/>
  </w:num>
  <w:num w:numId="7">
    <w:abstractNumId w:val="10"/>
  </w:num>
  <w:num w:numId="8">
    <w:abstractNumId w:val="16"/>
  </w:num>
  <w:num w:numId="9">
    <w:abstractNumId w:val="3"/>
  </w:num>
  <w:num w:numId="10">
    <w:abstractNumId w:val="15"/>
  </w:num>
  <w:num w:numId="11">
    <w:abstractNumId w:val="19"/>
  </w:num>
  <w:num w:numId="12">
    <w:abstractNumId w:val="12"/>
  </w:num>
  <w:num w:numId="13">
    <w:abstractNumId w:val="1"/>
  </w:num>
  <w:num w:numId="14">
    <w:abstractNumId w:val="17"/>
  </w:num>
  <w:num w:numId="15">
    <w:abstractNumId w:val="4"/>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27666"/>
    <w:rsid w:val="00031483"/>
    <w:rsid w:val="000327B9"/>
    <w:rsid w:val="00041696"/>
    <w:rsid w:val="00045D9F"/>
    <w:rsid w:val="000528E1"/>
    <w:rsid w:val="00052F47"/>
    <w:rsid w:val="00053EB2"/>
    <w:rsid w:val="000574C9"/>
    <w:rsid w:val="00063548"/>
    <w:rsid w:val="00064FF2"/>
    <w:rsid w:val="000656CA"/>
    <w:rsid w:val="000660E4"/>
    <w:rsid w:val="00070C85"/>
    <w:rsid w:val="00074F49"/>
    <w:rsid w:val="000778AA"/>
    <w:rsid w:val="00081358"/>
    <w:rsid w:val="00084E33"/>
    <w:rsid w:val="0009110D"/>
    <w:rsid w:val="000934FF"/>
    <w:rsid w:val="00095FFF"/>
    <w:rsid w:val="0009751E"/>
    <w:rsid w:val="000A08C0"/>
    <w:rsid w:val="000A7CCE"/>
    <w:rsid w:val="000B1923"/>
    <w:rsid w:val="000B4241"/>
    <w:rsid w:val="000B4F40"/>
    <w:rsid w:val="000C07E2"/>
    <w:rsid w:val="000C3140"/>
    <w:rsid w:val="000C70FB"/>
    <w:rsid w:val="000D3F7C"/>
    <w:rsid w:val="000D41E1"/>
    <w:rsid w:val="000D5A5D"/>
    <w:rsid w:val="000D600B"/>
    <w:rsid w:val="000E0C57"/>
    <w:rsid w:val="000E24F0"/>
    <w:rsid w:val="000E5E4F"/>
    <w:rsid w:val="000F12AA"/>
    <w:rsid w:val="00104C86"/>
    <w:rsid w:val="00107822"/>
    <w:rsid w:val="00110781"/>
    <w:rsid w:val="00111AB1"/>
    <w:rsid w:val="00123E02"/>
    <w:rsid w:val="00125195"/>
    <w:rsid w:val="00125562"/>
    <w:rsid w:val="00126548"/>
    <w:rsid w:val="00131356"/>
    <w:rsid w:val="00132004"/>
    <w:rsid w:val="00132399"/>
    <w:rsid w:val="001340CE"/>
    <w:rsid w:val="00134D8E"/>
    <w:rsid w:val="00134EA0"/>
    <w:rsid w:val="00140E93"/>
    <w:rsid w:val="001449BF"/>
    <w:rsid w:val="00152C01"/>
    <w:rsid w:val="001537EF"/>
    <w:rsid w:val="00162A0F"/>
    <w:rsid w:val="00162CBD"/>
    <w:rsid w:val="001651D8"/>
    <w:rsid w:val="00167A60"/>
    <w:rsid w:val="001729E9"/>
    <w:rsid w:val="00175497"/>
    <w:rsid w:val="001760F7"/>
    <w:rsid w:val="00177367"/>
    <w:rsid w:val="001833AC"/>
    <w:rsid w:val="00186651"/>
    <w:rsid w:val="00186B9A"/>
    <w:rsid w:val="00191314"/>
    <w:rsid w:val="001952F6"/>
    <w:rsid w:val="001A144A"/>
    <w:rsid w:val="001A22C6"/>
    <w:rsid w:val="001A7CF5"/>
    <w:rsid w:val="001B0B1D"/>
    <w:rsid w:val="001B77CD"/>
    <w:rsid w:val="001C2A53"/>
    <w:rsid w:val="001C2B34"/>
    <w:rsid w:val="001C49DE"/>
    <w:rsid w:val="001C5F23"/>
    <w:rsid w:val="001C602F"/>
    <w:rsid w:val="001C6B9D"/>
    <w:rsid w:val="001C6CA1"/>
    <w:rsid w:val="001D33D8"/>
    <w:rsid w:val="001D3B72"/>
    <w:rsid w:val="001E12B9"/>
    <w:rsid w:val="001E486F"/>
    <w:rsid w:val="001E719A"/>
    <w:rsid w:val="001F0D11"/>
    <w:rsid w:val="001F1F16"/>
    <w:rsid w:val="001F45A2"/>
    <w:rsid w:val="00203E0F"/>
    <w:rsid w:val="00206C11"/>
    <w:rsid w:val="00214E0B"/>
    <w:rsid w:val="00215999"/>
    <w:rsid w:val="002229B7"/>
    <w:rsid w:val="002242C9"/>
    <w:rsid w:val="002265CB"/>
    <w:rsid w:val="002309FD"/>
    <w:rsid w:val="00230CD9"/>
    <w:rsid w:val="0023195F"/>
    <w:rsid w:val="00232D48"/>
    <w:rsid w:val="0023448E"/>
    <w:rsid w:val="00235FD7"/>
    <w:rsid w:val="00240C02"/>
    <w:rsid w:val="00243357"/>
    <w:rsid w:val="00260271"/>
    <w:rsid w:val="00261821"/>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29D6"/>
    <w:rsid w:val="002D3568"/>
    <w:rsid w:val="002D46BD"/>
    <w:rsid w:val="002D4F46"/>
    <w:rsid w:val="002F665F"/>
    <w:rsid w:val="003074FB"/>
    <w:rsid w:val="00307BEC"/>
    <w:rsid w:val="00311142"/>
    <w:rsid w:val="003113F6"/>
    <w:rsid w:val="003147CF"/>
    <w:rsid w:val="00321FAA"/>
    <w:rsid w:val="00322E56"/>
    <w:rsid w:val="00323ADA"/>
    <w:rsid w:val="003241F6"/>
    <w:rsid w:val="00325E8F"/>
    <w:rsid w:val="003269D6"/>
    <w:rsid w:val="0032705D"/>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827CF"/>
    <w:rsid w:val="00382C94"/>
    <w:rsid w:val="00384F9F"/>
    <w:rsid w:val="00386D83"/>
    <w:rsid w:val="00390770"/>
    <w:rsid w:val="00393240"/>
    <w:rsid w:val="0039547C"/>
    <w:rsid w:val="003962A9"/>
    <w:rsid w:val="003A4D0A"/>
    <w:rsid w:val="003A77D1"/>
    <w:rsid w:val="003B0590"/>
    <w:rsid w:val="003B0677"/>
    <w:rsid w:val="003B152A"/>
    <w:rsid w:val="003B2F72"/>
    <w:rsid w:val="003B783C"/>
    <w:rsid w:val="003D1CB6"/>
    <w:rsid w:val="003D262F"/>
    <w:rsid w:val="003D2A49"/>
    <w:rsid w:val="003D3867"/>
    <w:rsid w:val="003D581F"/>
    <w:rsid w:val="003D7908"/>
    <w:rsid w:val="003E5694"/>
    <w:rsid w:val="003E5D6D"/>
    <w:rsid w:val="003F3ABB"/>
    <w:rsid w:val="003F628A"/>
    <w:rsid w:val="00403307"/>
    <w:rsid w:val="004102F1"/>
    <w:rsid w:val="00413C62"/>
    <w:rsid w:val="004168AC"/>
    <w:rsid w:val="00426848"/>
    <w:rsid w:val="004276DE"/>
    <w:rsid w:val="00432C4E"/>
    <w:rsid w:val="004342FE"/>
    <w:rsid w:val="00435691"/>
    <w:rsid w:val="0044149F"/>
    <w:rsid w:val="00443E87"/>
    <w:rsid w:val="00444D8F"/>
    <w:rsid w:val="00445CB8"/>
    <w:rsid w:val="00453445"/>
    <w:rsid w:val="00453B52"/>
    <w:rsid w:val="00460A44"/>
    <w:rsid w:val="00463ED9"/>
    <w:rsid w:val="004739D7"/>
    <w:rsid w:val="00481037"/>
    <w:rsid w:val="00486D69"/>
    <w:rsid w:val="0049133C"/>
    <w:rsid w:val="00493FB3"/>
    <w:rsid w:val="004950ED"/>
    <w:rsid w:val="0049710C"/>
    <w:rsid w:val="0049749F"/>
    <w:rsid w:val="0049754A"/>
    <w:rsid w:val="004A5DBD"/>
    <w:rsid w:val="004B3AF9"/>
    <w:rsid w:val="004B4EB3"/>
    <w:rsid w:val="004C079A"/>
    <w:rsid w:val="004C3C1E"/>
    <w:rsid w:val="004C5597"/>
    <w:rsid w:val="004C6EB7"/>
    <w:rsid w:val="004C70FC"/>
    <w:rsid w:val="004D00E2"/>
    <w:rsid w:val="004D2F24"/>
    <w:rsid w:val="004D48E8"/>
    <w:rsid w:val="004E23D3"/>
    <w:rsid w:val="004E4337"/>
    <w:rsid w:val="00501775"/>
    <w:rsid w:val="005017C7"/>
    <w:rsid w:val="00502634"/>
    <w:rsid w:val="00515D7F"/>
    <w:rsid w:val="00517C24"/>
    <w:rsid w:val="0052239F"/>
    <w:rsid w:val="00531917"/>
    <w:rsid w:val="0053382B"/>
    <w:rsid w:val="00541786"/>
    <w:rsid w:val="005449EC"/>
    <w:rsid w:val="005517A5"/>
    <w:rsid w:val="00560E8F"/>
    <w:rsid w:val="00563D73"/>
    <w:rsid w:val="005652C3"/>
    <w:rsid w:val="0057152A"/>
    <w:rsid w:val="0057746F"/>
    <w:rsid w:val="005879F9"/>
    <w:rsid w:val="00591850"/>
    <w:rsid w:val="005940D1"/>
    <w:rsid w:val="005A785E"/>
    <w:rsid w:val="005B1A94"/>
    <w:rsid w:val="005B1E2B"/>
    <w:rsid w:val="005B2A5C"/>
    <w:rsid w:val="005B2F3F"/>
    <w:rsid w:val="005B2F46"/>
    <w:rsid w:val="005B62AE"/>
    <w:rsid w:val="005C4BD0"/>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42DEB"/>
    <w:rsid w:val="00643035"/>
    <w:rsid w:val="006462D7"/>
    <w:rsid w:val="0066458C"/>
    <w:rsid w:val="00670BA5"/>
    <w:rsid w:val="0067327C"/>
    <w:rsid w:val="00675570"/>
    <w:rsid w:val="00680CEE"/>
    <w:rsid w:val="00682843"/>
    <w:rsid w:val="00684BB6"/>
    <w:rsid w:val="00685646"/>
    <w:rsid w:val="006A027A"/>
    <w:rsid w:val="006A05C9"/>
    <w:rsid w:val="006A1AFB"/>
    <w:rsid w:val="006A5583"/>
    <w:rsid w:val="006A6400"/>
    <w:rsid w:val="006B79CB"/>
    <w:rsid w:val="006C0BAE"/>
    <w:rsid w:val="006C3E5B"/>
    <w:rsid w:val="006D0841"/>
    <w:rsid w:val="006D1A51"/>
    <w:rsid w:val="006D28FD"/>
    <w:rsid w:val="006D4597"/>
    <w:rsid w:val="006D64EC"/>
    <w:rsid w:val="006D689A"/>
    <w:rsid w:val="006E1D79"/>
    <w:rsid w:val="006E54EA"/>
    <w:rsid w:val="006F2930"/>
    <w:rsid w:val="006F36F8"/>
    <w:rsid w:val="006F3A2E"/>
    <w:rsid w:val="006F490A"/>
    <w:rsid w:val="007010E9"/>
    <w:rsid w:val="00705DD0"/>
    <w:rsid w:val="00712D78"/>
    <w:rsid w:val="0071352F"/>
    <w:rsid w:val="007144AF"/>
    <w:rsid w:val="00721E9A"/>
    <w:rsid w:val="00726774"/>
    <w:rsid w:val="00731F69"/>
    <w:rsid w:val="0073270F"/>
    <w:rsid w:val="007328DD"/>
    <w:rsid w:val="00734AA0"/>
    <w:rsid w:val="00740B2B"/>
    <w:rsid w:val="007422B3"/>
    <w:rsid w:val="007467C9"/>
    <w:rsid w:val="00746F97"/>
    <w:rsid w:val="00755071"/>
    <w:rsid w:val="0075568B"/>
    <w:rsid w:val="00760875"/>
    <w:rsid w:val="007705F9"/>
    <w:rsid w:val="0077081F"/>
    <w:rsid w:val="00772B1C"/>
    <w:rsid w:val="0078428C"/>
    <w:rsid w:val="00794233"/>
    <w:rsid w:val="007950DA"/>
    <w:rsid w:val="00797152"/>
    <w:rsid w:val="007A03D5"/>
    <w:rsid w:val="007A4BD7"/>
    <w:rsid w:val="007B23F6"/>
    <w:rsid w:val="007B3635"/>
    <w:rsid w:val="007B65E9"/>
    <w:rsid w:val="007C2365"/>
    <w:rsid w:val="007C2E87"/>
    <w:rsid w:val="007D7CDE"/>
    <w:rsid w:val="007E0072"/>
    <w:rsid w:val="007E0BA2"/>
    <w:rsid w:val="007E3B7C"/>
    <w:rsid w:val="007E4E3E"/>
    <w:rsid w:val="007E63B3"/>
    <w:rsid w:val="007F2CE4"/>
    <w:rsid w:val="007F416A"/>
    <w:rsid w:val="007F71BD"/>
    <w:rsid w:val="00803011"/>
    <w:rsid w:val="008039CD"/>
    <w:rsid w:val="00815494"/>
    <w:rsid w:val="008216AA"/>
    <w:rsid w:val="008232E5"/>
    <w:rsid w:val="00831485"/>
    <w:rsid w:val="00833175"/>
    <w:rsid w:val="00836EA6"/>
    <w:rsid w:val="00846C06"/>
    <w:rsid w:val="00850A5D"/>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4635"/>
    <w:rsid w:val="009148F7"/>
    <w:rsid w:val="00914A41"/>
    <w:rsid w:val="00916D71"/>
    <w:rsid w:val="00917DFB"/>
    <w:rsid w:val="00923C30"/>
    <w:rsid w:val="00926BCD"/>
    <w:rsid w:val="00931A4A"/>
    <w:rsid w:val="00940E46"/>
    <w:rsid w:val="0095380B"/>
    <w:rsid w:val="009562AB"/>
    <w:rsid w:val="009571C3"/>
    <w:rsid w:val="009579CA"/>
    <w:rsid w:val="00970F77"/>
    <w:rsid w:val="00976436"/>
    <w:rsid w:val="009776AC"/>
    <w:rsid w:val="009800BD"/>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A2132E"/>
    <w:rsid w:val="00A213AD"/>
    <w:rsid w:val="00A23D03"/>
    <w:rsid w:val="00A25EDD"/>
    <w:rsid w:val="00A30051"/>
    <w:rsid w:val="00A36991"/>
    <w:rsid w:val="00A4259C"/>
    <w:rsid w:val="00A4432D"/>
    <w:rsid w:val="00A46014"/>
    <w:rsid w:val="00A50E27"/>
    <w:rsid w:val="00A5224A"/>
    <w:rsid w:val="00A5309B"/>
    <w:rsid w:val="00A5375C"/>
    <w:rsid w:val="00A53D07"/>
    <w:rsid w:val="00A626DB"/>
    <w:rsid w:val="00A70E0E"/>
    <w:rsid w:val="00A7275E"/>
    <w:rsid w:val="00A74C8E"/>
    <w:rsid w:val="00A82363"/>
    <w:rsid w:val="00A82594"/>
    <w:rsid w:val="00A83487"/>
    <w:rsid w:val="00A852C4"/>
    <w:rsid w:val="00A91F96"/>
    <w:rsid w:val="00A9593B"/>
    <w:rsid w:val="00AA1442"/>
    <w:rsid w:val="00AA56F8"/>
    <w:rsid w:val="00AB05F6"/>
    <w:rsid w:val="00AB3413"/>
    <w:rsid w:val="00AB5D05"/>
    <w:rsid w:val="00AC0928"/>
    <w:rsid w:val="00AC30C5"/>
    <w:rsid w:val="00AC5CD0"/>
    <w:rsid w:val="00AD0843"/>
    <w:rsid w:val="00AD0F40"/>
    <w:rsid w:val="00AD36D1"/>
    <w:rsid w:val="00AE2E32"/>
    <w:rsid w:val="00AE3D8F"/>
    <w:rsid w:val="00AE595D"/>
    <w:rsid w:val="00AF0451"/>
    <w:rsid w:val="00AF0B7B"/>
    <w:rsid w:val="00AF1E6E"/>
    <w:rsid w:val="00AF24C4"/>
    <w:rsid w:val="00AF6E78"/>
    <w:rsid w:val="00B00665"/>
    <w:rsid w:val="00B00D22"/>
    <w:rsid w:val="00B01072"/>
    <w:rsid w:val="00B016B6"/>
    <w:rsid w:val="00B04A42"/>
    <w:rsid w:val="00B04C0E"/>
    <w:rsid w:val="00B17C20"/>
    <w:rsid w:val="00B308BD"/>
    <w:rsid w:val="00B32F50"/>
    <w:rsid w:val="00B40287"/>
    <w:rsid w:val="00B44E3D"/>
    <w:rsid w:val="00B46104"/>
    <w:rsid w:val="00B51FB0"/>
    <w:rsid w:val="00B533BB"/>
    <w:rsid w:val="00B54E1A"/>
    <w:rsid w:val="00B5596F"/>
    <w:rsid w:val="00B5707E"/>
    <w:rsid w:val="00B6462A"/>
    <w:rsid w:val="00B664EF"/>
    <w:rsid w:val="00B7336E"/>
    <w:rsid w:val="00B76EA0"/>
    <w:rsid w:val="00B7781B"/>
    <w:rsid w:val="00B80EC0"/>
    <w:rsid w:val="00B962C8"/>
    <w:rsid w:val="00B97385"/>
    <w:rsid w:val="00BA1494"/>
    <w:rsid w:val="00BA5BD7"/>
    <w:rsid w:val="00BC6F36"/>
    <w:rsid w:val="00BD08DF"/>
    <w:rsid w:val="00BD4353"/>
    <w:rsid w:val="00BD53C1"/>
    <w:rsid w:val="00BD6CA5"/>
    <w:rsid w:val="00BF3C18"/>
    <w:rsid w:val="00C03466"/>
    <w:rsid w:val="00C0379D"/>
    <w:rsid w:val="00C13130"/>
    <w:rsid w:val="00C13BCD"/>
    <w:rsid w:val="00C143AE"/>
    <w:rsid w:val="00C143C0"/>
    <w:rsid w:val="00C16434"/>
    <w:rsid w:val="00C1713F"/>
    <w:rsid w:val="00C2072D"/>
    <w:rsid w:val="00C25117"/>
    <w:rsid w:val="00C310F1"/>
    <w:rsid w:val="00C369CC"/>
    <w:rsid w:val="00C438C9"/>
    <w:rsid w:val="00C46C01"/>
    <w:rsid w:val="00C55CF0"/>
    <w:rsid w:val="00C734C8"/>
    <w:rsid w:val="00C74567"/>
    <w:rsid w:val="00C9161E"/>
    <w:rsid w:val="00C92820"/>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14B85"/>
    <w:rsid w:val="00D235C0"/>
    <w:rsid w:val="00D24F1F"/>
    <w:rsid w:val="00D26A6A"/>
    <w:rsid w:val="00D31336"/>
    <w:rsid w:val="00D36698"/>
    <w:rsid w:val="00D377B6"/>
    <w:rsid w:val="00D41166"/>
    <w:rsid w:val="00D42FF6"/>
    <w:rsid w:val="00D43797"/>
    <w:rsid w:val="00D437F5"/>
    <w:rsid w:val="00D515C7"/>
    <w:rsid w:val="00D51778"/>
    <w:rsid w:val="00D620D2"/>
    <w:rsid w:val="00D6630D"/>
    <w:rsid w:val="00D74A2D"/>
    <w:rsid w:val="00D82B08"/>
    <w:rsid w:val="00D8417F"/>
    <w:rsid w:val="00D84DD1"/>
    <w:rsid w:val="00D857EF"/>
    <w:rsid w:val="00D8690B"/>
    <w:rsid w:val="00D91C51"/>
    <w:rsid w:val="00D95B68"/>
    <w:rsid w:val="00D96084"/>
    <w:rsid w:val="00D97A84"/>
    <w:rsid w:val="00D97CED"/>
    <w:rsid w:val="00DA2189"/>
    <w:rsid w:val="00DA2C0D"/>
    <w:rsid w:val="00DA5567"/>
    <w:rsid w:val="00DC0282"/>
    <w:rsid w:val="00DC10B2"/>
    <w:rsid w:val="00DC270A"/>
    <w:rsid w:val="00DC4E5A"/>
    <w:rsid w:val="00DC5378"/>
    <w:rsid w:val="00DC6794"/>
    <w:rsid w:val="00DC716A"/>
    <w:rsid w:val="00DC788D"/>
    <w:rsid w:val="00DC7EE3"/>
    <w:rsid w:val="00DD25EB"/>
    <w:rsid w:val="00DD2E6A"/>
    <w:rsid w:val="00DD567E"/>
    <w:rsid w:val="00DD5FC2"/>
    <w:rsid w:val="00DE05AF"/>
    <w:rsid w:val="00DE1D8C"/>
    <w:rsid w:val="00DE24CD"/>
    <w:rsid w:val="00DE31F9"/>
    <w:rsid w:val="00DF1799"/>
    <w:rsid w:val="00DF6074"/>
    <w:rsid w:val="00E00590"/>
    <w:rsid w:val="00E0095B"/>
    <w:rsid w:val="00E0385B"/>
    <w:rsid w:val="00E06719"/>
    <w:rsid w:val="00E123EB"/>
    <w:rsid w:val="00E16F8D"/>
    <w:rsid w:val="00E21456"/>
    <w:rsid w:val="00E23474"/>
    <w:rsid w:val="00E272CB"/>
    <w:rsid w:val="00E275CB"/>
    <w:rsid w:val="00E3534D"/>
    <w:rsid w:val="00E36049"/>
    <w:rsid w:val="00E3748A"/>
    <w:rsid w:val="00E448A3"/>
    <w:rsid w:val="00E44ADB"/>
    <w:rsid w:val="00E5230C"/>
    <w:rsid w:val="00E526CF"/>
    <w:rsid w:val="00E60FD3"/>
    <w:rsid w:val="00E6352D"/>
    <w:rsid w:val="00E66692"/>
    <w:rsid w:val="00E74EEE"/>
    <w:rsid w:val="00E779E4"/>
    <w:rsid w:val="00E808B7"/>
    <w:rsid w:val="00E81F3B"/>
    <w:rsid w:val="00E8666B"/>
    <w:rsid w:val="00E901C6"/>
    <w:rsid w:val="00E9527A"/>
    <w:rsid w:val="00E96F05"/>
    <w:rsid w:val="00EA26C6"/>
    <w:rsid w:val="00EA5EA5"/>
    <w:rsid w:val="00EB2C0B"/>
    <w:rsid w:val="00EC1650"/>
    <w:rsid w:val="00EC4852"/>
    <w:rsid w:val="00ED01CA"/>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3075"/>
    <w:rsid w:val="00F50930"/>
    <w:rsid w:val="00F5621E"/>
    <w:rsid w:val="00F57765"/>
    <w:rsid w:val="00F63F16"/>
    <w:rsid w:val="00F73C7B"/>
    <w:rsid w:val="00F8042B"/>
    <w:rsid w:val="00F8097E"/>
    <w:rsid w:val="00F809F4"/>
    <w:rsid w:val="00F84401"/>
    <w:rsid w:val="00F84A5B"/>
    <w:rsid w:val="00F909F1"/>
    <w:rsid w:val="00F92EE8"/>
    <w:rsid w:val="00F930FA"/>
    <w:rsid w:val="00F95B96"/>
    <w:rsid w:val="00FA039D"/>
    <w:rsid w:val="00FA17FF"/>
    <w:rsid w:val="00FA1BF4"/>
    <w:rsid w:val="00FA265A"/>
    <w:rsid w:val="00FA4977"/>
    <w:rsid w:val="00FA5EB0"/>
    <w:rsid w:val="00FC22B4"/>
    <w:rsid w:val="00FC2A30"/>
    <w:rsid w:val="00FC336B"/>
    <w:rsid w:val="00FC436F"/>
    <w:rsid w:val="00FC58C0"/>
    <w:rsid w:val="00FD6BF1"/>
    <w:rsid w:val="00FD6ED3"/>
    <w:rsid w:val="00FE41F3"/>
    <w:rsid w:val="00FE516A"/>
    <w:rsid w:val="00FE5358"/>
    <w:rsid w:val="00FE6A12"/>
    <w:rsid w:val="00FF08F8"/>
    <w:rsid w:val="00FF231D"/>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51"/>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06251419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03FB-E355-44AE-B21E-4FAC42EB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2017-09-26T11:44:00Z</cp:lastPrinted>
  <dcterms:created xsi:type="dcterms:W3CDTF">2017-11-17T13:40:00Z</dcterms:created>
  <dcterms:modified xsi:type="dcterms:W3CDTF">2017-11-17T13:40:00Z</dcterms:modified>
</cp:coreProperties>
</file>