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7138" w:rsidRPr="00F27138" w:rsidRDefault="00F27138" w:rsidP="00F27138">
      <w:pPr>
        <w:jc w:val="center"/>
        <w:rPr>
          <w:sz w:val="28"/>
          <w:szCs w:val="28"/>
        </w:rPr>
      </w:pPr>
      <w:r w:rsidRPr="00F27138">
        <w:rPr>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5" o:title=""/>
          </v:shape>
          <o:OLEObject Type="Embed" ProgID="CorelPhotoPaint.Image.8" ShapeID="_x0000_i1025" DrawAspect="Content" ObjectID="_1505888956" r:id="rId6"/>
        </w:object>
      </w:r>
      <w:r w:rsidRPr="00F27138">
        <w:rPr>
          <w:sz w:val="28"/>
          <w:szCs w:val="28"/>
        </w:rPr>
        <w:tab/>
      </w:r>
    </w:p>
    <w:p w:rsidR="00F27138" w:rsidRPr="00F27138" w:rsidRDefault="00F27138" w:rsidP="00F27138">
      <w:pPr>
        <w:jc w:val="center"/>
        <w:rPr>
          <w:sz w:val="28"/>
          <w:szCs w:val="28"/>
        </w:rPr>
      </w:pPr>
    </w:p>
    <w:p w:rsidR="00F27138" w:rsidRPr="00F27138" w:rsidRDefault="00F27138" w:rsidP="00F27138">
      <w:pPr>
        <w:spacing w:line="276" w:lineRule="auto"/>
        <w:jc w:val="center"/>
        <w:rPr>
          <w:rFonts w:ascii="Arial" w:hAnsi="Arial" w:cs="Arial"/>
          <w:b/>
          <w:color w:val="00B050"/>
          <w:sz w:val="28"/>
          <w:szCs w:val="28"/>
        </w:rPr>
      </w:pPr>
      <w:r w:rsidRPr="00F27138">
        <w:rPr>
          <w:rFonts w:ascii="Arial" w:hAnsi="Arial" w:cs="Arial"/>
          <w:b/>
          <w:color w:val="00B050"/>
          <w:sz w:val="28"/>
          <w:szCs w:val="28"/>
        </w:rPr>
        <w:t>MINISTER IN THE PRESIDENCY: REPUBLIC OF SOUTH AFRICA</w:t>
      </w:r>
    </w:p>
    <w:p w:rsidR="00F27138" w:rsidRPr="00F27138" w:rsidRDefault="00F27138" w:rsidP="00F27138">
      <w:pPr>
        <w:spacing w:line="276" w:lineRule="auto"/>
        <w:jc w:val="center"/>
        <w:rPr>
          <w:rFonts w:ascii="Arial" w:hAnsi="Arial" w:cs="Arial"/>
          <w:sz w:val="28"/>
          <w:szCs w:val="28"/>
        </w:rPr>
      </w:pPr>
      <w:r w:rsidRPr="00F27138">
        <w:rPr>
          <w:rFonts w:ascii="Arial" w:hAnsi="Arial" w:cs="Arial"/>
          <w:color w:val="181512"/>
          <w:sz w:val="28"/>
          <w:szCs w:val="28"/>
        </w:rPr>
        <w:t xml:space="preserve">Private Bag X1000, Pretoria, 0001, </w:t>
      </w:r>
      <w:r w:rsidRPr="00F27138">
        <w:rPr>
          <w:rFonts w:ascii="Arial" w:hAnsi="Arial" w:cs="Arial"/>
          <w:sz w:val="28"/>
          <w:szCs w:val="28"/>
        </w:rPr>
        <w:t>Union Buildings, Government Avenue, PRETORIA</w:t>
      </w:r>
    </w:p>
    <w:p w:rsidR="00F27138" w:rsidRPr="00F27138" w:rsidRDefault="00F27138" w:rsidP="00F27138">
      <w:pPr>
        <w:pBdr>
          <w:bottom w:val="single" w:sz="6" w:space="1" w:color="auto"/>
        </w:pBdr>
        <w:tabs>
          <w:tab w:val="left" w:pos="1418"/>
        </w:tabs>
        <w:spacing w:line="276" w:lineRule="auto"/>
        <w:ind w:left="284"/>
        <w:jc w:val="center"/>
        <w:rPr>
          <w:sz w:val="28"/>
          <w:szCs w:val="28"/>
        </w:rPr>
      </w:pPr>
      <w:r w:rsidRPr="00F27138">
        <w:rPr>
          <w:rFonts w:ascii="Arial" w:hAnsi="Arial"/>
          <w:kern w:val="30"/>
          <w:sz w:val="28"/>
          <w:szCs w:val="28"/>
        </w:rPr>
        <w:t xml:space="preserve">Tel: </w:t>
      </w:r>
      <w:r w:rsidRPr="00F27138">
        <w:rPr>
          <w:rFonts w:ascii="Arial" w:hAnsi="Arial" w:cs="Arial"/>
          <w:sz w:val="28"/>
          <w:szCs w:val="28"/>
        </w:rPr>
        <w:t xml:space="preserve">(012) 300 5200, </w:t>
      </w:r>
      <w:r w:rsidRPr="00F27138">
        <w:rPr>
          <w:rFonts w:ascii="Arial" w:hAnsi="Arial"/>
          <w:kern w:val="30"/>
          <w:sz w:val="28"/>
          <w:szCs w:val="28"/>
        </w:rPr>
        <w:t>Website:</w:t>
      </w:r>
      <w:r w:rsidRPr="00F27138">
        <w:rPr>
          <w:rFonts w:ascii="Arial" w:hAnsi="Arial" w:cs="Arial"/>
          <w:color w:val="0000FF"/>
          <w:sz w:val="28"/>
          <w:szCs w:val="28"/>
        </w:rPr>
        <w:t xml:space="preserve"> </w:t>
      </w:r>
      <w:hyperlink r:id="rId7" w:history="1">
        <w:r w:rsidRPr="00F27138">
          <w:rPr>
            <w:rStyle w:val="Hyperlink"/>
            <w:rFonts w:ascii="Arial" w:hAnsi="Arial" w:cs="Arial"/>
            <w:sz w:val="28"/>
            <w:szCs w:val="28"/>
          </w:rPr>
          <w:t>www.thepresidency.gov.za</w:t>
        </w:r>
      </w:hyperlink>
    </w:p>
    <w:p w:rsidR="00F27138" w:rsidRPr="00F27138" w:rsidRDefault="00F27138" w:rsidP="00F27138">
      <w:pPr>
        <w:spacing w:line="276" w:lineRule="auto"/>
        <w:jc w:val="both"/>
        <w:rPr>
          <w:rFonts w:ascii="Arial" w:hAnsi="Arial" w:cs="Arial"/>
          <w:sz w:val="28"/>
          <w:szCs w:val="28"/>
        </w:rPr>
      </w:pPr>
    </w:p>
    <w:p w:rsidR="00F27138" w:rsidRPr="00F27138" w:rsidRDefault="00F27138" w:rsidP="00F27138">
      <w:pPr>
        <w:ind w:right="454"/>
        <w:rPr>
          <w:rFonts w:ascii="Arial" w:hAnsi="Arial" w:cs="Arial"/>
          <w:b/>
          <w:sz w:val="28"/>
          <w:szCs w:val="28"/>
        </w:rPr>
      </w:pPr>
      <w:r w:rsidRPr="00F27138">
        <w:rPr>
          <w:rFonts w:ascii="Arial" w:hAnsi="Arial" w:cs="Arial"/>
          <w:b/>
          <w:sz w:val="28"/>
          <w:szCs w:val="28"/>
        </w:rPr>
        <w:t>NATIONAL ASSEMBLY</w:t>
      </w:r>
    </w:p>
    <w:p w:rsidR="00F27138" w:rsidRPr="00F27138" w:rsidRDefault="00F27138" w:rsidP="00F27138">
      <w:pPr>
        <w:ind w:right="454"/>
        <w:rPr>
          <w:rFonts w:ascii="Arial" w:hAnsi="Arial" w:cs="Arial"/>
          <w:b/>
          <w:sz w:val="28"/>
          <w:szCs w:val="28"/>
        </w:rPr>
      </w:pPr>
    </w:p>
    <w:p w:rsidR="00F27138" w:rsidRPr="00F27138" w:rsidRDefault="00F27138" w:rsidP="00F27138">
      <w:pPr>
        <w:ind w:right="454"/>
        <w:rPr>
          <w:rFonts w:ascii="Arial" w:hAnsi="Arial" w:cs="Arial"/>
          <w:b/>
          <w:sz w:val="28"/>
          <w:szCs w:val="28"/>
        </w:rPr>
      </w:pPr>
      <w:r w:rsidRPr="00F27138">
        <w:rPr>
          <w:rFonts w:ascii="Arial" w:hAnsi="Arial" w:cs="Arial"/>
          <w:b/>
          <w:sz w:val="28"/>
          <w:szCs w:val="28"/>
        </w:rPr>
        <w:t>QUESTION FOR WRITTEN REPLY</w:t>
      </w:r>
    </w:p>
    <w:p w:rsidR="00F27138" w:rsidRPr="00F27138" w:rsidRDefault="00F27138" w:rsidP="00F27138">
      <w:pPr>
        <w:ind w:right="454"/>
        <w:rPr>
          <w:rFonts w:ascii="Arial" w:hAnsi="Arial" w:cs="Arial"/>
          <w:b/>
          <w:sz w:val="28"/>
          <w:szCs w:val="28"/>
        </w:rPr>
      </w:pPr>
    </w:p>
    <w:p w:rsidR="00F27138" w:rsidRPr="00F27138" w:rsidRDefault="00F27138" w:rsidP="00F27138">
      <w:pPr>
        <w:ind w:right="454"/>
        <w:rPr>
          <w:rFonts w:ascii="Arial" w:hAnsi="Arial" w:cs="Arial"/>
          <w:b/>
          <w:sz w:val="28"/>
          <w:szCs w:val="28"/>
        </w:rPr>
      </w:pPr>
      <w:r w:rsidRPr="00F27138">
        <w:rPr>
          <w:rFonts w:ascii="Arial" w:hAnsi="Arial" w:cs="Arial"/>
          <w:b/>
          <w:sz w:val="28"/>
          <w:szCs w:val="28"/>
        </w:rPr>
        <w:t>QUESTION NUMBER: 3527</w:t>
      </w:r>
    </w:p>
    <w:p w:rsidR="003B47E7" w:rsidRPr="00F27138" w:rsidRDefault="003B47E7" w:rsidP="003B47E7">
      <w:pPr>
        <w:spacing w:before="100" w:beforeAutospacing="1" w:after="100" w:afterAutospacing="1"/>
        <w:ind w:left="993" w:hanging="851"/>
        <w:jc w:val="both"/>
        <w:rPr>
          <w:b/>
          <w:sz w:val="28"/>
          <w:szCs w:val="28"/>
          <w:lang w:val="af-ZA"/>
        </w:rPr>
      </w:pPr>
      <w:r w:rsidRPr="00F27138">
        <w:rPr>
          <w:b/>
          <w:sz w:val="28"/>
          <w:szCs w:val="28"/>
          <w:lang w:val="af-ZA"/>
        </w:rPr>
        <w:t>3527.</w:t>
      </w:r>
      <w:r w:rsidRPr="00F27138">
        <w:rPr>
          <w:b/>
          <w:sz w:val="28"/>
          <w:szCs w:val="28"/>
          <w:lang w:val="af-ZA"/>
        </w:rPr>
        <w:tab/>
        <w:t>Ms P T van Damme (DA) to ask the Minister in The Presidency:</w:t>
      </w:r>
    </w:p>
    <w:p w:rsidR="003B47E7" w:rsidRPr="00F27138" w:rsidRDefault="003B47E7" w:rsidP="003B47E7">
      <w:pPr>
        <w:spacing w:before="100" w:beforeAutospacing="1" w:after="100" w:afterAutospacing="1"/>
        <w:ind w:left="1560" w:hanging="567"/>
        <w:jc w:val="both"/>
        <w:rPr>
          <w:sz w:val="28"/>
          <w:szCs w:val="28"/>
        </w:rPr>
      </w:pPr>
      <w:r w:rsidRPr="00F27138">
        <w:rPr>
          <w:sz w:val="28"/>
          <w:szCs w:val="28"/>
        </w:rPr>
        <w:t>(1)</w:t>
      </w:r>
      <w:r w:rsidRPr="00F27138">
        <w:rPr>
          <w:sz w:val="28"/>
          <w:szCs w:val="28"/>
        </w:rPr>
        <w:tab/>
        <w:t>With reference to his reply to oral question 341 on 26 August 2015, (a) who are the members of the task team appointed by the Deputy Minister in The Presidency, (b) on what basis was the task team appointed and (c) what amount are the members of the specified task team remunerated;</w:t>
      </w:r>
    </w:p>
    <w:p w:rsidR="003B47E7" w:rsidRPr="00F27138" w:rsidRDefault="003B47E7" w:rsidP="003B47E7">
      <w:pPr>
        <w:spacing w:before="100" w:beforeAutospacing="1" w:after="100" w:afterAutospacing="1"/>
        <w:ind w:left="1560" w:hanging="567"/>
        <w:jc w:val="both"/>
        <w:rPr>
          <w:sz w:val="28"/>
          <w:szCs w:val="28"/>
        </w:rPr>
      </w:pPr>
      <w:r w:rsidRPr="00F27138">
        <w:rPr>
          <w:sz w:val="28"/>
          <w:szCs w:val="28"/>
        </w:rPr>
        <w:t>(2)</w:t>
      </w:r>
      <w:r w:rsidRPr="00F27138">
        <w:rPr>
          <w:sz w:val="28"/>
          <w:szCs w:val="28"/>
        </w:rPr>
        <w:tab/>
        <w:t>will the Deputy Minister in The Presidency make the draft National Expansion and Co-ordination Framework on National Youth Service Programme available; if not, why not; if so, what are the relevant details;</w:t>
      </w:r>
    </w:p>
    <w:p w:rsidR="003B47E7" w:rsidRPr="00F27138" w:rsidRDefault="003B47E7" w:rsidP="003B47E7">
      <w:pPr>
        <w:spacing w:before="100" w:beforeAutospacing="1" w:after="100" w:afterAutospacing="1"/>
        <w:ind w:left="1560" w:hanging="567"/>
        <w:jc w:val="both"/>
        <w:rPr>
          <w:sz w:val="28"/>
          <w:szCs w:val="28"/>
        </w:rPr>
      </w:pPr>
      <w:r w:rsidRPr="00F27138">
        <w:rPr>
          <w:sz w:val="28"/>
          <w:szCs w:val="28"/>
        </w:rPr>
        <w:t>(3)</w:t>
      </w:r>
      <w:r w:rsidRPr="00F27138">
        <w:rPr>
          <w:sz w:val="28"/>
          <w:szCs w:val="28"/>
        </w:rPr>
        <w:tab/>
        <w:t>will the final report of the specified task team be made public; if not, why not; if so, (a) on what date will the specified report be made public and (b) what are the further relevant details?</w:t>
      </w:r>
      <w:r w:rsidRPr="00F27138">
        <w:rPr>
          <w:sz w:val="28"/>
          <w:szCs w:val="28"/>
        </w:rPr>
        <w:tab/>
      </w:r>
      <w:r w:rsidRPr="00F27138">
        <w:rPr>
          <w:sz w:val="28"/>
          <w:szCs w:val="28"/>
        </w:rPr>
        <w:tab/>
      </w:r>
      <w:r w:rsidRPr="00F27138">
        <w:rPr>
          <w:sz w:val="28"/>
          <w:szCs w:val="28"/>
        </w:rPr>
        <w:tab/>
        <w:t>NW4192E</w:t>
      </w:r>
    </w:p>
    <w:p w:rsidR="005A3030" w:rsidRPr="00F27138" w:rsidRDefault="005A3030" w:rsidP="005A3030">
      <w:pPr>
        <w:ind w:left="720"/>
        <w:rPr>
          <w:sz w:val="28"/>
          <w:szCs w:val="28"/>
        </w:rPr>
      </w:pPr>
      <w:r w:rsidRPr="00F27138">
        <w:rPr>
          <w:sz w:val="28"/>
          <w:szCs w:val="28"/>
        </w:rPr>
        <w:t>The members of the Task Team appointed by the Minister in The Presidency are:</w:t>
      </w:r>
    </w:p>
    <w:p w:rsidR="005A3030" w:rsidRPr="00F27138" w:rsidRDefault="005A3030" w:rsidP="005A3030">
      <w:pPr>
        <w:ind w:left="720"/>
        <w:rPr>
          <w:sz w:val="28"/>
          <w:szCs w:val="28"/>
        </w:rPr>
      </w:pPr>
    </w:p>
    <w:p w:rsidR="005A3030" w:rsidRPr="00F27138" w:rsidRDefault="005A3030" w:rsidP="005A3030">
      <w:pPr>
        <w:shd w:val="clear" w:color="auto" w:fill="FFFFFF"/>
        <w:ind w:left="1440"/>
        <w:rPr>
          <w:color w:val="222222"/>
          <w:sz w:val="28"/>
          <w:szCs w:val="28"/>
          <w:lang w:val="en-ZA" w:eastAsia="en-ZA"/>
        </w:rPr>
      </w:pPr>
      <w:r w:rsidRPr="00F27138">
        <w:rPr>
          <w:rFonts w:ascii="Arial" w:hAnsi="Arial" w:cs="Arial"/>
          <w:color w:val="222222"/>
          <w:sz w:val="28"/>
          <w:szCs w:val="28"/>
          <w:lang w:val="en-ZA" w:eastAsia="en-ZA"/>
        </w:rPr>
        <w:t xml:space="preserve">1.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Arts and Culture</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2. 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Basic Education</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3.  City Year South Africa</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lastRenderedPageBreak/>
        <w:t>4.  Department of Communications (GCIS)</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5.  COSATU</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6. 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Defence</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7. 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Cooperative Governance and Traditional Affairs</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8. 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Human Settlements</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9. 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Labour</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10.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Public Works</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11.  Dept. of Rural Development and Land Reform </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12. 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Social Development</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13. 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Higher Education and Training</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14.  </w:t>
      </w:r>
      <w:proofErr w:type="spellStart"/>
      <w:r w:rsidRPr="00F27138">
        <w:rPr>
          <w:color w:val="222222"/>
          <w:sz w:val="28"/>
          <w:szCs w:val="28"/>
          <w:lang w:val="en-ZA" w:eastAsia="en-ZA"/>
        </w:rPr>
        <w:t>Lovelife</w:t>
      </w:r>
      <w:proofErr w:type="spellEnd"/>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15.  National Youth Development Agency (NYDA)</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16.  Banking Association of SA </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17.  Communication Specialist - Ms </w:t>
      </w:r>
      <w:proofErr w:type="spellStart"/>
      <w:r w:rsidRPr="00F27138">
        <w:rPr>
          <w:color w:val="222222"/>
          <w:sz w:val="28"/>
          <w:szCs w:val="28"/>
          <w:lang w:val="en-ZA" w:eastAsia="en-ZA"/>
        </w:rPr>
        <w:t>Jabulile</w:t>
      </w:r>
      <w:proofErr w:type="spellEnd"/>
      <w:r w:rsidRPr="00F27138">
        <w:rPr>
          <w:color w:val="222222"/>
          <w:sz w:val="28"/>
          <w:szCs w:val="28"/>
          <w:lang w:val="en-ZA" w:eastAsia="en-ZA"/>
        </w:rPr>
        <w:t xml:space="preserve"> Buthelezi</w:t>
      </w:r>
    </w:p>
    <w:p w:rsidR="005A3030" w:rsidRPr="00F27138" w:rsidRDefault="00B82415" w:rsidP="005A3030">
      <w:pPr>
        <w:shd w:val="clear" w:color="auto" w:fill="FFFFFF"/>
        <w:ind w:left="1440"/>
        <w:rPr>
          <w:color w:val="222222"/>
          <w:sz w:val="28"/>
          <w:szCs w:val="28"/>
          <w:lang w:val="en-ZA" w:eastAsia="en-ZA"/>
        </w:rPr>
      </w:pPr>
      <w:r w:rsidRPr="00F27138">
        <w:rPr>
          <w:color w:val="222222"/>
          <w:sz w:val="28"/>
          <w:szCs w:val="28"/>
          <w:lang w:val="en-ZA" w:eastAsia="en-ZA"/>
        </w:rPr>
        <w:t>18.  Construction SETA</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19.  National Treasury</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20.  </w:t>
      </w:r>
      <w:proofErr w:type="spellStart"/>
      <w:r w:rsidRPr="00F27138">
        <w:rPr>
          <w:color w:val="222222"/>
          <w:sz w:val="28"/>
          <w:szCs w:val="28"/>
          <w:lang w:val="en-ZA" w:eastAsia="en-ZA"/>
        </w:rPr>
        <w:t>Dept</w:t>
      </w:r>
      <w:proofErr w:type="spellEnd"/>
      <w:r w:rsidRPr="00F27138">
        <w:rPr>
          <w:color w:val="222222"/>
          <w:sz w:val="28"/>
          <w:szCs w:val="28"/>
          <w:lang w:val="en-ZA" w:eastAsia="en-ZA"/>
        </w:rPr>
        <w:t xml:space="preserve"> of Public Service and Administration</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21.  South African Graduates Development Association (SAGDA)</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22.  South African Local Government Association (SALGA)</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23.  South African Youth Council (SAYC)</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 xml:space="preserve">24.  Youth in Action </w:t>
      </w:r>
    </w:p>
    <w:p w:rsidR="005A3030" w:rsidRPr="00F27138" w:rsidRDefault="005A3030" w:rsidP="005A3030">
      <w:pPr>
        <w:shd w:val="clear" w:color="auto" w:fill="FFFFFF"/>
        <w:ind w:left="1440"/>
        <w:rPr>
          <w:color w:val="222222"/>
          <w:sz w:val="28"/>
          <w:szCs w:val="28"/>
          <w:lang w:val="en-ZA" w:eastAsia="en-ZA"/>
        </w:rPr>
      </w:pPr>
      <w:r w:rsidRPr="00F27138">
        <w:rPr>
          <w:color w:val="222222"/>
          <w:sz w:val="28"/>
          <w:szCs w:val="28"/>
          <w:lang w:val="en-ZA" w:eastAsia="en-ZA"/>
        </w:rPr>
        <w:t>25.  Department of Planning, Monitoring and Evaluation</w:t>
      </w:r>
    </w:p>
    <w:p w:rsidR="005A3030" w:rsidRPr="00F27138" w:rsidRDefault="005A3030" w:rsidP="005A3030">
      <w:pPr>
        <w:ind w:left="720"/>
        <w:rPr>
          <w:sz w:val="28"/>
          <w:szCs w:val="28"/>
        </w:rPr>
      </w:pPr>
    </w:p>
    <w:p w:rsidR="00F27138" w:rsidRPr="00F27138" w:rsidRDefault="005A3030" w:rsidP="005A3030">
      <w:pPr>
        <w:pStyle w:val="ListParagraph"/>
        <w:ind w:left="1080"/>
        <w:rPr>
          <w:sz w:val="28"/>
          <w:szCs w:val="28"/>
        </w:rPr>
      </w:pPr>
      <w:r w:rsidRPr="00F27138">
        <w:rPr>
          <w:sz w:val="28"/>
          <w:szCs w:val="28"/>
        </w:rPr>
        <w:t xml:space="preserve">The Task Team was appointed on the basis of including key government departments that have experience in implementing National Youth Service (NYS) programmes, including government departments that may have a strong role to play in the expansion of the NYS.  The Task Team also includes civil society organisations and the private sector so that the views and experiences of these sectors </w:t>
      </w:r>
      <w:r w:rsidR="00050649" w:rsidRPr="00F27138">
        <w:rPr>
          <w:sz w:val="28"/>
          <w:szCs w:val="28"/>
        </w:rPr>
        <w:t xml:space="preserve">in relation to NYS </w:t>
      </w:r>
      <w:r w:rsidRPr="00F27138">
        <w:rPr>
          <w:sz w:val="28"/>
          <w:szCs w:val="28"/>
        </w:rPr>
        <w:t xml:space="preserve">are incorporated. </w:t>
      </w:r>
      <w:r w:rsidR="00050649" w:rsidRPr="00F27138">
        <w:rPr>
          <w:sz w:val="28"/>
          <w:szCs w:val="28"/>
        </w:rPr>
        <w:t>The work of the Task Team is voluntary and no members are remunerated.</w:t>
      </w:r>
    </w:p>
    <w:p w:rsidR="00050649" w:rsidRPr="00F27138" w:rsidRDefault="00050649" w:rsidP="005A3030">
      <w:pPr>
        <w:pStyle w:val="ListParagraph"/>
        <w:ind w:left="1080"/>
        <w:rPr>
          <w:sz w:val="28"/>
          <w:szCs w:val="28"/>
        </w:rPr>
      </w:pPr>
      <w:r w:rsidRPr="00F27138">
        <w:rPr>
          <w:sz w:val="28"/>
          <w:szCs w:val="28"/>
        </w:rPr>
        <w:t xml:space="preserve">  </w:t>
      </w:r>
    </w:p>
    <w:p w:rsidR="00050649" w:rsidRPr="00F27138" w:rsidRDefault="00050649" w:rsidP="005A3030">
      <w:pPr>
        <w:pStyle w:val="ListParagraph"/>
        <w:ind w:left="1080"/>
        <w:rPr>
          <w:sz w:val="28"/>
          <w:szCs w:val="28"/>
        </w:rPr>
      </w:pPr>
      <w:r w:rsidRPr="00F27138">
        <w:rPr>
          <w:sz w:val="28"/>
          <w:szCs w:val="28"/>
        </w:rPr>
        <w:t>Once the Task Team has concluded on the draft NYS Expansion and Coordination Framework, the Deputy Minister in The Presidency will release the draft framework for public comment and will accordingly engage with relevant stakeholders.</w:t>
      </w:r>
    </w:p>
    <w:p w:rsidR="00050649" w:rsidRPr="00F27138" w:rsidRDefault="00050649" w:rsidP="005A3030">
      <w:pPr>
        <w:pStyle w:val="ListParagraph"/>
        <w:ind w:left="1080"/>
        <w:rPr>
          <w:sz w:val="28"/>
          <w:szCs w:val="28"/>
        </w:rPr>
      </w:pPr>
    </w:p>
    <w:p w:rsidR="00F27138" w:rsidRDefault="00050649" w:rsidP="005A3030">
      <w:pPr>
        <w:pStyle w:val="ListParagraph"/>
        <w:ind w:left="1080"/>
        <w:rPr>
          <w:sz w:val="28"/>
          <w:szCs w:val="28"/>
        </w:rPr>
      </w:pPr>
      <w:r w:rsidRPr="00F27138">
        <w:rPr>
          <w:sz w:val="28"/>
          <w:szCs w:val="28"/>
        </w:rPr>
        <w:t xml:space="preserve">The draft framework will be made public </w:t>
      </w:r>
      <w:r w:rsidR="00EE04A4" w:rsidRPr="00F27138">
        <w:rPr>
          <w:sz w:val="28"/>
          <w:szCs w:val="28"/>
        </w:rPr>
        <w:t xml:space="preserve">together with a planned </w:t>
      </w:r>
      <w:r w:rsidRPr="00F27138">
        <w:rPr>
          <w:sz w:val="28"/>
          <w:szCs w:val="28"/>
        </w:rPr>
        <w:t>stakeholder engagement process</w:t>
      </w:r>
      <w:r w:rsidR="00EE04A4" w:rsidRPr="00F27138">
        <w:rPr>
          <w:sz w:val="28"/>
          <w:szCs w:val="28"/>
        </w:rPr>
        <w:t xml:space="preserve">.  The inputs gathered will further strengthen the draft framework.  </w:t>
      </w:r>
      <w:r w:rsidRPr="00F27138">
        <w:rPr>
          <w:sz w:val="28"/>
          <w:szCs w:val="28"/>
        </w:rPr>
        <w:t xml:space="preserve"> </w:t>
      </w:r>
    </w:p>
    <w:p w:rsidR="00F27138" w:rsidRDefault="00F27138" w:rsidP="005A3030">
      <w:pPr>
        <w:pStyle w:val="ListParagraph"/>
        <w:ind w:left="1080"/>
        <w:rPr>
          <w:sz w:val="28"/>
          <w:szCs w:val="28"/>
        </w:rPr>
      </w:pPr>
    </w:p>
    <w:p w:rsidR="00F27138" w:rsidRPr="00F27138" w:rsidRDefault="00050649" w:rsidP="005A3030">
      <w:pPr>
        <w:pStyle w:val="ListParagraph"/>
        <w:ind w:left="1080"/>
        <w:rPr>
          <w:sz w:val="28"/>
          <w:szCs w:val="28"/>
        </w:rPr>
      </w:pPr>
      <w:r w:rsidRPr="00F27138">
        <w:rPr>
          <w:sz w:val="28"/>
          <w:szCs w:val="28"/>
        </w:rPr>
        <w:lastRenderedPageBreak/>
        <w:t>The final NYS Expansion and Coordinati</w:t>
      </w:r>
      <w:r w:rsidR="00EE04A4" w:rsidRPr="00F27138">
        <w:rPr>
          <w:sz w:val="28"/>
          <w:szCs w:val="28"/>
        </w:rPr>
        <w:t>on Framework will be submitted to Cabinet for approval and will subsequently be made public.</w:t>
      </w:r>
    </w:p>
    <w:p w:rsidR="00F27138" w:rsidRPr="00F27138" w:rsidRDefault="00F27138" w:rsidP="005A3030">
      <w:pPr>
        <w:pStyle w:val="ListParagraph"/>
        <w:ind w:left="1080"/>
        <w:rPr>
          <w:sz w:val="28"/>
          <w:szCs w:val="28"/>
        </w:rPr>
      </w:pPr>
    </w:p>
    <w:sectPr w:rsidR="00F27138" w:rsidRPr="00F2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05A4F"/>
    <w:multiLevelType w:val="hybridMultilevel"/>
    <w:tmpl w:val="D1729C36"/>
    <w:lvl w:ilvl="0" w:tplc="1366A4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E7"/>
    <w:rsid w:val="00050649"/>
    <w:rsid w:val="003B47E7"/>
    <w:rsid w:val="004102C9"/>
    <w:rsid w:val="0058727E"/>
    <w:rsid w:val="005A27C9"/>
    <w:rsid w:val="005A3030"/>
    <w:rsid w:val="006A01D7"/>
    <w:rsid w:val="0079025F"/>
    <w:rsid w:val="00920A42"/>
    <w:rsid w:val="00B82415"/>
    <w:rsid w:val="00DA71F0"/>
    <w:rsid w:val="00EE04A4"/>
    <w:rsid w:val="00F26A0C"/>
    <w:rsid w:val="00F27138"/>
    <w:rsid w:val="00F414D6"/>
    <w:rsid w:val="00F656BA"/>
    <w:rsid w:val="00F96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261593D-A5A0-489F-9879-72FDBABB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3030"/>
  </w:style>
  <w:style w:type="paragraph" w:styleId="ListParagraph">
    <w:name w:val="List Paragraph"/>
    <w:basedOn w:val="Normal"/>
    <w:uiPriority w:val="34"/>
    <w:qFormat/>
    <w:rsid w:val="005A3030"/>
    <w:pPr>
      <w:ind w:left="720"/>
      <w:contextualSpacing/>
    </w:pPr>
  </w:style>
  <w:style w:type="character" w:styleId="Hyperlink">
    <w:name w:val="Hyperlink"/>
    <w:rsid w:val="00F27138"/>
    <w:rPr>
      <w:color w:val="0000FF"/>
      <w:u w:val="single"/>
    </w:rPr>
  </w:style>
  <w:style w:type="paragraph" w:styleId="NoSpacing">
    <w:name w:val="No Spacing"/>
    <w:uiPriority w:val="1"/>
    <w:qFormat/>
    <w:rsid w:val="00F27138"/>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2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3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859">
      <w:bodyDiv w:val="1"/>
      <w:marLeft w:val="0"/>
      <w:marRight w:val="0"/>
      <w:marTop w:val="0"/>
      <w:marBottom w:val="0"/>
      <w:divBdr>
        <w:top w:val="none" w:sz="0" w:space="0" w:color="auto"/>
        <w:left w:val="none" w:sz="0" w:space="0" w:color="auto"/>
        <w:bottom w:val="none" w:sz="0" w:space="0" w:color="auto"/>
        <w:right w:val="none" w:sz="0" w:space="0" w:color="auto"/>
      </w:divBdr>
    </w:div>
    <w:div w:id="1361587863">
      <w:bodyDiv w:val="1"/>
      <w:marLeft w:val="0"/>
      <w:marRight w:val="0"/>
      <w:marTop w:val="0"/>
      <w:marBottom w:val="0"/>
      <w:divBdr>
        <w:top w:val="none" w:sz="0" w:space="0" w:color="auto"/>
        <w:left w:val="none" w:sz="0" w:space="0" w:color="auto"/>
        <w:bottom w:val="none" w:sz="0" w:space="0" w:color="auto"/>
        <w:right w:val="none" w:sz="0" w:space="0" w:color="auto"/>
      </w:divBdr>
      <w:divsChild>
        <w:div w:id="773790459">
          <w:marLeft w:val="0"/>
          <w:marRight w:val="0"/>
          <w:marTop w:val="0"/>
          <w:marBottom w:val="0"/>
          <w:divBdr>
            <w:top w:val="none" w:sz="0" w:space="0" w:color="auto"/>
            <w:left w:val="none" w:sz="0" w:space="0" w:color="auto"/>
            <w:bottom w:val="none" w:sz="0" w:space="0" w:color="auto"/>
            <w:right w:val="none" w:sz="0" w:space="0" w:color="auto"/>
          </w:divBdr>
        </w:div>
        <w:div w:id="714427195">
          <w:marLeft w:val="0"/>
          <w:marRight w:val="0"/>
          <w:marTop w:val="0"/>
          <w:marBottom w:val="0"/>
          <w:divBdr>
            <w:top w:val="none" w:sz="0" w:space="0" w:color="auto"/>
            <w:left w:val="none" w:sz="0" w:space="0" w:color="auto"/>
            <w:bottom w:val="none" w:sz="0" w:space="0" w:color="auto"/>
            <w:right w:val="none" w:sz="0" w:space="0" w:color="auto"/>
          </w:divBdr>
        </w:div>
        <w:div w:id="1121221977">
          <w:marLeft w:val="0"/>
          <w:marRight w:val="0"/>
          <w:marTop w:val="0"/>
          <w:marBottom w:val="0"/>
          <w:divBdr>
            <w:top w:val="none" w:sz="0" w:space="0" w:color="auto"/>
            <w:left w:val="none" w:sz="0" w:space="0" w:color="auto"/>
            <w:bottom w:val="none" w:sz="0" w:space="0" w:color="auto"/>
            <w:right w:val="none" w:sz="0" w:space="0" w:color="auto"/>
          </w:divBdr>
        </w:div>
        <w:div w:id="1504317046">
          <w:marLeft w:val="0"/>
          <w:marRight w:val="0"/>
          <w:marTop w:val="0"/>
          <w:marBottom w:val="0"/>
          <w:divBdr>
            <w:top w:val="none" w:sz="0" w:space="0" w:color="auto"/>
            <w:left w:val="none" w:sz="0" w:space="0" w:color="auto"/>
            <w:bottom w:val="none" w:sz="0" w:space="0" w:color="auto"/>
            <w:right w:val="none" w:sz="0" w:space="0" w:color="auto"/>
          </w:divBdr>
        </w:div>
        <w:div w:id="1398477250">
          <w:marLeft w:val="0"/>
          <w:marRight w:val="0"/>
          <w:marTop w:val="0"/>
          <w:marBottom w:val="0"/>
          <w:divBdr>
            <w:top w:val="none" w:sz="0" w:space="0" w:color="auto"/>
            <w:left w:val="none" w:sz="0" w:space="0" w:color="auto"/>
            <w:bottom w:val="none" w:sz="0" w:space="0" w:color="auto"/>
            <w:right w:val="none" w:sz="0" w:space="0" w:color="auto"/>
          </w:divBdr>
        </w:div>
        <w:div w:id="1538081879">
          <w:marLeft w:val="0"/>
          <w:marRight w:val="0"/>
          <w:marTop w:val="0"/>
          <w:marBottom w:val="0"/>
          <w:divBdr>
            <w:top w:val="none" w:sz="0" w:space="0" w:color="auto"/>
            <w:left w:val="none" w:sz="0" w:space="0" w:color="auto"/>
            <w:bottom w:val="none" w:sz="0" w:space="0" w:color="auto"/>
            <w:right w:val="none" w:sz="0" w:space="0" w:color="auto"/>
          </w:divBdr>
        </w:div>
        <w:div w:id="1809593580">
          <w:marLeft w:val="0"/>
          <w:marRight w:val="0"/>
          <w:marTop w:val="0"/>
          <w:marBottom w:val="0"/>
          <w:divBdr>
            <w:top w:val="none" w:sz="0" w:space="0" w:color="auto"/>
            <w:left w:val="none" w:sz="0" w:space="0" w:color="auto"/>
            <w:bottom w:val="none" w:sz="0" w:space="0" w:color="auto"/>
            <w:right w:val="none" w:sz="0" w:space="0" w:color="auto"/>
          </w:divBdr>
        </w:div>
        <w:div w:id="1384677283">
          <w:marLeft w:val="0"/>
          <w:marRight w:val="0"/>
          <w:marTop w:val="0"/>
          <w:marBottom w:val="0"/>
          <w:divBdr>
            <w:top w:val="none" w:sz="0" w:space="0" w:color="auto"/>
            <w:left w:val="none" w:sz="0" w:space="0" w:color="auto"/>
            <w:bottom w:val="none" w:sz="0" w:space="0" w:color="auto"/>
            <w:right w:val="none" w:sz="0" w:space="0" w:color="auto"/>
          </w:divBdr>
        </w:div>
        <w:div w:id="1065642682">
          <w:marLeft w:val="0"/>
          <w:marRight w:val="0"/>
          <w:marTop w:val="0"/>
          <w:marBottom w:val="0"/>
          <w:divBdr>
            <w:top w:val="none" w:sz="0" w:space="0" w:color="auto"/>
            <w:left w:val="none" w:sz="0" w:space="0" w:color="auto"/>
            <w:bottom w:val="none" w:sz="0" w:space="0" w:color="auto"/>
            <w:right w:val="none" w:sz="0" w:space="0" w:color="auto"/>
          </w:divBdr>
        </w:div>
        <w:div w:id="2027174229">
          <w:marLeft w:val="0"/>
          <w:marRight w:val="0"/>
          <w:marTop w:val="0"/>
          <w:marBottom w:val="0"/>
          <w:divBdr>
            <w:top w:val="none" w:sz="0" w:space="0" w:color="auto"/>
            <w:left w:val="none" w:sz="0" w:space="0" w:color="auto"/>
            <w:bottom w:val="none" w:sz="0" w:space="0" w:color="auto"/>
            <w:right w:val="none" w:sz="0" w:space="0" w:color="auto"/>
          </w:divBdr>
        </w:div>
        <w:div w:id="373240024">
          <w:marLeft w:val="0"/>
          <w:marRight w:val="0"/>
          <w:marTop w:val="0"/>
          <w:marBottom w:val="0"/>
          <w:divBdr>
            <w:top w:val="none" w:sz="0" w:space="0" w:color="auto"/>
            <w:left w:val="none" w:sz="0" w:space="0" w:color="auto"/>
            <w:bottom w:val="none" w:sz="0" w:space="0" w:color="auto"/>
            <w:right w:val="none" w:sz="0" w:space="0" w:color="auto"/>
          </w:divBdr>
        </w:div>
        <w:div w:id="1521625430">
          <w:marLeft w:val="0"/>
          <w:marRight w:val="0"/>
          <w:marTop w:val="0"/>
          <w:marBottom w:val="0"/>
          <w:divBdr>
            <w:top w:val="none" w:sz="0" w:space="0" w:color="auto"/>
            <w:left w:val="none" w:sz="0" w:space="0" w:color="auto"/>
            <w:bottom w:val="none" w:sz="0" w:space="0" w:color="auto"/>
            <w:right w:val="none" w:sz="0" w:space="0" w:color="auto"/>
          </w:divBdr>
        </w:div>
        <w:div w:id="1422949306">
          <w:marLeft w:val="0"/>
          <w:marRight w:val="0"/>
          <w:marTop w:val="0"/>
          <w:marBottom w:val="0"/>
          <w:divBdr>
            <w:top w:val="none" w:sz="0" w:space="0" w:color="auto"/>
            <w:left w:val="none" w:sz="0" w:space="0" w:color="auto"/>
            <w:bottom w:val="none" w:sz="0" w:space="0" w:color="auto"/>
            <w:right w:val="none" w:sz="0" w:space="0" w:color="auto"/>
          </w:divBdr>
        </w:div>
        <w:div w:id="967130349">
          <w:marLeft w:val="0"/>
          <w:marRight w:val="0"/>
          <w:marTop w:val="0"/>
          <w:marBottom w:val="0"/>
          <w:divBdr>
            <w:top w:val="none" w:sz="0" w:space="0" w:color="auto"/>
            <w:left w:val="none" w:sz="0" w:space="0" w:color="auto"/>
            <w:bottom w:val="none" w:sz="0" w:space="0" w:color="auto"/>
            <w:right w:val="none" w:sz="0" w:space="0" w:color="auto"/>
          </w:divBdr>
        </w:div>
        <w:div w:id="1661696562">
          <w:marLeft w:val="0"/>
          <w:marRight w:val="0"/>
          <w:marTop w:val="0"/>
          <w:marBottom w:val="0"/>
          <w:divBdr>
            <w:top w:val="none" w:sz="0" w:space="0" w:color="auto"/>
            <w:left w:val="none" w:sz="0" w:space="0" w:color="auto"/>
            <w:bottom w:val="none" w:sz="0" w:space="0" w:color="auto"/>
            <w:right w:val="none" w:sz="0" w:space="0" w:color="auto"/>
          </w:divBdr>
        </w:div>
        <w:div w:id="103111198">
          <w:marLeft w:val="0"/>
          <w:marRight w:val="0"/>
          <w:marTop w:val="0"/>
          <w:marBottom w:val="0"/>
          <w:divBdr>
            <w:top w:val="none" w:sz="0" w:space="0" w:color="auto"/>
            <w:left w:val="none" w:sz="0" w:space="0" w:color="auto"/>
            <w:bottom w:val="none" w:sz="0" w:space="0" w:color="auto"/>
            <w:right w:val="none" w:sz="0" w:space="0" w:color="auto"/>
          </w:divBdr>
        </w:div>
        <w:div w:id="1095980187">
          <w:marLeft w:val="0"/>
          <w:marRight w:val="0"/>
          <w:marTop w:val="0"/>
          <w:marBottom w:val="0"/>
          <w:divBdr>
            <w:top w:val="none" w:sz="0" w:space="0" w:color="auto"/>
            <w:left w:val="none" w:sz="0" w:space="0" w:color="auto"/>
            <w:bottom w:val="none" w:sz="0" w:space="0" w:color="auto"/>
            <w:right w:val="none" w:sz="0" w:space="0" w:color="auto"/>
          </w:divBdr>
        </w:div>
        <w:div w:id="1787045452">
          <w:marLeft w:val="0"/>
          <w:marRight w:val="0"/>
          <w:marTop w:val="0"/>
          <w:marBottom w:val="0"/>
          <w:divBdr>
            <w:top w:val="none" w:sz="0" w:space="0" w:color="auto"/>
            <w:left w:val="none" w:sz="0" w:space="0" w:color="auto"/>
            <w:bottom w:val="none" w:sz="0" w:space="0" w:color="auto"/>
            <w:right w:val="none" w:sz="0" w:space="0" w:color="auto"/>
          </w:divBdr>
        </w:div>
        <w:div w:id="1272543064">
          <w:marLeft w:val="0"/>
          <w:marRight w:val="0"/>
          <w:marTop w:val="0"/>
          <w:marBottom w:val="0"/>
          <w:divBdr>
            <w:top w:val="none" w:sz="0" w:space="0" w:color="auto"/>
            <w:left w:val="none" w:sz="0" w:space="0" w:color="auto"/>
            <w:bottom w:val="none" w:sz="0" w:space="0" w:color="auto"/>
            <w:right w:val="none" w:sz="0" w:space="0" w:color="auto"/>
          </w:divBdr>
        </w:div>
        <w:div w:id="193856859">
          <w:marLeft w:val="0"/>
          <w:marRight w:val="0"/>
          <w:marTop w:val="0"/>
          <w:marBottom w:val="0"/>
          <w:divBdr>
            <w:top w:val="none" w:sz="0" w:space="0" w:color="auto"/>
            <w:left w:val="none" w:sz="0" w:space="0" w:color="auto"/>
            <w:bottom w:val="none" w:sz="0" w:space="0" w:color="auto"/>
            <w:right w:val="none" w:sz="0" w:space="0" w:color="auto"/>
          </w:divBdr>
        </w:div>
        <w:div w:id="25371191">
          <w:marLeft w:val="0"/>
          <w:marRight w:val="0"/>
          <w:marTop w:val="0"/>
          <w:marBottom w:val="0"/>
          <w:divBdr>
            <w:top w:val="none" w:sz="0" w:space="0" w:color="auto"/>
            <w:left w:val="none" w:sz="0" w:space="0" w:color="auto"/>
            <w:bottom w:val="none" w:sz="0" w:space="0" w:color="auto"/>
            <w:right w:val="none" w:sz="0" w:space="0" w:color="auto"/>
          </w:divBdr>
        </w:div>
        <w:div w:id="561259560">
          <w:marLeft w:val="0"/>
          <w:marRight w:val="0"/>
          <w:marTop w:val="0"/>
          <w:marBottom w:val="0"/>
          <w:divBdr>
            <w:top w:val="none" w:sz="0" w:space="0" w:color="auto"/>
            <w:left w:val="none" w:sz="0" w:space="0" w:color="auto"/>
            <w:bottom w:val="none" w:sz="0" w:space="0" w:color="auto"/>
            <w:right w:val="none" w:sz="0" w:space="0" w:color="auto"/>
          </w:divBdr>
        </w:div>
        <w:div w:id="522524621">
          <w:marLeft w:val="0"/>
          <w:marRight w:val="0"/>
          <w:marTop w:val="0"/>
          <w:marBottom w:val="0"/>
          <w:divBdr>
            <w:top w:val="none" w:sz="0" w:space="0" w:color="auto"/>
            <w:left w:val="none" w:sz="0" w:space="0" w:color="auto"/>
            <w:bottom w:val="none" w:sz="0" w:space="0" w:color="auto"/>
            <w:right w:val="none" w:sz="0" w:space="0" w:color="auto"/>
          </w:divBdr>
        </w:div>
        <w:div w:id="455947941">
          <w:marLeft w:val="0"/>
          <w:marRight w:val="0"/>
          <w:marTop w:val="0"/>
          <w:marBottom w:val="0"/>
          <w:divBdr>
            <w:top w:val="none" w:sz="0" w:space="0" w:color="auto"/>
            <w:left w:val="none" w:sz="0" w:space="0" w:color="auto"/>
            <w:bottom w:val="none" w:sz="0" w:space="0" w:color="auto"/>
            <w:right w:val="none" w:sz="0" w:space="0" w:color="auto"/>
          </w:divBdr>
        </w:div>
        <w:div w:id="1777479478">
          <w:marLeft w:val="0"/>
          <w:marRight w:val="0"/>
          <w:marTop w:val="0"/>
          <w:marBottom w:val="0"/>
          <w:divBdr>
            <w:top w:val="none" w:sz="0" w:space="0" w:color="auto"/>
            <w:left w:val="none" w:sz="0" w:space="0" w:color="auto"/>
            <w:bottom w:val="none" w:sz="0" w:space="0" w:color="auto"/>
            <w:right w:val="none" w:sz="0" w:space="0" w:color="auto"/>
          </w:divBdr>
        </w:div>
        <w:div w:id="1335917024">
          <w:marLeft w:val="0"/>
          <w:marRight w:val="0"/>
          <w:marTop w:val="0"/>
          <w:marBottom w:val="0"/>
          <w:divBdr>
            <w:top w:val="none" w:sz="0" w:space="0" w:color="auto"/>
            <w:left w:val="none" w:sz="0" w:space="0" w:color="auto"/>
            <w:bottom w:val="none" w:sz="0" w:space="0" w:color="auto"/>
            <w:right w:val="none" w:sz="0" w:space="0" w:color="auto"/>
          </w:divBdr>
        </w:div>
        <w:div w:id="92419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Lungisile Pakati</dc:creator>
  <cp:lastModifiedBy>Gcina Matakane</cp:lastModifiedBy>
  <cp:revision>2</cp:revision>
  <cp:lastPrinted>2015-10-07T13:40:00Z</cp:lastPrinted>
  <dcterms:created xsi:type="dcterms:W3CDTF">2015-10-09T07:43:00Z</dcterms:created>
  <dcterms:modified xsi:type="dcterms:W3CDTF">2015-10-09T07:43:00Z</dcterms:modified>
</cp:coreProperties>
</file>