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896F99">
        <w:rPr>
          <w:b/>
          <w:bCs/>
          <w:sz w:val="24"/>
          <w:u w:val="single"/>
        </w:rPr>
        <w:t>521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896F99">
        <w:rPr>
          <w:rFonts w:ascii="Arial" w:hAnsi="Arial" w:cs="Arial"/>
          <w:b/>
          <w:bCs/>
          <w:sz w:val="24"/>
          <w:u w:val="single"/>
        </w:rPr>
        <w:t>7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896F99" w:rsidRPr="00E86867" w:rsidRDefault="00896F99" w:rsidP="00896F99">
      <w:pPr>
        <w:pStyle w:val="NormalWeb"/>
        <w:spacing w:before="0" w:beforeAutospacing="0" w:after="160" w:afterAutospacing="0"/>
        <w:ind w:right="26"/>
        <w:jc w:val="both"/>
        <w:rPr>
          <w:rFonts w:ascii="Arial" w:hAnsi="Arial" w:cs="Arial"/>
          <w:sz w:val="22"/>
          <w:szCs w:val="22"/>
          <w:u w:val="single"/>
        </w:rPr>
      </w:pPr>
      <w:r w:rsidRPr="00E86867">
        <w:rPr>
          <w:rFonts w:ascii="Arial" w:hAnsi="Arial" w:cs="Arial"/>
          <w:b/>
          <w:bCs/>
          <w:u w:val="single"/>
          <w:lang w:val="en-GB"/>
        </w:rPr>
        <w:t>Ms</w:t>
      </w:r>
      <w:r w:rsidRPr="00E86867">
        <w:rPr>
          <w:rFonts w:ascii="Arial" w:hAnsi="Arial" w:cs="Arial"/>
          <w:b/>
          <w:bCs/>
          <w:u w:val="single"/>
        </w:rPr>
        <w:t xml:space="preserve"> C V King (DA) to ask the Minister of Health: </w:t>
      </w:r>
      <w:r w:rsidRPr="00E86867">
        <w:rPr>
          <w:rFonts w:ascii="Arial" w:hAnsi="Arial" w:cs="Arial"/>
          <w:b/>
          <w:bCs/>
          <w:i/>
          <w:iCs/>
          <w:u w:val="single"/>
        </w:rPr>
        <w:t xml:space="preserve">[Interdepartmentally transferred from the Minister in </w:t>
      </w:r>
      <w:proofErr w:type="gramStart"/>
      <w:r w:rsidRPr="00E86867">
        <w:rPr>
          <w:rFonts w:ascii="Arial" w:hAnsi="Arial" w:cs="Arial"/>
          <w:b/>
          <w:bCs/>
          <w:i/>
          <w:iCs/>
          <w:u w:val="single"/>
        </w:rPr>
        <w:t>The</w:t>
      </w:r>
      <w:proofErr w:type="gramEnd"/>
      <w:r w:rsidRPr="00E86867">
        <w:rPr>
          <w:rFonts w:ascii="Arial" w:hAnsi="Arial" w:cs="Arial"/>
          <w:b/>
          <w:bCs/>
          <w:i/>
          <w:iCs/>
          <w:u w:val="single"/>
        </w:rPr>
        <w:t xml:space="preserve"> Presidency for Women, Youth and Persons with Disabilities with effect Monday, 3 October 2022]</w:t>
      </w:r>
      <w:r w:rsidRPr="00E86867">
        <w:rPr>
          <w:rFonts w:ascii="Arial" w:hAnsi="Arial" w:cs="Arial"/>
          <w:b/>
          <w:bCs/>
          <w:u w:val="single"/>
        </w:rPr>
        <w:t> </w:t>
      </w:r>
    </w:p>
    <w:p w:rsidR="00DA1577" w:rsidRPr="00FB7649" w:rsidRDefault="00896F99" w:rsidP="00FB7649">
      <w:pPr>
        <w:pStyle w:val="NormalWeb"/>
        <w:spacing w:before="0" w:beforeAutospacing="0" w:after="160" w:afterAutospacing="0"/>
        <w:ind w:right="26"/>
        <w:jc w:val="both"/>
        <w:rPr>
          <w:rFonts w:ascii="Calibri" w:hAnsi="Calibri" w:cs="Calibri"/>
          <w:sz w:val="22"/>
          <w:szCs w:val="22"/>
        </w:rPr>
      </w:pPr>
      <w:r w:rsidRPr="00E86867">
        <w:rPr>
          <w:rFonts w:ascii="Arial" w:hAnsi="Arial" w:cs="Arial"/>
        </w:rPr>
        <w:t xml:space="preserve">With regard to the 13,65 </w:t>
      </w:r>
      <w:r w:rsidRPr="00E86867">
        <w:rPr>
          <w:rFonts w:ascii="Arial" w:hAnsi="Arial" w:cs="Arial"/>
          <w:color w:val="212121"/>
        </w:rPr>
        <w:t>billion</w:t>
      </w:r>
      <w:r w:rsidRPr="00E86867">
        <w:rPr>
          <w:rFonts w:ascii="Arial" w:hAnsi="Arial" w:cs="Arial"/>
        </w:rPr>
        <w:t xml:space="preserve"> dollars that was contributed towards the Global Fund for HIV/AIDS (a) from which budget and/or line item was the contribution made and (b) how will the contribution be (</w:t>
      </w:r>
      <w:proofErr w:type="spellStart"/>
      <w:r w:rsidRPr="00E86867">
        <w:rPr>
          <w:rFonts w:ascii="Arial" w:hAnsi="Arial" w:cs="Arial"/>
        </w:rPr>
        <w:t>i</w:t>
      </w:r>
      <w:proofErr w:type="spellEnd"/>
      <w:r w:rsidRPr="00E86867">
        <w:rPr>
          <w:rFonts w:ascii="Arial" w:hAnsi="Arial" w:cs="Arial"/>
        </w:rPr>
        <w:t>) used and (ii) of benefit to the Republic?</w:t>
      </w:r>
      <w:r>
        <w:t> </w:t>
      </w:r>
      <w:r w:rsidR="00FB7649">
        <w:tab/>
      </w:r>
      <w:r w:rsidR="00FB7649">
        <w:tab/>
      </w:r>
      <w:r w:rsidR="00FB7649">
        <w:tab/>
      </w:r>
      <w:r w:rsidR="00E86867">
        <w:t xml:space="preserve">           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4334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AC7A66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C7A6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AC7A66" w:rsidRPr="00AC7A66" w:rsidRDefault="00AC7A66" w:rsidP="00AC7A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7A66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not </w:t>
      </w:r>
      <w:r w:rsidRPr="00AC7A66">
        <w:rPr>
          <w:rFonts w:ascii="Arial" w:hAnsi="Arial" w:cs="Arial"/>
          <w:sz w:val="24"/>
          <w:szCs w:val="24"/>
        </w:rPr>
        <w:t>correct that the Department has contributed 13</w:t>
      </w:r>
      <w:proofErr w:type="gramStart"/>
      <w:r w:rsidRPr="00AC7A66">
        <w:rPr>
          <w:rFonts w:ascii="Arial" w:hAnsi="Arial" w:cs="Arial"/>
          <w:sz w:val="24"/>
          <w:szCs w:val="24"/>
        </w:rPr>
        <w:t>,65</w:t>
      </w:r>
      <w:proofErr w:type="gramEnd"/>
      <w:r w:rsidRPr="00AC7A66">
        <w:rPr>
          <w:rFonts w:ascii="Arial" w:hAnsi="Arial" w:cs="Arial"/>
          <w:sz w:val="24"/>
          <w:szCs w:val="24"/>
        </w:rPr>
        <w:t xml:space="preserve"> Billion dollars</w:t>
      </w:r>
      <w:r w:rsidRPr="00AC7A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towards the Global Fund for HIV/AIDS</w:t>
      </w:r>
      <w:r w:rsidR="009821B0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, TB and Malaria</w:t>
      </w:r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. </w:t>
      </w:r>
      <w:proofErr w:type="gramStart"/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In order to put the record straight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.</w:t>
      </w:r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  <w:r w:rsidR="009821B0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South Africa </w:t>
      </w:r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has pledged 13</w:t>
      </w:r>
      <w:proofErr w:type="gramStart"/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,65</w:t>
      </w:r>
      <w:proofErr w:type="gramEnd"/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 million 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>d</w:t>
      </w:r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ollars to the Global Fund as a contribution towards the Global Fund for HIV/AIDS. This is part of the country’s role as a member the global community in making a contribution towards addressing the challenges that are faced by the world in the fight against HIV/AIDS and Malaria, which </w:t>
      </w:r>
      <w:r w:rsidRPr="00AC7A66">
        <w:rPr>
          <w:rFonts w:ascii="Arial" w:hAnsi="Arial"/>
          <w:sz w:val="24"/>
          <w:szCs w:val="24"/>
          <w:lang w:eastAsia="en-GB"/>
        </w:rPr>
        <w:t>is 36,5% more than our previous pledge</w:t>
      </w:r>
      <w:r w:rsidRPr="00AC7A66">
        <w:rPr>
          <w:rFonts w:ascii="Arial" w:hAnsi="Arial" w:cs="Arial"/>
          <w:sz w:val="24"/>
          <w:szCs w:val="24"/>
          <w:bdr w:val="none" w:sz="0" w:space="0" w:color="auto" w:frame="1"/>
          <w:lang w:eastAsia="en-ZA"/>
        </w:rPr>
        <w:t xml:space="preserve">. </w:t>
      </w:r>
    </w:p>
    <w:p w:rsidR="00AC7A66" w:rsidRPr="00AC7A66" w:rsidRDefault="00AC7A66" w:rsidP="00AC7A66">
      <w:pPr>
        <w:pStyle w:val="ListParagraph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AC7A66">
        <w:rPr>
          <w:rFonts w:ascii="Arial" w:hAnsi="Arial" w:cs="Arial"/>
          <w:bCs/>
          <w:sz w:val="24"/>
          <w:szCs w:val="24"/>
        </w:rPr>
        <w:t xml:space="preserve">The Global Fund Pledge of US$13 million was sourced from the Department of Health budget under the HIV/AIDS allocation as part of the pledge to Multi-National and Regional bodies/structures (United Nations and SADC). The Department provides for this allocation under Goods and Services, Posting Item Code: Membership &amp; Professional Bodies. The US$650 thousand portion of the pledge was contributed by the South African National AIDS Council sourced from </w:t>
      </w:r>
      <w:r w:rsidR="009821B0">
        <w:rPr>
          <w:rFonts w:ascii="Arial" w:hAnsi="Arial" w:cs="Arial"/>
          <w:bCs/>
          <w:sz w:val="24"/>
          <w:szCs w:val="24"/>
        </w:rPr>
        <w:t>the private sector</w:t>
      </w:r>
      <w:r w:rsidRPr="00AC7A66">
        <w:rPr>
          <w:rFonts w:ascii="Arial" w:hAnsi="Arial" w:cs="Arial"/>
          <w:bCs/>
          <w:sz w:val="24"/>
          <w:szCs w:val="24"/>
        </w:rPr>
        <w:t>, as one of their 17 Sectors that support the country in shaping and implementing the HIV/AIDS and TB response.</w:t>
      </w:r>
    </w:p>
    <w:p w:rsidR="00AC7A66" w:rsidRPr="00AC7A66" w:rsidRDefault="00AC7A66" w:rsidP="00AC7A66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C7A66" w:rsidRDefault="00AC7A66" w:rsidP="00AC7A66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AC7A66">
        <w:rPr>
          <w:rFonts w:ascii="Arial" w:hAnsi="Arial" w:cs="Arial"/>
          <w:sz w:val="24"/>
          <w:szCs w:val="24"/>
        </w:rPr>
        <w:t>The contribution will be used to support the global intervention in the fight against HIV/AIDS in order to meet the global targets of 95-95-</w:t>
      </w:r>
      <w:proofErr w:type="gramStart"/>
      <w:r w:rsidRPr="00AC7A66">
        <w:rPr>
          <w:rFonts w:ascii="Arial" w:hAnsi="Arial" w:cs="Arial"/>
          <w:sz w:val="24"/>
          <w:szCs w:val="24"/>
        </w:rPr>
        <w:t>95  and</w:t>
      </w:r>
      <w:proofErr w:type="gramEnd"/>
      <w:r w:rsidRPr="00AC7A66">
        <w:rPr>
          <w:rFonts w:ascii="Arial" w:hAnsi="Arial" w:cs="Arial"/>
          <w:sz w:val="24"/>
          <w:szCs w:val="24"/>
        </w:rPr>
        <w:t xml:space="preserve"> Malaria elimination. </w:t>
      </w:r>
    </w:p>
    <w:p w:rsidR="00AC7A66" w:rsidRDefault="00AC7A66" w:rsidP="00AC7A6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A66" w:rsidRPr="00AC7A66" w:rsidRDefault="00AC7A66" w:rsidP="00AC7A66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7A66">
        <w:rPr>
          <w:rFonts w:ascii="Arial" w:hAnsi="Arial" w:cs="Arial"/>
          <w:sz w:val="24"/>
          <w:szCs w:val="24"/>
        </w:rPr>
        <w:t>(ii)</w:t>
      </w:r>
      <w:r w:rsidRPr="00AC7A66">
        <w:rPr>
          <w:rFonts w:ascii="Arial" w:hAnsi="Arial" w:cs="Arial"/>
          <w:sz w:val="24"/>
          <w:szCs w:val="24"/>
        </w:rPr>
        <w:tab/>
        <w:t xml:space="preserve">The benefits are as follows: South Africa is an implementor of Global Fund supported projects.  Currently, the country received US$515 million through 4 Primary Recipients for implementation of various projects and programmes addressing HIV/AIDS, TB and Malaria.  Included in the above figure, the National Department of Health is awarded US$364,357 million to implement the health driven interventions. Through the support from Global Fund, we will increase our drive to institutionalize granular, targeted, and gender-sensitive data systems and community-led approaches to monitor and address new HIV infections, especially among key populations and younger populations. Further to the attainment of the HIV/AIDS targets, the country will continue to improve the fight against Malaria, as part of the 8 countries that are called Malaria Elimination 8 or called E8 for short. It is our view further that the Global Fund support for </w:t>
      </w:r>
      <w:r w:rsidRPr="00AC7A66">
        <w:rPr>
          <w:rFonts w:ascii="Arial" w:hAnsi="Arial" w:cs="Arial"/>
          <w:sz w:val="24"/>
          <w:szCs w:val="24"/>
          <w:lang w:eastAsia="en-GB"/>
        </w:rPr>
        <w:t>Malaria programme, will include the p</w:t>
      </w:r>
      <w:r w:rsidRPr="00AC7A66">
        <w:rPr>
          <w:rFonts w:ascii="Arial" w:hAnsi="Arial" w:cs="Arial"/>
          <w:sz w:val="24"/>
          <w:szCs w:val="24"/>
        </w:rPr>
        <w:t>revention, surveillance, and treatment</w:t>
      </w:r>
      <w:r w:rsidRPr="00AC7A6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AC7A66" w:rsidRDefault="00AC7A66" w:rsidP="00AC7A66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AC7A66" w:rsidRDefault="00B92BFD" w:rsidP="00AC7A6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C7A66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AC7A66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09" w:rsidRDefault="00021109" w:rsidP="00BF747C">
      <w:pPr>
        <w:spacing w:after="0" w:line="240" w:lineRule="auto"/>
      </w:pPr>
      <w:r>
        <w:separator/>
      </w:r>
    </w:p>
  </w:endnote>
  <w:endnote w:type="continuationSeparator" w:id="0">
    <w:p w:rsidR="00021109" w:rsidRDefault="00021109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09" w:rsidRDefault="00021109" w:rsidP="00BF747C">
      <w:pPr>
        <w:spacing w:after="0" w:line="240" w:lineRule="auto"/>
      </w:pPr>
      <w:r>
        <w:separator/>
      </w:r>
    </w:p>
  </w:footnote>
  <w:footnote w:type="continuationSeparator" w:id="0">
    <w:p w:rsidR="00021109" w:rsidRDefault="00021109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AE"/>
    <w:multiLevelType w:val="multilevel"/>
    <w:tmpl w:val="61DCA352"/>
    <w:lvl w:ilvl="0">
      <w:start w:val="1"/>
      <w:numFmt w:val="upperRoman"/>
      <w:lvlText w:val="(%1)"/>
      <w:lvlJc w:val="left"/>
      <w:pPr>
        <w:ind w:left="71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">
    <w:nsid w:val="009929F1"/>
    <w:multiLevelType w:val="hybridMultilevel"/>
    <w:tmpl w:val="8B9430B2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1F373B0"/>
    <w:multiLevelType w:val="hybridMultilevel"/>
    <w:tmpl w:val="CF8EFB58"/>
    <w:lvl w:ilvl="0" w:tplc="6AB05C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1109"/>
    <w:rsid w:val="000277C0"/>
    <w:rsid w:val="000324E3"/>
    <w:rsid w:val="00075845"/>
    <w:rsid w:val="00096184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6A95"/>
    <w:rsid w:val="00396F5D"/>
    <w:rsid w:val="00423784"/>
    <w:rsid w:val="004705A4"/>
    <w:rsid w:val="00474CEF"/>
    <w:rsid w:val="004862BD"/>
    <w:rsid w:val="004A0D6F"/>
    <w:rsid w:val="004A51DF"/>
    <w:rsid w:val="004C5AF0"/>
    <w:rsid w:val="004C7A6A"/>
    <w:rsid w:val="005021BA"/>
    <w:rsid w:val="0054543E"/>
    <w:rsid w:val="00545923"/>
    <w:rsid w:val="00581113"/>
    <w:rsid w:val="00595BE2"/>
    <w:rsid w:val="005C4A4A"/>
    <w:rsid w:val="006228AA"/>
    <w:rsid w:val="006C656F"/>
    <w:rsid w:val="006F49AE"/>
    <w:rsid w:val="006F68C1"/>
    <w:rsid w:val="00714683"/>
    <w:rsid w:val="007F0AE0"/>
    <w:rsid w:val="007F3AA9"/>
    <w:rsid w:val="00896F99"/>
    <w:rsid w:val="008B0BC5"/>
    <w:rsid w:val="008C527F"/>
    <w:rsid w:val="009201C9"/>
    <w:rsid w:val="00931575"/>
    <w:rsid w:val="009715D2"/>
    <w:rsid w:val="009821B0"/>
    <w:rsid w:val="009D650C"/>
    <w:rsid w:val="00A14AFD"/>
    <w:rsid w:val="00A30707"/>
    <w:rsid w:val="00A36AD9"/>
    <w:rsid w:val="00A774BF"/>
    <w:rsid w:val="00AC3830"/>
    <w:rsid w:val="00AC7A66"/>
    <w:rsid w:val="00AD7274"/>
    <w:rsid w:val="00AE5C7D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019F"/>
    <w:rsid w:val="00D566C6"/>
    <w:rsid w:val="00D702F8"/>
    <w:rsid w:val="00DA1577"/>
    <w:rsid w:val="00DC27AD"/>
    <w:rsid w:val="00DF76A2"/>
    <w:rsid w:val="00E134D1"/>
    <w:rsid w:val="00E207B7"/>
    <w:rsid w:val="00E45F7A"/>
    <w:rsid w:val="00E5287A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2022-10-19T07:44:00Z</dcterms:created>
  <dcterms:modified xsi:type="dcterms:W3CDTF">2022-10-19T07:44:00Z</dcterms:modified>
</cp:coreProperties>
</file>