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73" w:rsidRPr="00A76CF9" w:rsidRDefault="003C0173" w:rsidP="003C0173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  <w:r w:rsidRPr="00A76CF9">
        <w:rPr>
          <w:rFonts w:ascii="Arial" w:hAnsi="Arial" w:cs="Arial"/>
          <w:b/>
          <w:bCs/>
          <w:sz w:val="24"/>
          <w:szCs w:val="24"/>
          <w:lang w:val="en-GB"/>
        </w:rPr>
        <w:t>PARLIAMENT OF THE REPUBLIC OF SOUTH AFRICA</w:t>
      </w:r>
    </w:p>
    <w:p w:rsidR="003C0173" w:rsidRPr="00A76CF9" w:rsidRDefault="003C0173" w:rsidP="003C0173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76CF9">
        <w:rPr>
          <w:rFonts w:ascii="Arial" w:hAnsi="Arial" w:cs="Arial"/>
          <w:b/>
          <w:bCs/>
          <w:sz w:val="24"/>
          <w:szCs w:val="24"/>
          <w:lang w:val="en-GB"/>
        </w:rPr>
        <w:t>NATIONAL ASSEMBLY</w:t>
      </w:r>
    </w:p>
    <w:p w:rsidR="003C0173" w:rsidRPr="00A76CF9" w:rsidRDefault="003C0173" w:rsidP="003C0173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76CF9">
        <w:rPr>
          <w:rFonts w:ascii="Arial" w:hAnsi="Arial" w:cs="Arial"/>
          <w:b/>
          <w:bCs/>
          <w:sz w:val="24"/>
          <w:szCs w:val="24"/>
          <w:lang w:val="en-GB"/>
        </w:rPr>
        <w:t>WRITTEN REPLY</w:t>
      </w:r>
    </w:p>
    <w:p w:rsidR="00A76CF9" w:rsidRPr="002B5E16" w:rsidRDefault="00A76CF9" w:rsidP="00A76CF9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 xml:space="preserve">QUESTION NO: </w:t>
      </w:r>
      <w:r>
        <w:rPr>
          <w:rFonts w:ascii="Arial" w:hAnsi="Arial" w:cs="Arial"/>
          <w:b/>
          <w:sz w:val="24"/>
          <w:szCs w:val="24"/>
        </w:rPr>
        <w:t>3508</w:t>
      </w:r>
    </w:p>
    <w:p w:rsidR="00A76CF9" w:rsidRPr="002B5E16" w:rsidRDefault="00A76CF9" w:rsidP="00A76CF9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A76CF9" w:rsidRPr="002B5E16" w:rsidRDefault="00A76CF9" w:rsidP="00A76CF9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 xml:space="preserve">DATE OF PUBLICATION:  </w:t>
      </w:r>
      <w:r>
        <w:rPr>
          <w:rFonts w:ascii="Arial" w:hAnsi="Arial" w:cs="Arial"/>
          <w:b/>
          <w:sz w:val="24"/>
          <w:szCs w:val="24"/>
        </w:rPr>
        <w:t>11 September</w:t>
      </w:r>
      <w:r w:rsidRPr="002B5E16">
        <w:rPr>
          <w:rFonts w:ascii="Arial" w:hAnsi="Arial" w:cs="Arial"/>
          <w:b/>
          <w:sz w:val="24"/>
          <w:szCs w:val="24"/>
        </w:rPr>
        <w:t xml:space="preserve"> 2015</w:t>
      </w:r>
    </w:p>
    <w:p w:rsidR="00A76CF9" w:rsidRPr="002B5E16" w:rsidRDefault="00A76CF9" w:rsidP="00A76CF9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A76CF9" w:rsidRPr="002B5E16" w:rsidRDefault="00A76CF9" w:rsidP="00A76CF9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B5E16">
        <w:rPr>
          <w:rFonts w:ascii="Arial" w:hAnsi="Arial" w:cs="Arial"/>
          <w:b/>
          <w:sz w:val="24"/>
          <w:szCs w:val="24"/>
        </w:rPr>
        <w:t xml:space="preserve">QUESTION PAPER NO: </w:t>
      </w:r>
      <w:r>
        <w:rPr>
          <w:rFonts w:ascii="Arial" w:hAnsi="Arial" w:cs="Arial"/>
          <w:b/>
          <w:sz w:val="24"/>
          <w:szCs w:val="24"/>
        </w:rPr>
        <w:t>37</w:t>
      </w:r>
    </w:p>
    <w:p w:rsidR="00A76CF9" w:rsidRPr="00A76CF9" w:rsidRDefault="00A76CF9" w:rsidP="00A76CF9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A76CF9" w:rsidRPr="00A76CF9" w:rsidRDefault="00A76CF9" w:rsidP="00A76CF9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76CF9">
        <w:rPr>
          <w:rFonts w:ascii="Arial" w:hAnsi="Arial" w:cs="Arial"/>
          <w:b/>
          <w:sz w:val="24"/>
          <w:szCs w:val="24"/>
        </w:rPr>
        <w:t>DATE OF REPLY</w:t>
      </w:r>
      <w:r w:rsidRPr="00A76CF9">
        <w:rPr>
          <w:rFonts w:ascii="Arial" w:hAnsi="Arial" w:cs="Arial"/>
          <w:sz w:val="24"/>
          <w:szCs w:val="24"/>
        </w:rPr>
        <w:t xml:space="preserve">:  </w:t>
      </w:r>
    </w:p>
    <w:p w:rsidR="00A76CF9" w:rsidRPr="00A76CF9" w:rsidRDefault="00A76CF9" w:rsidP="00A76CF9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A76CF9">
        <w:rPr>
          <w:rFonts w:ascii="Arial" w:hAnsi="Arial" w:cs="Arial"/>
          <w:b/>
          <w:sz w:val="24"/>
          <w:szCs w:val="24"/>
          <w:lang w:val="af-ZA"/>
        </w:rPr>
        <w:t xml:space="preserve">Mr C MacKenzie (DA) to ask the Minister of Telecommunications and Postal Services: </w:t>
      </w:r>
    </w:p>
    <w:p w:rsidR="00A76CF9" w:rsidRPr="00A76CF9" w:rsidRDefault="00A76CF9" w:rsidP="00A76CF9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6CF9">
        <w:rPr>
          <w:rFonts w:ascii="Arial" w:hAnsi="Arial" w:cs="Arial"/>
          <w:sz w:val="24"/>
          <w:szCs w:val="24"/>
        </w:rPr>
        <w:t>(1)</w:t>
      </w:r>
      <w:r w:rsidRPr="00A76CF9">
        <w:rPr>
          <w:rFonts w:ascii="Arial" w:hAnsi="Arial" w:cs="Arial"/>
          <w:sz w:val="24"/>
          <w:szCs w:val="24"/>
        </w:rPr>
        <w:tab/>
        <w:t>(a) How many Gauteng motor vehicle licences were renewed at South African post offices in each month during the period 1 January to 31 August 2015 and (b) what is the total monetary value of the transactions that took place during the specified period;</w:t>
      </w:r>
    </w:p>
    <w:p w:rsidR="00A76CF9" w:rsidRPr="00A76CF9" w:rsidRDefault="00A76CF9" w:rsidP="00A76CF9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6CF9">
        <w:rPr>
          <w:rFonts w:ascii="Arial" w:hAnsi="Arial" w:cs="Arial"/>
          <w:sz w:val="24"/>
          <w:szCs w:val="24"/>
        </w:rPr>
        <w:t>(2)</w:t>
      </w:r>
      <w:r w:rsidRPr="00A76CF9">
        <w:rPr>
          <w:rFonts w:ascii="Arial" w:hAnsi="Arial" w:cs="Arial"/>
          <w:sz w:val="24"/>
          <w:szCs w:val="24"/>
        </w:rPr>
        <w:tab/>
      </w:r>
      <w:proofErr w:type="gramStart"/>
      <w:r w:rsidRPr="00A76CF9">
        <w:rPr>
          <w:rFonts w:ascii="Arial" w:hAnsi="Arial" w:cs="Arial"/>
          <w:sz w:val="24"/>
          <w:szCs w:val="24"/>
        </w:rPr>
        <w:t>have</w:t>
      </w:r>
      <w:proofErr w:type="gramEnd"/>
      <w:r w:rsidRPr="00A76CF9">
        <w:rPr>
          <w:rFonts w:ascii="Arial" w:hAnsi="Arial" w:cs="Arial"/>
          <w:sz w:val="24"/>
          <w:szCs w:val="24"/>
        </w:rPr>
        <w:t xml:space="preserve"> the specified amounts been paid over to the Gauteng provincial government; if so, (a) what amount was paid over in each case and (b) on what dates were the specified amounts paid?</w:t>
      </w:r>
      <w:r w:rsidRPr="00A76CF9">
        <w:rPr>
          <w:rFonts w:ascii="Arial" w:hAnsi="Arial" w:cs="Arial"/>
          <w:sz w:val="24"/>
          <w:szCs w:val="24"/>
        </w:rPr>
        <w:tab/>
      </w:r>
      <w:r w:rsidRPr="00A76CF9">
        <w:rPr>
          <w:rFonts w:ascii="Arial" w:hAnsi="Arial" w:cs="Arial"/>
          <w:sz w:val="24"/>
          <w:szCs w:val="24"/>
        </w:rPr>
        <w:tab/>
        <w:t>NW4170E</w:t>
      </w:r>
    </w:p>
    <w:p w:rsidR="009326B5" w:rsidRPr="00A76CF9" w:rsidRDefault="009326B5" w:rsidP="00C7028B">
      <w:pPr>
        <w:spacing w:after="0" w:line="276" w:lineRule="auto"/>
        <w:ind w:left="720" w:hanging="720"/>
        <w:rPr>
          <w:rFonts w:ascii="Arial" w:hAnsi="Arial" w:cs="Arial"/>
          <w:iCs/>
          <w:color w:val="FF0000"/>
          <w:sz w:val="24"/>
          <w:szCs w:val="24"/>
        </w:rPr>
      </w:pPr>
    </w:p>
    <w:p w:rsidR="00C7028B" w:rsidRDefault="00A76CF9" w:rsidP="00ED7D1B">
      <w:pPr>
        <w:tabs>
          <w:tab w:val="center" w:pos="4513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822888" w:rsidRDefault="00822888" w:rsidP="00ED7D1B">
      <w:pPr>
        <w:tabs>
          <w:tab w:val="center" w:pos="4513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A76CF9" w:rsidRDefault="00A76CF9" w:rsidP="00ED7D1B">
      <w:pPr>
        <w:tabs>
          <w:tab w:val="center" w:pos="4513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been advised by the South African Post Office </w:t>
      </w:r>
      <w:r w:rsidR="00822888">
        <w:rPr>
          <w:rFonts w:ascii="Arial" w:hAnsi="Arial" w:cs="Arial"/>
          <w:sz w:val="24"/>
          <w:szCs w:val="24"/>
        </w:rPr>
        <w:t xml:space="preserve">(SAPO) </w:t>
      </w:r>
      <w:r>
        <w:rPr>
          <w:rFonts w:ascii="Arial" w:hAnsi="Arial" w:cs="Arial"/>
          <w:sz w:val="24"/>
          <w:szCs w:val="24"/>
        </w:rPr>
        <w:t>as follows:-</w:t>
      </w:r>
    </w:p>
    <w:p w:rsidR="00A76CF9" w:rsidRPr="00A76CF9" w:rsidRDefault="00A76CF9" w:rsidP="00ED7D1B">
      <w:pPr>
        <w:tabs>
          <w:tab w:val="center" w:pos="4513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028B" w:rsidRPr="00A76CF9" w:rsidRDefault="00C7028B" w:rsidP="00A76CF9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76CF9">
        <w:rPr>
          <w:rFonts w:ascii="Arial" w:hAnsi="Arial" w:cs="Arial"/>
          <w:sz w:val="24"/>
          <w:szCs w:val="24"/>
        </w:rPr>
        <w:t>Please see the table below in terms of the number of vehicle licenses renewed during the requested period and the monetary value thereof.</w:t>
      </w:r>
      <w:r w:rsidR="009326B5" w:rsidRPr="00A76CF9">
        <w:rPr>
          <w:rFonts w:ascii="Arial" w:hAnsi="Arial" w:cs="Arial"/>
          <w:sz w:val="24"/>
          <w:szCs w:val="24"/>
        </w:rPr>
        <w:t xml:space="preserve"> Kindly note that the amounts collected are inclusive of the </w:t>
      </w:r>
      <w:r w:rsidR="002F1AF4" w:rsidRPr="00A76CF9">
        <w:rPr>
          <w:rFonts w:ascii="Arial" w:hAnsi="Arial" w:cs="Arial"/>
          <w:sz w:val="24"/>
          <w:szCs w:val="24"/>
        </w:rPr>
        <w:t xml:space="preserve">SAPO </w:t>
      </w:r>
      <w:r w:rsidR="009326B5" w:rsidRPr="00A76CF9">
        <w:rPr>
          <w:rFonts w:ascii="Arial" w:hAnsi="Arial" w:cs="Arial"/>
          <w:sz w:val="24"/>
          <w:szCs w:val="24"/>
        </w:rPr>
        <w:t>transaction fees</w:t>
      </w:r>
      <w:r w:rsidR="002F1AF4" w:rsidRPr="00A76CF9">
        <w:rPr>
          <w:rFonts w:ascii="Arial" w:hAnsi="Arial" w:cs="Arial"/>
          <w:sz w:val="24"/>
          <w:szCs w:val="24"/>
        </w:rPr>
        <w:t>.</w:t>
      </w:r>
    </w:p>
    <w:p w:rsidR="00C7028B" w:rsidRPr="00A76CF9" w:rsidRDefault="00C7028B" w:rsidP="00C7028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326B5" w:rsidRPr="00A76CF9" w:rsidRDefault="009326B5" w:rsidP="00C7028B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2157"/>
        <w:gridCol w:w="3260"/>
        <w:gridCol w:w="3544"/>
      </w:tblGrid>
      <w:tr w:rsidR="009326B5" w:rsidRPr="00A76CF9" w:rsidTr="00A76CF9">
        <w:trPr>
          <w:trHeight w:val="581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MONTH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TRANSACTIONS VOLUMES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AMOUNT  COLLECTED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Jan-15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228 170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119 299 153.47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Feb-15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177 993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99 689 200.01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Mar-15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200 791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112 294 174.68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Apr-15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173 128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95 966 091.69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May-15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177 244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105 498 716.07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Jun-15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169 278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102 662 712.57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Jul-15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215 355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129 590 982.51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Aug-15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189 843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109 654 347.04</w:t>
            </w:r>
          </w:p>
        </w:tc>
      </w:tr>
      <w:tr w:rsidR="009326B5" w:rsidRPr="00A76CF9" w:rsidTr="00A76CF9"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1 531 802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874 655 378.04</w:t>
            </w:r>
          </w:p>
        </w:tc>
      </w:tr>
    </w:tbl>
    <w:p w:rsidR="00C7028B" w:rsidRPr="00A76CF9" w:rsidRDefault="00C7028B" w:rsidP="009326B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76CF9">
        <w:rPr>
          <w:rFonts w:ascii="Arial" w:hAnsi="Arial" w:cs="Arial"/>
          <w:sz w:val="24"/>
          <w:szCs w:val="24"/>
        </w:rPr>
        <w:t xml:space="preserve"> </w:t>
      </w:r>
    </w:p>
    <w:p w:rsidR="009326B5" w:rsidRPr="00A76CF9" w:rsidRDefault="009326B5" w:rsidP="009326B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326B5" w:rsidRPr="00A76CF9" w:rsidRDefault="009326B5" w:rsidP="00A76CF9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76CF9">
        <w:rPr>
          <w:rFonts w:ascii="Arial" w:hAnsi="Arial" w:cs="Arial"/>
          <w:sz w:val="24"/>
          <w:szCs w:val="24"/>
        </w:rPr>
        <w:lastRenderedPageBreak/>
        <w:t>Please see the table below in terms of the payments made to the Gauteng Provincial Government per month during the requested period.</w:t>
      </w:r>
      <w:r w:rsidR="002F1AF4" w:rsidRPr="00A76CF9">
        <w:rPr>
          <w:rFonts w:ascii="Arial" w:hAnsi="Arial" w:cs="Arial"/>
          <w:sz w:val="24"/>
          <w:szCs w:val="24"/>
        </w:rPr>
        <w:t xml:space="preserve"> The amounts paid over are exclusive of the SAPO transaction fees.</w:t>
      </w:r>
    </w:p>
    <w:p w:rsidR="009326B5" w:rsidRPr="00A76CF9" w:rsidRDefault="009326B5" w:rsidP="009326B5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326B5" w:rsidRPr="00A76CF9" w:rsidRDefault="009326B5" w:rsidP="009326B5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9386" w:type="dxa"/>
        <w:tblInd w:w="78" w:type="dxa"/>
        <w:tblLayout w:type="fixed"/>
        <w:tblLook w:val="0000"/>
      </w:tblPr>
      <w:tblGrid>
        <w:gridCol w:w="2157"/>
        <w:gridCol w:w="2976"/>
        <w:gridCol w:w="4253"/>
      </w:tblGrid>
      <w:tr w:rsidR="009326B5" w:rsidRPr="00A76CF9" w:rsidTr="00A76CF9">
        <w:trPr>
          <w:trHeight w:val="581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MONTH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TRANSACTIONS VOLUMES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   ACT-EFT-AMNT      (BANKED AMOUNTS)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Jan-15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228 170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101 785 538.80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Feb-15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177 993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89 094 993.31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Mar-15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200 791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107 526 815.80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Apr-15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173 128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79 614 110.61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May-15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177 244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100 417 522.65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Jun-15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169 278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91 653 567.64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Jul-15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215 355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109 478 868.19</w:t>
            </w:r>
          </w:p>
        </w:tc>
      </w:tr>
      <w:tr w:rsidR="009326B5" w:rsidRPr="00A76CF9" w:rsidTr="00A76CF9">
        <w:trPr>
          <w:trHeight w:val="2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Aug-15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189 843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color w:val="000000"/>
                <w:sz w:val="24"/>
                <w:szCs w:val="24"/>
              </w:rPr>
              <w:t>R 104 154 828.07</w:t>
            </w:r>
          </w:p>
        </w:tc>
      </w:tr>
      <w:tr w:rsidR="009326B5" w:rsidRPr="00A76CF9" w:rsidTr="00A76CF9"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1 531 802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9326B5" w:rsidRPr="00A76CF9" w:rsidRDefault="009326B5" w:rsidP="00932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6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783 726 245.07</w:t>
            </w:r>
          </w:p>
        </w:tc>
      </w:tr>
    </w:tbl>
    <w:p w:rsidR="00AA7959" w:rsidRDefault="00AA7959" w:rsidP="00C7028B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AA7959" w:rsidSect="002F1AF4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14" w:rsidRDefault="00817F14" w:rsidP="009326B5">
      <w:pPr>
        <w:spacing w:after="0" w:line="240" w:lineRule="auto"/>
      </w:pPr>
      <w:r>
        <w:separator/>
      </w:r>
    </w:p>
  </w:endnote>
  <w:endnote w:type="continuationSeparator" w:id="0">
    <w:p w:rsidR="00817F14" w:rsidRDefault="00817F14" w:rsidP="009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1B" w:rsidRPr="00ED7D1B" w:rsidRDefault="00ED7D1B" w:rsidP="00ED7D1B">
    <w:pPr>
      <w:pStyle w:val="Footer"/>
    </w:pPr>
  </w:p>
  <w:p w:rsidR="00ED7D1B" w:rsidRDefault="00ED7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14" w:rsidRDefault="00817F14" w:rsidP="009326B5">
      <w:pPr>
        <w:spacing w:after="0" w:line="240" w:lineRule="auto"/>
      </w:pPr>
      <w:r>
        <w:separator/>
      </w:r>
    </w:p>
  </w:footnote>
  <w:footnote w:type="continuationSeparator" w:id="0">
    <w:p w:rsidR="00817F14" w:rsidRDefault="00817F14" w:rsidP="0093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805"/>
    <w:multiLevelType w:val="hybridMultilevel"/>
    <w:tmpl w:val="5F8E3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47738"/>
    <w:multiLevelType w:val="hybridMultilevel"/>
    <w:tmpl w:val="BDDE651A"/>
    <w:lvl w:ilvl="0" w:tplc="6EEE0768">
      <w:start w:val="1"/>
      <w:numFmt w:val="lowerLetter"/>
      <w:lvlText w:val="(%1)"/>
      <w:lvlJc w:val="left"/>
      <w:pPr>
        <w:ind w:left="360" w:hanging="360"/>
      </w:p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26228"/>
    <w:multiLevelType w:val="hybridMultilevel"/>
    <w:tmpl w:val="E53CDF00"/>
    <w:lvl w:ilvl="0" w:tplc="6EBCC3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A8339F4"/>
    <w:multiLevelType w:val="hybridMultilevel"/>
    <w:tmpl w:val="2BEE97F2"/>
    <w:lvl w:ilvl="0" w:tplc="21EE223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D86BAD"/>
    <w:multiLevelType w:val="hybridMultilevel"/>
    <w:tmpl w:val="6944B6C8"/>
    <w:lvl w:ilvl="0" w:tplc="47C48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53B1"/>
    <w:multiLevelType w:val="hybridMultilevel"/>
    <w:tmpl w:val="E8B64B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903B1"/>
    <w:multiLevelType w:val="hybridMultilevel"/>
    <w:tmpl w:val="CC4C0E0E"/>
    <w:lvl w:ilvl="0" w:tplc="F3604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73B66"/>
    <w:multiLevelType w:val="hybridMultilevel"/>
    <w:tmpl w:val="FC5C1A6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A1E0B"/>
    <w:multiLevelType w:val="hybridMultilevel"/>
    <w:tmpl w:val="44C6DB5A"/>
    <w:lvl w:ilvl="0" w:tplc="62EC723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173"/>
    <w:rsid w:val="00010416"/>
    <w:rsid w:val="00052579"/>
    <w:rsid w:val="000A2961"/>
    <w:rsid w:val="000B106D"/>
    <w:rsid w:val="000E21E9"/>
    <w:rsid w:val="00103186"/>
    <w:rsid w:val="00103BED"/>
    <w:rsid w:val="00123D06"/>
    <w:rsid w:val="00133397"/>
    <w:rsid w:val="00185755"/>
    <w:rsid w:val="001F21D8"/>
    <w:rsid w:val="0022473A"/>
    <w:rsid w:val="002C6220"/>
    <w:rsid w:val="002D009B"/>
    <w:rsid w:val="002E3D4B"/>
    <w:rsid w:val="002F1AF4"/>
    <w:rsid w:val="003C0173"/>
    <w:rsid w:val="004457FE"/>
    <w:rsid w:val="004B4A87"/>
    <w:rsid w:val="004B52E5"/>
    <w:rsid w:val="004C1487"/>
    <w:rsid w:val="005E418E"/>
    <w:rsid w:val="00602162"/>
    <w:rsid w:val="00634EC0"/>
    <w:rsid w:val="006D68EA"/>
    <w:rsid w:val="006D71D4"/>
    <w:rsid w:val="00720356"/>
    <w:rsid w:val="00725741"/>
    <w:rsid w:val="00775C20"/>
    <w:rsid w:val="007C1716"/>
    <w:rsid w:val="007E08AC"/>
    <w:rsid w:val="00817F14"/>
    <w:rsid w:val="00822888"/>
    <w:rsid w:val="00825F75"/>
    <w:rsid w:val="0086087C"/>
    <w:rsid w:val="008617F8"/>
    <w:rsid w:val="00886FC7"/>
    <w:rsid w:val="008B53A0"/>
    <w:rsid w:val="009044CD"/>
    <w:rsid w:val="009326B5"/>
    <w:rsid w:val="00935383"/>
    <w:rsid w:val="009F0B4C"/>
    <w:rsid w:val="009F3BC8"/>
    <w:rsid w:val="00A44271"/>
    <w:rsid w:val="00A76CF9"/>
    <w:rsid w:val="00AA7959"/>
    <w:rsid w:val="00AC6AD6"/>
    <w:rsid w:val="00AE313E"/>
    <w:rsid w:val="00AF6868"/>
    <w:rsid w:val="00B47B6E"/>
    <w:rsid w:val="00B71D2D"/>
    <w:rsid w:val="00C26774"/>
    <w:rsid w:val="00C54B53"/>
    <w:rsid w:val="00C636EE"/>
    <w:rsid w:val="00C7028B"/>
    <w:rsid w:val="00C73E80"/>
    <w:rsid w:val="00CB4EC6"/>
    <w:rsid w:val="00D567B1"/>
    <w:rsid w:val="00D57BC8"/>
    <w:rsid w:val="00D7349E"/>
    <w:rsid w:val="00ED7D1B"/>
    <w:rsid w:val="00F6270F"/>
    <w:rsid w:val="00FA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A4570"/>
    <w:pPr>
      <w:ind w:left="720"/>
      <w:contextualSpacing/>
    </w:pPr>
  </w:style>
  <w:style w:type="table" w:styleId="TableGrid">
    <w:name w:val="Table Grid"/>
    <w:basedOn w:val="TableNormal"/>
    <w:uiPriority w:val="59"/>
    <w:rsid w:val="002247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locked/>
    <w:rsid w:val="006D68EA"/>
  </w:style>
  <w:style w:type="paragraph" w:styleId="Header">
    <w:name w:val="header"/>
    <w:basedOn w:val="Normal"/>
    <w:link w:val="HeaderChar"/>
    <w:uiPriority w:val="99"/>
    <w:unhideWhenUsed/>
    <w:rsid w:val="0093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5"/>
  </w:style>
  <w:style w:type="paragraph" w:styleId="Footer">
    <w:name w:val="footer"/>
    <w:basedOn w:val="Normal"/>
    <w:link w:val="FooterChar"/>
    <w:uiPriority w:val="99"/>
    <w:unhideWhenUsed/>
    <w:rsid w:val="0093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5"/>
  </w:style>
  <w:style w:type="paragraph" w:styleId="BalloonText">
    <w:name w:val="Balloon Text"/>
    <w:basedOn w:val="Normal"/>
    <w:link w:val="BalloonTextChar"/>
    <w:uiPriority w:val="99"/>
    <w:semiHidden/>
    <w:unhideWhenUsed/>
    <w:rsid w:val="00ED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Post Office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Twiggs Xiphu</dc:creator>
  <cp:lastModifiedBy>PUMZA</cp:lastModifiedBy>
  <cp:revision>2</cp:revision>
  <cp:lastPrinted>2015-09-21T10:43:00Z</cp:lastPrinted>
  <dcterms:created xsi:type="dcterms:W3CDTF">2015-10-21T08:52:00Z</dcterms:created>
  <dcterms:modified xsi:type="dcterms:W3CDTF">2015-10-21T08:52:00Z</dcterms:modified>
</cp:coreProperties>
</file>