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D6" w:rsidRDefault="00764FD6" w:rsidP="00130BDB">
      <w:pPr>
        <w:spacing w:after="200" w:line="276" w:lineRule="auto"/>
        <w:jc w:val="center"/>
        <w:rPr>
          <w:rFonts w:ascii="Arial" w:eastAsia="Calibri" w:hAnsi="Arial" w:cs="Arial"/>
          <w:b/>
          <w:bCs/>
          <w:lang w:val="en-ZA"/>
        </w:rPr>
      </w:pPr>
    </w:p>
    <w:p w:rsidR="00764FD6" w:rsidRDefault="00D31FE4"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764FD6" w:rsidRPr="00CE6CB6" w:rsidRDefault="00764FD6" w:rsidP="00764FD6">
      <w:pPr>
        <w:jc w:val="center"/>
        <w:rPr>
          <w:rFonts w:ascii="Arial" w:eastAsia="Calibri" w:hAnsi="Arial" w:cs="Arial"/>
          <w:b/>
          <w:lang w:val="en-ZA"/>
        </w:rPr>
      </w:pPr>
      <w:r w:rsidRPr="00CE6CB6">
        <w:rPr>
          <w:rFonts w:ascii="Arial" w:eastAsia="Calibri" w:hAnsi="Arial" w:cs="Arial"/>
          <w:b/>
          <w:lang w:val="en-ZA"/>
        </w:rPr>
        <w:t>MINISTRY:  JUSTICE AND CORRECTIONAL SERVICES</w:t>
      </w:r>
    </w:p>
    <w:p w:rsidR="00764FD6" w:rsidRPr="00CE6CB6" w:rsidRDefault="00764FD6" w:rsidP="00764FD6">
      <w:pPr>
        <w:jc w:val="center"/>
        <w:outlineLvl w:val="0"/>
        <w:rPr>
          <w:rFonts w:ascii="Arial" w:eastAsia="Arial Unicode MS" w:hAnsi="Arial"/>
          <w:b/>
          <w:color w:val="000000"/>
          <w:szCs w:val="20"/>
          <w:lang w:val="en-ZA" w:eastAsia="en-ZA"/>
        </w:rPr>
      </w:pPr>
      <w:r w:rsidRPr="00CE6CB6">
        <w:rPr>
          <w:rFonts w:ascii="Arial" w:eastAsia="Arial Unicode MS" w:hAnsi="Arial Unicode MS"/>
          <w:b/>
          <w:color w:val="000000"/>
          <w:szCs w:val="20"/>
          <w:lang w:val="en-ZA" w:eastAsia="en-ZA"/>
        </w:rPr>
        <w:t>REPUBLIC OF SOUTH AFRICA</w:t>
      </w:r>
    </w:p>
    <w:p w:rsidR="00764FD6" w:rsidRDefault="00764FD6" w:rsidP="00764FD6">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764FD6">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764FD6" w:rsidP="00764FD6">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764FD6" w:rsidP="00764FD6">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9E14BF">
        <w:rPr>
          <w:rFonts w:ascii="Arial" w:eastAsia="Calibri" w:hAnsi="Arial" w:cs="Arial"/>
          <w:b/>
          <w:bCs/>
          <w:lang w:val="en-GB"/>
        </w:rPr>
        <w:t>3</w:t>
      </w:r>
      <w:r w:rsidR="007859F4">
        <w:rPr>
          <w:rFonts w:ascii="Arial" w:eastAsia="Calibri" w:hAnsi="Arial" w:cs="Arial"/>
          <w:b/>
          <w:bCs/>
          <w:lang w:val="en-GB"/>
        </w:rPr>
        <w:t>5</w:t>
      </w:r>
      <w:r w:rsidR="005915F0">
        <w:rPr>
          <w:rFonts w:ascii="Arial" w:eastAsia="Calibri" w:hAnsi="Arial" w:cs="Arial"/>
          <w:b/>
          <w:bCs/>
          <w:lang w:val="en-GB"/>
        </w:rPr>
        <w:t>05</w:t>
      </w:r>
    </w:p>
    <w:p w:rsidR="00130BDB" w:rsidRPr="00764FD6" w:rsidRDefault="00130BDB" w:rsidP="00764FD6">
      <w:pPr>
        <w:spacing w:after="200" w:line="276" w:lineRule="auto"/>
        <w:rPr>
          <w:rFonts w:ascii="Arial" w:eastAsia="Calibri" w:hAnsi="Arial" w:cs="Arial"/>
          <w:b/>
          <w:bCs/>
          <w:lang w:val="en-GB"/>
        </w:rPr>
      </w:pPr>
      <w:r w:rsidRPr="00764FD6">
        <w:rPr>
          <w:rFonts w:ascii="Arial" w:eastAsia="Calibri" w:hAnsi="Arial" w:cs="Arial"/>
          <w:b/>
          <w:bCs/>
          <w:lang w:val="en-GB"/>
        </w:rPr>
        <w:t xml:space="preserve">DATE OF QUESTION: </w:t>
      </w:r>
      <w:r w:rsidR="005C783A" w:rsidRPr="00764FD6">
        <w:rPr>
          <w:rFonts w:ascii="Arial" w:eastAsia="Calibri" w:hAnsi="Arial" w:cs="Arial"/>
          <w:b/>
          <w:bCs/>
          <w:lang w:val="en-GB"/>
        </w:rPr>
        <w:t>3</w:t>
      </w:r>
      <w:r w:rsidR="00C2600F" w:rsidRPr="00764FD6">
        <w:rPr>
          <w:rFonts w:ascii="Arial" w:eastAsia="Calibri" w:hAnsi="Arial" w:cs="Arial"/>
          <w:b/>
          <w:bCs/>
          <w:lang w:val="en-GB"/>
        </w:rPr>
        <w:t>0</w:t>
      </w:r>
      <w:r w:rsidR="00764FD6" w:rsidRPr="00764FD6">
        <w:rPr>
          <w:rFonts w:ascii="Arial" w:eastAsia="Calibri" w:hAnsi="Arial" w:cs="Arial"/>
          <w:b/>
          <w:bCs/>
          <w:lang w:val="en-GB"/>
        </w:rPr>
        <w:t xml:space="preserve"> SEPTEMBER </w:t>
      </w:r>
      <w:r w:rsidRPr="00764FD6">
        <w:rPr>
          <w:rFonts w:ascii="Arial" w:eastAsia="Calibri" w:hAnsi="Arial" w:cs="Arial"/>
          <w:b/>
          <w:bCs/>
          <w:lang w:val="en-GB"/>
        </w:rPr>
        <w:t>20</w:t>
      </w:r>
      <w:r w:rsidR="003F2E8D" w:rsidRPr="00764FD6">
        <w:rPr>
          <w:rFonts w:ascii="Arial" w:eastAsia="Calibri" w:hAnsi="Arial" w:cs="Arial"/>
          <w:b/>
          <w:bCs/>
          <w:lang w:val="en-GB"/>
        </w:rPr>
        <w:t>2</w:t>
      </w:r>
      <w:r w:rsidR="00CC7543" w:rsidRPr="00764FD6">
        <w:rPr>
          <w:rFonts w:ascii="Arial" w:eastAsia="Calibri" w:hAnsi="Arial" w:cs="Arial"/>
          <w:b/>
          <w:bCs/>
          <w:lang w:val="en-GB"/>
        </w:rPr>
        <w:t>2</w:t>
      </w:r>
    </w:p>
    <w:p w:rsidR="00764FD6" w:rsidRPr="00764FD6" w:rsidRDefault="00764FD6" w:rsidP="00764FD6">
      <w:pPr>
        <w:spacing w:after="200" w:line="276" w:lineRule="auto"/>
        <w:rPr>
          <w:rFonts w:ascii="Arial" w:eastAsia="Calibri" w:hAnsi="Arial" w:cs="Arial"/>
          <w:b/>
          <w:bCs/>
          <w:lang w:val="en-GB"/>
        </w:rPr>
      </w:pPr>
      <w:r w:rsidRPr="00764FD6">
        <w:rPr>
          <w:rFonts w:ascii="Arial" w:eastAsia="Calibri" w:hAnsi="Arial" w:cs="Arial"/>
          <w:b/>
          <w:bCs/>
          <w:lang w:val="en-GB"/>
        </w:rPr>
        <w:t>DATE OF SUBMISSION: 14 OCTOBER 2022</w:t>
      </w:r>
    </w:p>
    <w:p w:rsidR="00C32B9F" w:rsidRPr="005C783A" w:rsidRDefault="00C32B9F" w:rsidP="005C783A">
      <w:pPr>
        <w:spacing w:before="100" w:beforeAutospacing="1" w:after="100" w:afterAutospacing="1" w:line="276" w:lineRule="auto"/>
        <w:jc w:val="center"/>
        <w:outlineLvl w:val="0"/>
        <w:rPr>
          <w:rFonts w:ascii="Arial" w:eastAsia="Calibri" w:hAnsi="Arial" w:cs="Arial"/>
          <w:b/>
          <w:bCs/>
          <w:u w:val="single"/>
          <w:lang w:val="en-GB"/>
        </w:rPr>
      </w:pPr>
    </w:p>
    <w:p w:rsidR="005915F0" w:rsidRPr="005915F0" w:rsidRDefault="005915F0" w:rsidP="005915F0">
      <w:pPr>
        <w:spacing w:before="120" w:after="120" w:line="360" w:lineRule="auto"/>
        <w:jc w:val="both"/>
        <w:rPr>
          <w:rFonts w:ascii="Arial" w:hAnsi="Arial" w:cs="Arial"/>
          <w:b/>
          <w:bCs/>
          <w:lang w:val="en-ZA"/>
        </w:rPr>
      </w:pPr>
      <w:r w:rsidRPr="005915F0">
        <w:rPr>
          <w:rFonts w:ascii="Arial" w:hAnsi="Arial" w:cs="Arial"/>
          <w:b/>
          <w:bCs/>
          <w:lang w:val="en-ZA"/>
        </w:rPr>
        <w:t>Ms A L A Abrahams (DA) to ask the Minister of Justice and Correctional Services</w:t>
      </w:r>
      <w:r w:rsidRPr="005915F0">
        <w:rPr>
          <w:rFonts w:ascii="Arial" w:hAnsi="Arial" w:cs="Arial"/>
          <w:b/>
          <w:bCs/>
          <w:lang w:val="en-ZA"/>
        </w:rPr>
        <w:fldChar w:fldCharType="begin"/>
      </w:r>
      <w:r w:rsidRPr="005915F0">
        <w:rPr>
          <w:rFonts w:ascii="Arial" w:hAnsi="Arial" w:cs="Arial"/>
          <w:b/>
          <w:bCs/>
          <w:lang w:val="en-ZA"/>
        </w:rPr>
        <w:instrText xml:space="preserve"> XE "Minister of Justice and Correctional Services" </w:instrText>
      </w:r>
      <w:r w:rsidRPr="005915F0">
        <w:rPr>
          <w:rFonts w:ascii="Arial" w:hAnsi="Arial" w:cs="Arial"/>
          <w:b/>
          <w:bCs/>
          <w:lang w:val="en-ZA"/>
        </w:rPr>
        <w:fldChar w:fldCharType="end"/>
      </w:r>
      <w:r w:rsidRPr="005915F0">
        <w:rPr>
          <w:rFonts w:ascii="Arial" w:hAnsi="Arial" w:cs="Arial"/>
          <w:b/>
          <w:bCs/>
          <w:lang w:val="en-ZA"/>
        </w:rPr>
        <w:t xml:space="preserve">: </w:t>
      </w:r>
    </w:p>
    <w:p w:rsidR="005915F0" w:rsidRDefault="005915F0" w:rsidP="005915F0">
      <w:pPr>
        <w:spacing w:before="120" w:after="120" w:line="360" w:lineRule="auto"/>
        <w:jc w:val="both"/>
        <w:rPr>
          <w:rFonts w:ascii="Arial" w:hAnsi="Arial" w:cs="Arial"/>
          <w:lang w:val="en-ZA"/>
        </w:rPr>
      </w:pPr>
      <w:r w:rsidRPr="005915F0">
        <w:rPr>
          <w:rFonts w:ascii="Arial" w:hAnsi="Arial" w:cs="Arial"/>
          <w:lang w:val="en-ZA"/>
        </w:rPr>
        <w:t>With reference to the Quarter One SA Crime Statistics for the 2021</w:t>
      </w:r>
      <w:r w:rsidRPr="005915F0">
        <w:rPr>
          <w:rFonts w:ascii="Arial" w:hAnsi="Arial" w:cs="Arial"/>
          <w:lang w:val="en-ZA"/>
        </w:rPr>
        <w:noBreakHyphen/>
        <w:t>22 financial year, pertaining to crimes committed against children, what is the total number of (a) successful convictions, (b) cases dismissed and/or acquitted as a result of poor or incomplete investigations by the SA Police Service, (c) cases withdrawn by the victim and/or victim’s family, (d) cases awaiting trial, (e) cases awaiting sentencing and (f) cases still under investigation in each province for (i) murder, (ii) attempted murder, (iii) assault with the intent to inflict grievous bodily harm and (iv) common assault?</w:t>
      </w:r>
    </w:p>
    <w:p w:rsidR="005915F0" w:rsidRPr="005915F0" w:rsidRDefault="005915F0" w:rsidP="005915F0">
      <w:pPr>
        <w:spacing w:before="120" w:after="120" w:line="360" w:lineRule="auto"/>
        <w:jc w:val="right"/>
        <w:rPr>
          <w:rFonts w:ascii="Arial" w:hAnsi="Arial" w:cs="Arial"/>
          <w:b/>
          <w:lang w:val="en-ZA"/>
        </w:rPr>
      </w:pPr>
      <w:r w:rsidRPr="005915F0">
        <w:rPr>
          <w:rFonts w:ascii="Arial" w:hAnsi="Arial" w:cs="Arial"/>
          <w:b/>
          <w:lang w:val="en-ZA"/>
        </w:rPr>
        <w:t>NW4318E</w:t>
      </w:r>
    </w:p>
    <w:p w:rsidR="00983C6B" w:rsidRDefault="009133DA" w:rsidP="00AC0E4D">
      <w:pPr>
        <w:spacing w:line="360" w:lineRule="auto"/>
        <w:jc w:val="both"/>
        <w:rPr>
          <w:rFonts w:ascii="Arial" w:hAnsi="Arial" w:cs="Arial"/>
          <w:b/>
        </w:rPr>
      </w:pPr>
      <w:r w:rsidRPr="00880AAF">
        <w:rPr>
          <w:rFonts w:ascii="Arial" w:hAnsi="Arial" w:cs="Arial"/>
          <w:lang w:val="en-ZA"/>
        </w:rPr>
        <w:br w:type="page"/>
      </w:r>
      <w:r w:rsidR="0007655F" w:rsidRPr="00880AAF">
        <w:rPr>
          <w:rFonts w:ascii="Arial" w:hAnsi="Arial" w:cs="Arial"/>
          <w:b/>
        </w:rPr>
        <w:lastRenderedPageBreak/>
        <w:t>REPLY:</w:t>
      </w:r>
    </w:p>
    <w:p w:rsidR="00AC0E4D" w:rsidRPr="00880AAF" w:rsidRDefault="00AC0E4D" w:rsidP="00AC0E4D">
      <w:pPr>
        <w:spacing w:line="360" w:lineRule="auto"/>
        <w:jc w:val="both"/>
        <w:rPr>
          <w:rFonts w:ascii="Arial" w:hAnsi="Arial" w:cs="Arial"/>
          <w:lang w:val="en-ZA"/>
        </w:rPr>
      </w:pPr>
    </w:p>
    <w:p w:rsidR="0011037F" w:rsidRPr="0011037F" w:rsidRDefault="00F00DD9" w:rsidP="00AC0E4D">
      <w:pPr>
        <w:spacing w:line="360" w:lineRule="auto"/>
        <w:jc w:val="both"/>
        <w:rPr>
          <w:rFonts w:ascii="Arial" w:hAnsi="Arial" w:cs="Arial"/>
          <w:bCs/>
          <w:color w:val="FF0000"/>
        </w:rPr>
      </w:pPr>
      <w:r w:rsidRPr="00F00DD9">
        <w:rPr>
          <w:rFonts w:ascii="Arial" w:hAnsi="Arial" w:cs="Arial"/>
          <w:bCs/>
        </w:rPr>
        <w:t xml:space="preserve">The </w:t>
      </w:r>
      <w:r w:rsidR="00AC0E4D">
        <w:rPr>
          <w:rFonts w:ascii="Arial" w:hAnsi="Arial" w:cs="Arial"/>
          <w:bCs/>
        </w:rPr>
        <w:t>National Prosecuting Authority (</w:t>
      </w:r>
      <w:r w:rsidRPr="00F00DD9">
        <w:rPr>
          <w:rFonts w:ascii="Arial" w:hAnsi="Arial" w:cs="Arial"/>
          <w:bCs/>
        </w:rPr>
        <w:t>NPA</w:t>
      </w:r>
      <w:r w:rsidR="00AC0E4D">
        <w:rPr>
          <w:rFonts w:ascii="Arial" w:hAnsi="Arial" w:cs="Arial"/>
          <w:bCs/>
        </w:rPr>
        <w:t xml:space="preserve">) </w:t>
      </w:r>
      <w:r w:rsidRPr="00F00DD9">
        <w:rPr>
          <w:rFonts w:ascii="Arial" w:hAnsi="Arial" w:cs="Arial"/>
          <w:bCs/>
        </w:rPr>
        <w:t>prioriti</w:t>
      </w:r>
      <w:r w:rsidR="001F09C3">
        <w:rPr>
          <w:rFonts w:ascii="Arial" w:hAnsi="Arial" w:cs="Arial"/>
          <w:bCs/>
        </w:rPr>
        <w:t>s</w:t>
      </w:r>
      <w:r w:rsidRPr="00F00DD9">
        <w:rPr>
          <w:rFonts w:ascii="Arial" w:hAnsi="Arial" w:cs="Arial"/>
          <w:bCs/>
        </w:rPr>
        <w:t>es all GBVF matters</w:t>
      </w:r>
      <w:r w:rsidR="001F09C3">
        <w:rPr>
          <w:rFonts w:ascii="Arial" w:hAnsi="Arial" w:cs="Arial"/>
          <w:bCs/>
        </w:rPr>
        <w:t>,</w:t>
      </w:r>
      <w:r w:rsidRPr="00F00DD9">
        <w:rPr>
          <w:rFonts w:ascii="Arial" w:hAnsi="Arial" w:cs="Arial"/>
          <w:bCs/>
        </w:rPr>
        <w:t xml:space="preserve"> more especially where the victims are women and children. The Sexual Offences and Community Affairs (SOCA) Unit within the NPA is tasked with</w:t>
      </w:r>
      <w:r w:rsidR="001F09C3">
        <w:rPr>
          <w:rFonts w:ascii="Arial" w:hAnsi="Arial" w:cs="Arial"/>
          <w:bCs/>
        </w:rPr>
        <w:t>,</w:t>
      </w:r>
      <w:r w:rsidRPr="00F00DD9">
        <w:rPr>
          <w:rFonts w:ascii="Arial" w:hAnsi="Arial" w:cs="Arial"/>
          <w:bCs/>
        </w:rPr>
        <w:t xml:space="preserve"> </w:t>
      </w:r>
      <w:r w:rsidRPr="001F09C3">
        <w:rPr>
          <w:rFonts w:ascii="Arial" w:hAnsi="Arial" w:cs="Arial"/>
          <w:bCs/>
          <w:i/>
          <w:iCs/>
        </w:rPr>
        <w:t>inter alia</w:t>
      </w:r>
      <w:r w:rsidR="001F09C3">
        <w:rPr>
          <w:rFonts w:ascii="Arial" w:hAnsi="Arial" w:cs="Arial"/>
          <w:bCs/>
        </w:rPr>
        <w:t>,</w:t>
      </w:r>
      <w:r w:rsidRPr="00F00DD9">
        <w:rPr>
          <w:rFonts w:ascii="Arial" w:hAnsi="Arial" w:cs="Arial"/>
          <w:bCs/>
        </w:rPr>
        <w:t xml:space="preserve"> ensuring increased access to justice for victims of GBV as well as optimal management of these matters in a victim</w:t>
      </w:r>
      <w:r w:rsidR="001F09C3">
        <w:rPr>
          <w:rFonts w:ascii="Arial" w:hAnsi="Arial" w:cs="Arial"/>
          <w:bCs/>
        </w:rPr>
        <w:t>-</w:t>
      </w:r>
      <w:r w:rsidR="00AC0E4D">
        <w:rPr>
          <w:rFonts w:ascii="Arial" w:hAnsi="Arial" w:cs="Arial"/>
          <w:bCs/>
        </w:rPr>
        <w:t xml:space="preserve">centric manner. </w:t>
      </w:r>
      <w:r w:rsidRPr="00F00DD9">
        <w:rPr>
          <w:rFonts w:ascii="Arial" w:hAnsi="Arial" w:cs="Arial"/>
          <w:bCs/>
        </w:rPr>
        <w:t xml:space="preserve">This is done by providing pretrial services at its </w:t>
      </w:r>
      <w:r w:rsidR="00AC0E4D">
        <w:rPr>
          <w:rFonts w:ascii="Arial" w:hAnsi="Arial" w:cs="Arial"/>
          <w:bCs/>
        </w:rPr>
        <w:t>sixty-one (</w:t>
      </w:r>
      <w:r w:rsidRPr="00F00DD9">
        <w:rPr>
          <w:rFonts w:ascii="Arial" w:hAnsi="Arial" w:cs="Arial"/>
          <w:bCs/>
        </w:rPr>
        <w:t>61</w:t>
      </w:r>
      <w:r w:rsidR="00AC0E4D">
        <w:rPr>
          <w:rFonts w:ascii="Arial" w:hAnsi="Arial" w:cs="Arial"/>
          <w:bCs/>
        </w:rPr>
        <w:t>)</w:t>
      </w:r>
      <w:r w:rsidRPr="00F00DD9">
        <w:rPr>
          <w:rFonts w:ascii="Arial" w:hAnsi="Arial" w:cs="Arial"/>
          <w:bCs/>
        </w:rPr>
        <w:t xml:space="preserve"> Thuthuzela Care Centres across the country. These one</w:t>
      </w:r>
      <w:r w:rsidR="001F09C3">
        <w:rPr>
          <w:rFonts w:ascii="Arial" w:hAnsi="Arial" w:cs="Arial"/>
          <w:bCs/>
        </w:rPr>
        <w:t>-</w:t>
      </w:r>
      <w:r w:rsidRPr="00F00DD9">
        <w:rPr>
          <w:rFonts w:ascii="Arial" w:hAnsi="Arial" w:cs="Arial"/>
          <w:bCs/>
        </w:rPr>
        <w:t>stop centres provide essential psycho-social, medical and legal services</w:t>
      </w:r>
      <w:r w:rsidR="001F09C3">
        <w:rPr>
          <w:rFonts w:ascii="Arial" w:hAnsi="Arial" w:cs="Arial"/>
          <w:bCs/>
        </w:rPr>
        <w:t>,</w:t>
      </w:r>
      <w:r w:rsidRPr="00F00DD9">
        <w:rPr>
          <w:rFonts w:ascii="Arial" w:hAnsi="Arial" w:cs="Arial"/>
          <w:bCs/>
        </w:rPr>
        <w:t xml:space="preserve"> thus creating a safe space for the GBV victim and empowering them to transform into survivors.</w:t>
      </w:r>
      <w:r w:rsidR="00AC0E4D">
        <w:rPr>
          <w:rFonts w:ascii="Arial" w:hAnsi="Arial" w:cs="Arial"/>
          <w:bCs/>
        </w:rPr>
        <w:t xml:space="preserve"> </w:t>
      </w:r>
      <w:r w:rsidRPr="00F00DD9">
        <w:rPr>
          <w:rFonts w:ascii="Arial" w:hAnsi="Arial" w:cs="Arial"/>
          <w:bCs/>
        </w:rPr>
        <w:t>Whilst prosecutors in court are prioriti</w:t>
      </w:r>
      <w:r w:rsidR="001F09C3">
        <w:rPr>
          <w:rFonts w:ascii="Arial" w:hAnsi="Arial" w:cs="Arial"/>
          <w:bCs/>
        </w:rPr>
        <w:t>s</w:t>
      </w:r>
      <w:r w:rsidRPr="00F00DD9">
        <w:rPr>
          <w:rFonts w:ascii="Arial" w:hAnsi="Arial" w:cs="Arial"/>
          <w:bCs/>
        </w:rPr>
        <w:t xml:space="preserve">ing these matters, record is not kept of all crimes committed against women and children since not all crime is committed solely due to the gender or age of the victim. </w:t>
      </w:r>
    </w:p>
    <w:p w:rsidR="000F477A" w:rsidRPr="00F00DD9" w:rsidRDefault="000F477A" w:rsidP="00AC0E4D">
      <w:pPr>
        <w:spacing w:line="360" w:lineRule="auto"/>
        <w:jc w:val="both"/>
        <w:rPr>
          <w:rFonts w:ascii="Arial" w:hAnsi="Arial" w:cs="Arial"/>
          <w:bCs/>
        </w:rPr>
      </w:pPr>
    </w:p>
    <w:p w:rsidR="00F00DD9" w:rsidRPr="00F00DD9" w:rsidRDefault="0011037F" w:rsidP="00AC0E4D">
      <w:pPr>
        <w:spacing w:line="360" w:lineRule="auto"/>
        <w:jc w:val="both"/>
        <w:rPr>
          <w:rFonts w:ascii="Arial" w:hAnsi="Arial" w:cs="Arial"/>
          <w:bCs/>
        </w:rPr>
      </w:pPr>
      <w:r w:rsidRPr="00F00DD9">
        <w:rPr>
          <w:rFonts w:ascii="Arial" w:hAnsi="Arial" w:cs="Arial"/>
          <w:bCs/>
        </w:rPr>
        <w:t xml:space="preserve">During the financial year 2021/22 (April to August 2022) the following was </w:t>
      </w:r>
      <w:r w:rsidR="00F00DD9" w:rsidRPr="00F00DD9">
        <w:rPr>
          <w:rFonts w:ascii="Arial" w:hAnsi="Arial" w:cs="Arial"/>
          <w:bCs/>
        </w:rPr>
        <w:t xml:space="preserve">not </w:t>
      </w:r>
      <w:r w:rsidRPr="00F00DD9">
        <w:rPr>
          <w:rFonts w:ascii="Arial" w:hAnsi="Arial" w:cs="Arial"/>
          <w:bCs/>
        </w:rPr>
        <w:t>recorded</w:t>
      </w:r>
      <w:r w:rsidR="00F00DD9" w:rsidRPr="00F00DD9">
        <w:rPr>
          <w:rFonts w:ascii="Arial" w:hAnsi="Arial" w:cs="Arial"/>
          <w:bCs/>
        </w:rPr>
        <w:t xml:space="preserve"> in respect of crimes against children:</w:t>
      </w:r>
    </w:p>
    <w:p w:rsidR="00F00DD9" w:rsidRPr="00F00DD9" w:rsidRDefault="0011037F" w:rsidP="00AC0E4D">
      <w:pPr>
        <w:numPr>
          <w:ilvl w:val="0"/>
          <w:numId w:val="29"/>
        </w:numPr>
        <w:spacing w:line="360" w:lineRule="auto"/>
        <w:jc w:val="both"/>
        <w:rPr>
          <w:rFonts w:ascii="Arial" w:hAnsi="Arial" w:cs="Arial"/>
          <w:bCs/>
        </w:rPr>
      </w:pPr>
      <w:r w:rsidRPr="00F00DD9">
        <w:rPr>
          <w:rFonts w:ascii="Arial" w:hAnsi="Arial" w:cs="Arial"/>
          <w:bCs/>
        </w:rPr>
        <w:t>The</w:t>
      </w:r>
      <w:r w:rsidR="00F00DD9" w:rsidRPr="00F00DD9">
        <w:rPr>
          <w:rFonts w:ascii="Arial" w:hAnsi="Arial" w:cs="Arial"/>
          <w:bCs/>
        </w:rPr>
        <w:t xml:space="preserve"> </w:t>
      </w:r>
      <w:r w:rsidRPr="00F00DD9">
        <w:rPr>
          <w:rFonts w:ascii="Arial" w:hAnsi="Arial" w:cs="Arial"/>
          <w:bCs/>
        </w:rPr>
        <w:t>total of successful convictions</w:t>
      </w:r>
      <w:r w:rsidR="001F09C3">
        <w:rPr>
          <w:rFonts w:ascii="Arial" w:hAnsi="Arial" w:cs="Arial"/>
          <w:bCs/>
        </w:rPr>
        <w:t>.</w:t>
      </w:r>
    </w:p>
    <w:p w:rsidR="0011037F" w:rsidRPr="00F00DD9" w:rsidRDefault="0011037F" w:rsidP="00AC0E4D">
      <w:pPr>
        <w:numPr>
          <w:ilvl w:val="0"/>
          <w:numId w:val="29"/>
        </w:numPr>
        <w:spacing w:line="360" w:lineRule="auto"/>
        <w:jc w:val="both"/>
        <w:rPr>
          <w:rFonts w:ascii="Arial" w:hAnsi="Arial" w:cs="Arial"/>
          <w:bCs/>
        </w:rPr>
      </w:pPr>
      <w:r w:rsidRPr="00F00DD9">
        <w:rPr>
          <w:rFonts w:ascii="Arial" w:hAnsi="Arial" w:cs="Arial"/>
          <w:bCs/>
        </w:rPr>
        <w:t>The</w:t>
      </w:r>
      <w:r w:rsidR="00F00DD9" w:rsidRPr="00F00DD9">
        <w:rPr>
          <w:rFonts w:ascii="Arial" w:hAnsi="Arial" w:cs="Arial"/>
          <w:bCs/>
        </w:rPr>
        <w:t xml:space="preserve"> total number of dismissals or a</w:t>
      </w:r>
      <w:r w:rsidR="001F09C3">
        <w:rPr>
          <w:rFonts w:ascii="Arial" w:hAnsi="Arial" w:cs="Arial"/>
          <w:bCs/>
        </w:rPr>
        <w:t>c</w:t>
      </w:r>
      <w:r w:rsidR="00F00DD9" w:rsidRPr="00F00DD9">
        <w:rPr>
          <w:rFonts w:ascii="Arial" w:hAnsi="Arial" w:cs="Arial"/>
          <w:bCs/>
        </w:rPr>
        <w:t>q</w:t>
      </w:r>
      <w:r w:rsidRPr="00F00DD9">
        <w:rPr>
          <w:rFonts w:ascii="Arial" w:hAnsi="Arial" w:cs="Arial"/>
          <w:bCs/>
        </w:rPr>
        <w:t>u</w:t>
      </w:r>
      <w:r w:rsidR="004951D8">
        <w:rPr>
          <w:rFonts w:ascii="Arial" w:hAnsi="Arial" w:cs="Arial"/>
          <w:bCs/>
        </w:rPr>
        <w:t>ittals</w:t>
      </w:r>
      <w:r w:rsidR="00F00DD9" w:rsidRPr="00F00DD9">
        <w:rPr>
          <w:rFonts w:ascii="Arial" w:hAnsi="Arial" w:cs="Arial"/>
          <w:bCs/>
        </w:rPr>
        <w:t xml:space="preserve">. The </w:t>
      </w:r>
      <w:r w:rsidRPr="00F00DD9">
        <w:rPr>
          <w:rFonts w:ascii="Arial" w:hAnsi="Arial" w:cs="Arial"/>
          <w:bCs/>
        </w:rPr>
        <w:t>reasons for the acquittals were not recorded and it cannot be confirmed that it was “as a result of poor or incomplete investigations by the South African Police Service</w:t>
      </w:r>
      <w:r w:rsidR="00AC0E4D">
        <w:rPr>
          <w:rFonts w:ascii="Arial" w:hAnsi="Arial" w:cs="Arial"/>
          <w:bCs/>
        </w:rPr>
        <w:t xml:space="preserve"> (SAPS)</w:t>
      </w:r>
      <w:r w:rsidRPr="00F00DD9">
        <w:rPr>
          <w:rFonts w:ascii="Arial" w:hAnsi="Arial" w:cs="Arial"/>
          <w:bCs/>
        </w:rPr>
        <w:t xml:space="preserve">”. </w:t>
      </w:r>
    </w:p>
    <w:p w:rsidR="0011037F" w:rsidRPr="00F00DD9" w:rsidRDefault="0011037F" w:rsidP="00AC0E4D">
      <w:pPr>
        <w:numPr>
          <w:ilvl w:val="0"/>
          <w:numId w:val="29"/>
        </w:numPr>
        <w:spacing w:line="360" w:lineRule="auto"/>
        <w:jc w:val="both"/>
        <w:rPr>
          <w:rFonts w:ascii="Arial" w:hAnsi="Arial" w:cs="Arial"/>
          <w:bCs/>
        </w:rPr>
      </w:pPr>
      <w:r w:rsidRPr="00F00DD9">
        <w:rPr>
          <w:rFonts w:ascii="Arial" w:hAnsi="Arial" w:cs="Arial"/>
          <w:bCs/>
        </w:rPr>
        <w:t>The information regarding cases withdrawn by the victim and /or victim’s family</w:t>
      </w:r>
      <w:r w:rsidR="00AC0E4D">
        <w:rPr>
          <w:rFonts w:ascii="Arial" w:hAnsi="Arial" w:cs="Arial"/>
          <w:bCs/>
        </w:rPr>
        <w:t>.</w:t>
      </w:r>
      <w:r w:rsidRPr="00F00DD9">
        <w:rPr>
          <w:rFonts w:ascii="Arial" w:hAnsi="Arial" w:cs="Arial"/>
          <w:bCs/>
        </w:rPr>
        <w:t xml:space="preserve">   </w:t>
      </w:r>
    </w:p>
    <w:p w:rsidR="0011037F" w:rsidRPr="00F00DD9" w:rsidRDefault="0011037F" w:rsidP="00AC0E4D">
      <w:pPr>
        <w:numPr>
          <w:ilvl w:val="0"/>
          <w:numId w:val="29"/>
        </w:numPr>
        <w:spacing w:line="360" w:lineRule="auto"/>
        <w:jc w:val="both"/>
        <w:rPr>
          <w:rFonts w:ascii="Arial" w:hAnsi="Arial" w:cs="Arial"/>
          <w:bCs/>
        </w:rPr>
      </w:pPr>
      <w:r w:rsidRPr="00F00DD9">
        <w:rPr>
          <w:rFonts w:ascii="Arial" w:hAnsi="Arial" w:cs="Arial"/>
          <w:bCs/>
        </w:rPr>
        <w:t>The number of cases awaiting trial</w:t>
      </w:r>
      <w:r w:rsidR="00AC0E4D">
        <w:rPr>
          <w:rFonts w:ascii="Arial" w:hAnsi="Arial" w:cs="Arial"/>
          <w:bCs/>
        </w:rPr>
        <w:t>.</w:t>
      </w:r>
      <w:r w:rsidRPr="00F00DD9">
        <w:rPr>
          <w:rFonts w:ascii="Arial" w:hAnsi="Arial" w:cs="Arial"/>
          <w:bCs/>
        </w:rPr>
        <w:t xml:space="preserve">  </w:t>
      </w:r>
    </w:p>
    <w:p w:rsidR="00F00DD9" w:rsidRPr="00F00DD9" w:rsidRDefault="0011037F" w:rsidP="00AC0E4D">
      <w:pPr>
        <w:numPr>
          <w:ilvl w:val="0"/>
          <w:numId w:val="29"/>
        </w:numPr>
        <w:spacing w:line="360" w:lineRule="auto"/>
        <w:jc w:val="both"/>
        <w:rPr>
          <w:rFonts w:ascii="Arial" w:hAnsi="Arial" w:cs="Arial"/>
          <w:bCs/>
        </w:rPr>
      </w:pPr>
      <w:r w:rsidRPr="00F00DD9">
        <w:rPr>
          <w:rFonts w:ascii="Arial" w:hAnsi="Arial" w:cs="Arial"/>
          <w:bCs/>
        </w:rPr>
        <w:t>The number of cases awaiting sentencing</w:t>
      </w:r>
      <w:r w:rsidR="00AC0E4D">
        <w:rPr>
          <w:rFonts w:ascii="Arial" w:hAnsi="Arial" w:cs="Arial"/>
          <w:bCs/>
        </w:rPr>
        <w:t>.</w:t>
      </w:r>
      <w:r w:rsidRPr="00F00DD9">
        <w:rPr>
          <w:rFonts w:ascii="Arial" w:hAnsi="Arial" w:cs="Arial"/>
          <w:bCs/>
        </w:rPr>
        <w:t xml:space="preserve"> </w:t>
      </w:r>
    </w:p>
    <w:p w:rsidR="00AC0E4D" w:rsidRDefault="0011037F" w:rsidP="00AC0E4D">
      <w:pPr>
        <w:numPr>
          <w:ilvl w:val="0"/>
          <w:numId w:val="29"/>
        </w:numPr>
        <w:spacing w:line="360" w:lineRule="auto"/>
        <w:jc w:val="both"/>
        <w:rPr>
          <w:rFonts w:ascii="Arial" w:hAnsi="Arial" w:cs="Arial"/>
          <w:bCs/>
        </w:rPr>
      </w:pPr>
      <w:r w:rsidRPr="00F00DD9">
        <w:rPr>
          <w:rFonts w:ascii="Arial" w:hAnsi="Arial" w:cs="Arial"/>
          <w:bCs/>
        </w:rPr>
        <w:t>The NPA is unable to supply information pertaining to cases still under investigation in each province for</w:t>
      </w:r>
      <w:r w:rsidR="00AC0E4D">
        <w:rPr>
          <w:rFonts w:ascii="Arial" w:hAnsi="Arial" w:cs="Arial"/>
          <w:bCs/>
        </w:rPr>
        <w:t>:</w:t>
      </w:r>
      <w:r w:rsidRPr="00F00DD9">
        <w:rPr>
          <w:rFonts w:ascii="Arial" w:hAnsi="Arial" w:cs="Arial"/>
          <w:bCs/>
        </w:rPr>
        <w:t xml:space="preserve"> </w:t>
      </w:r>
    </w:p>
    <w:p w:rsidR="00AC0E4D" w:rsidRDefault="00AC0E4D" w:rsidP="00AC0E4D">
      <w:pPr>
        <w:numPr>
          <w:ilvl w:val="0"/>
          <w:numId w:val="30"/>
        </w:numPr>
        <w:spacing w:line="360" w:lineRule="auto"/>
        <w:jc w:val="both"/>
        <w:rPr>
          <w:rFonts w:ascii="Arial" w:hAnsi="Arial" w:cs="Arial"/>
          <w:bCs/>
        </w:rPr>
      </w:pPr>
      <w:r>
        <w:rPr>
          <w:rFonts w:ascii="Arial" w:hAnsi="Arial" w:cs="Arial"/>
          <w:bCs/>
        </w:rPr>
        <w:t>Murder;</w:t>
      </w:r>
    </w:p>
    <w:p w:rsidR="00AC0E4D" w:rsidRDefault="00AC0E4D" w:rsidP="00AC0E4D">
      <w:pPr>
        <w:numPr>
          <w:ilvl w:val="0"/>
          <w:numId w:val="30"/>
        </w:numPr>
        <w:spacing w:line="360" w:lineRule="auto"/>
        <w:jc w:val="both"/>
        <w:rPr>
          <w:rFonts w:ascii="Arial" w:hAnsi="Arial" w:cs="Arial"/>
          <w:bCs/>
        </w:rPr>
      </w:pPr>
      <w:r>
        <w:rPr>
          <w:rFonts w:ascii="Arial" w:hAnsi="Arial" w:cs="Arial"/>
          <w:bCs/>
        </w:rPr>
        <w:t>A</w:t>
      </w:r>
      <w:r w:rsidR="0011037F" w:rsidRPr="00F00DD9">
        <w:rPr>
          <w:rFonts w:ascii="Arial" w:hAnsi="Arial" w:cs="Arial"/>
          <w:bCs/>
        </w:rPr>
        <w:t>ttempted</w:t>
      </w:r>
      <w:r>
        <w:rPr>
          <w:rFonts w:ascii="Arial" w:hAnsi="Arial" w:cs="Arial"/>
          <w:bCs/>
        </w:rPr>
        <w:t xml:space="preserve"> murder; </w:t>
      </w:r>
    </w:p>
    <w:p w:rsidR="00AC0E4D" w:rsidRDefault="00AC0E4D" w:rsidP="00AC0E4D">
      <w:pPr>
        <w:numPr>
          <w:ilvl w:val="0"/>
          <w:numId w:val="30"/>
        </w:numPr>
        <w:spacing w:line="360" w:lineRule="auto"/>
        <w:jc w:val="both"/>
        <w:rPr>
          <w:rFonts w:ascii="Arial" w:hAnsi="Arial" w:cs="Arial"/>
          <w:bCs/>
        </w:rPr>
      </w:pPr>
      <w:r>
        <w:rPr>
          <w:rFonts w:ascii="Arial" w:hAnsi="Arial" w:cs="Arial"/>
          <w:bCs/>
        </w:rPr>
        <w:t>A</w:t>
      </w:r>
      <w:r w:rsidR="0011037F" w:rsidRPr="00F00DD9">
        <w:rPr>
          <w:rFonts w:ascii="Arial" w:hAnsi="Arial" w:cs="Arial"/>
          <w:bCs/>
        </w:rPr>
        <w:t>ssault with the intent to inflict grievous bodily harm</w:t>
      </w:r>
      <w:r>
        <w:rPr>
          <w:rFonts w:ascii="Arial" w:hAnsi="Arial" w:cs="Arial"/>
          <w:bCs/>
        </w:rPr>
        <w:t>;</w:t>
      </w:r>
      <w:r w:rsidR="0011037F" w:rsidRPr="00F00DD9">
        <w:rPr>
          <w:rFonts w:ascii="Arial" w:hAnsi="Arial" w:cs="Arial"/>
          <w:bCs/>
        </w:rPr>
        <w:t xml:space="preserve"> and </w:t>
      </w:r>
    </w:p>
    <w:p w:rsidR="00AD1E4B" w:rsidRPr="00F00DD9" w:rsidRDefault="00AC0E4D" w:rsidP="00AC0E4D">
      <w:pPr>
        <w:numPr>
          <w:ilvl w:val="0"/>
          <w:numId w:val="30"/>
        </w:numPr>
        <w:spacing w:line="360" w:lineRule="auto"/>
        <w:jc w:val="both"/>
        <w:rPr>
          <w:rFonts w:ascii="Arial" w:hAnsi="Arial" w:cs="Arial"/>
          <w:bCs/>
        </w:rPr>
      </w:pPr>
      <w:r>
        <w:rPr>
          <w:rFonts w:ascii="Arial" w:hAnsi="Arial" w:cs="Arial"/>
          <w:bCs/>
        </w:rPr>
        <w:t>C</w:t>
      </w:r>
      <w:r w:rsidR="0011037F" w:rsidRPr="00F00DD9">
        <w:rPr>
          <w:rFonts w:ascii="Arial" w:hAnsi="Arial" w:cs="Arial"/>
          <w:bCs/>
        </w:rPr>
        <w:t xml:space="preserve">ommon assault as it is not recorded by the NPA but the SAPS.  </w:t>
      </w:r>
    </w:p>
    <w:p w:rsidR="00CE4996" w:rsidRPr="0011037F" w:rsidRDefault="00CE4996" w:rsidP="00AC0E4D">
      <w:pPr>
        <w:spacing w:line="360" w:lineRule="auto"/>
        <w:jc w:val="both"/>
        <w:rPr>
          <w:rFonts w:ascii="Arial" w:hAnsi="Arial" w:cs="Arial"/>
          <w:bCs/>
          <w:color w:val="FF0000"/>
        </w:rPr>
      </w:pPr>
    </w:p>
    <w:p w:rsidR="00CE4996" w:rsidRPr="0011037F" w:rsidRDefault="00CE4996" w:rsidP="00AC0E4D">
      <w:pPr>
        <w:spacing w:line="360" w:lineRule="auto"/>
        <w:jc w:val="both"/>
        <w:rPr>
          <w:rFonts w:ascii="Arial" w:hAnsi="Arial" w:cs="Arial"/>
          <w:bCs/>
          <w:color w:val="FF0000"/>
        </w:rPr>
      </w:pPr>
    </w:p>
    <w:sectPr w:rsidR="00CE4996" w:rsidRPr="0011037F"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43A" w:rsidRDefault="00A0143A" w:rsidP="00913892">
      <w:r>
        <w:separator/>
      </w:r>
    </w:p>
  </w:endnote>
  <w:endnote w:type="continuationSeparator" w:id="0">
    <w:p w:rsidR="00A0143A" w:rsidRDefault="00A0143A"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A0143A" w:rsidRPr="00A0143A">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43A" w:rsidRDefault="00A0143A" w:rsidP="00913892">
      <w:r>
        <w:separator/>
      </w:r>
    </w:p>
  </w:footnote>
  <w:footnote w:type="continuationSeparator" w:id="0">
    <w:p w:rsidR="00A0143A" w:rsidRDefault="00A0143A"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B3"/>
    <w:multiLevelType w:val="hybridMultilevel"/>
    <w:tmpl w:val="F94A5090"/>
    <w:lvl w:ilvl="0" w:tplc="36A2308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A02212"/>
    <w:multiLevelType w:val="hybridMultilevel"/>
    <w:tmpl w:val="0A5CEB0E"/>
    <w:lvl w:ilvl="0" w:tplc="363881D4">
      <w:start w:val="1"/>
      <w:numFmt w:val="lowerLetter"/>
      <w:lvlText w:val="(%1)"/>
      <w:lvlJc w:val="left"/>
      <w:pPr>
        <w:ind w:left="560" w:hanging="420"/>
      </w:pPr>
      <w:rPr>
        <w:rFonts w:hint="default"/>
      </w:rPr>
    </w:lvl>
    <w:lvl w:ilvl="1" w:tplc="1C090019" w:tentative="1">
      <w:start w:val="1"/>
      <w:numFmt w:val="lowerLetter"/>
      <w:lvlText w:val="%2."/>
      <w:lvlJc w:val="left"/>
      <w:pPr>
        <w:ind w:left="1220" w:hanging="360"/>
      </w:pPr>
    </w:lvl>
    <w:lvl w:ilvl="2" w:tplc="1C09001B" w:tentative="1">
      <w:start w:val="1"/>
      <w:numFmt w:val="lowerRoman"/>
      <w:lvlText w:val="%3."/>
      <w:lvlJc w:val="right"/>
      <w:pPr>
        <w:ind w:left="1940" w:hanging="180"/>
      </w:pPr>
    </w:lvl>
    <w:lvl w:ilvl="3" w:tplc="1C09000F" w:tentative="1">
      <w:start w:val="1"/>
      <w:numFmt w:val="decimal"/>
      <w:lvlText w:val="%4."/>
      <w:lvlJc w:val="left"/>
      <w:pPr>
        <w:ind w:left="2660" w:hanging="360"/>
      </w:pPr>
    </w:lvl>
    <w:lvl w:ilvl="4" w:tplc="1C090019" w:tentative="1">
      <w:start w:val="1"/>
      <w:numFmt w:val="lowerLetter"/>
      <w:lvlText w:val="%5."/>
      <w:lvlJc w:val="left"/>
      <w:pPr>
        <w:ind w:left="3380" w:hanging="360"/>
      </w:pPr>
    </w:lvl>
    <w:lvl w:ilvl="5" w:tplc="1C09001B" w:tentative="1">
      <w:start w:val="1"/>
      <w:numFmt w:val="lowerRoman"/>
      <w:lvlText w:val="%6."/>
      <w:lvlJc w:val="right"/>
      <w:pPr>
        <w:ind w:left="4100" w:hanging="180"/>
      </w:pPr>
    </w:lvl>
    <w:lvl w:ilvl="6" w:tplc="1C09000F" w:tentative="1">
      <w:start w:val="1"/>
      <w:numFmt w:val="decimal"/>
      <w:lvlText w:val="%7."/>
      <w:lvlJc w:val="left"/>
      <w:pPr>
        <w:ind w:left="4820" w:hanging="360"/>
      </w:pPr>
    </w:lvl>
    <w:lvl w:ilvl="7" w:tplc="1C090019" w:tentative="1">
      <w:start w:val="1"/>
      <w:numFmt w:val="lowerLetter"/>
      <w:lvlText w:val="%8."/>
      <w:lvlJc w:val="left"/>
      <w:pPr>
        <w:ind w:left="5540" w:hanging="360"/>
      </w:pPr>
    </w:lvl>
    <w:lvl w:ilvl="8" w:tplc="1C09001B" w:tentative="1">
      <w:start w:val="1"/>
      <w:numFmt w:val="lowerRoman"/>
      <w:lvlText w:val="%9."/>
      <w:lvlJc w:val="right"/>
      <w:pPr>
        <w:ind w:left="6260" w:hanging="180"/>
      </w:pPr>
    </w:lvl>
  </w:abstractNum>
  <w:abstractNum w:abstractNumId="3">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4F5892"/>
    <w:multiLevelType w:val="hybridMultilevel"/>
    <w:tmpl w:val="A0847C86"/>
    <w:lvl w:ilvl="0" w:tplc="559A7908">
      <w:start w:val="1"/>
      <w:numFmt w:val="lowerRoman"/>
      <w:lvlText w:val="(%1)"/>
      <w:lvlJc w:val="left"/>
      <w:pPr>
        <w:ind w:left="1280" w:hanging="720"/>
      </w:pPr>
      <w:rPr>
        <w:rFonts w:hint="default"/>
      </w:rPr>
    </w:lvl>
    <w:lvl w:ilvl="1" w:tplc="1C090019" w:tentative="1">
      <w:start w:val="1"/>
      <w:numFmt w:val="lowerLetter"/>
      <w:lvlText w:val="%2."/>
      <w:lvlJc w:val="left"/>
      <w:pPr>
        <w:ind w:left="1640" w:hanging="360"/>
      </w:pPr>
    </w:lvl>
    <w:lvl w:ilvl="2" w:tplc="1C09001B" w:tentative="1">
      <w:start w:val="1"/>
      <w:numFmt w:val="lowerRoman"/>
      <w:lvlText w:val="%3."/>
      <w:lvlJc w:val="right"/>
      <w:pPr>
        <w:ind w:left="2360" w:hanging="180"/>
      </w:pPr>
    </w:lvl>
    <w:lvl w:ilvl="3" w:tplc="1C09000F" w:tentative="1">
      <w:start w:val="1"/>
      <w:numFmt w:val="decimal"/>
      <w:lvlText w:val="%4."/>
      <w:lvlJc w:val="left"/>
      <w:pPr>
        <w:ind w:left="3080" w:hanging="360"/>
      </w:pPr>
    </w:lvl>
    <w:lvl w:ilvl="4" w:tplc="1C090019" w:tentative="1">
      <w:start w:val="1"/>
      <w:numFmt w:val="lowerLetter"/>
      <w:lvlText w:val="%5."/>
      <w:lvlJc w:val="left"/>
      <w:pPr>
        <w:ind w:left="3800" w:hanging="360"/>
      </w:pPr>
    </w:lvl>
    <w:lvl w:ilvl="5" w:tplc="1C09001B" w:tentative="1">
      <w:start w:val="1"/>
      <w:numFmt w:val="lowerRoman"/>
      <w:lvlText w:val="%6."/>
      <w:lvlJc w:val="right"/>
      <w:pPr>
        <w:ind w:left="4520" w:hanging="180"/>
      </w:pPr>
    </w:lvl>
    <w:lvl w:ilvl="6" w:tplc="1C09000F" w:tentative="1">
      <w:start w:val="1"/>
      <w:numFmt w:val="decimal"/>
      <w:lvlText w:val="%7."/>
      <w:lvlJc w:val="left"/>
      <w:pPr>
        <w:ind w:left="5240" w:hanging="360"/>
      </w:pPr>
    </w:lvl>
    <w:lvl w:ilvl="7" w:tplc="1C090019" w:tentative="1">
      <w:start w:val="1"/>
      <w:numFmt w:val="lowerLetter"/>
      <w:lvlText w:val="%8."/>
      <w:lvlJc w:val="left"/>
      <w:pPr>
        <w:ind w:left="5960" w:hanging="360"/>
      </w:pPr>
    </w:lvl>
    <w:lvl w:ilvl="8" w:tplc="1C09001B" w:tentative="1">
      <w:start w:val="1"/>
      <w:numFmt w:val="lowerRoman"/>
      <w:lvlText w:val="%9."/>
      <w:lvlJc w:val="right"/>
      <w:pPr>
        <w:ind w:left="6680" w:hanging="180"/>
      </w:pPr>
    </w:lvl>
  </w:abstractNum>
  <w:abstractNum w:abstractNumId="6">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2A03726"/>
    <w:multiLevelType w:val="hybridMultilevel"/>
    <w:tmpl w:val="681800C4"/>
    <w:lvl w:ilvl="0" w:tplc="ED743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22552F1"/>
    <w:multiLevelType w:val="hybridMultilevel"/>
    <w:tmpl w:val="685E724E"/>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A956F7C"/>
    <w:multiLevelType w:val="hybridMultilevel"/>
    <w:tmpl w:val="7F5ECA72"/>
    <w:lvl w:ilvl="0" w:tplc="0B90D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0"/>
  </w:num>
  <w:num w:numId="4">
    <w:abstractNumId w:val="19"/>
  </w:num>
  <w:num w:numId="5">
    <w:abstractNumId w:val="1"/>
  </w:num>
  <w:num w:numId="6">
    <w:abstractNumId w:val="16"/>
  </w:num>
  <w:num w:numId="7">
    <w:abstractNumId w:val="24"/>
  </w:num>
  <w:num w:numId="8">
    <w:abstractNumId w:val="8"/>
  </w:num>
  <w:num w:numId="9">
    <w:abstractNumId w:val="18"/>
  </w:num>
  <w:num w:numId="10">
    <w:abstractNumId w:val="29"/>
  </w:num>
  <w:num w:numId="11">
    <w:abstractNumId w:val="4"/>
  </w:num>
  <w:num w:numId="12">
    <w:abstractNumId w:val="21"/>
  </w:num>
  <w:num w:numId="13">
    <w:abstractNumId w:val="10"/>
  </w:num>
  <w:num w:numId="14">
    <w:abstractNumId w:val="6"/>
  </w:num>
  <w:num w:numId="15">
    <w:abstractNumId w:val="13"/>
  </w:num>
  <w:num w:numId="16">
    <w:abstractNumId w:val="23"/>
  </w:num>
  <w:num w:numId="17">
    <w:abstractNumId w:val="12"/>
  </w:num>
  <w:num w:numId="18">
    <w:abstractNumId w:val="9"/>
  </w:num>
  <w:num w:numId="19">
    <w:abstractNumId w:val="3"/>
  </w:num>
  <w:num w:numId="20">
    <w:abstractNumId w:val="7"/>
  </w:num>
  <w:num w:numId="21">
    <w:abstractNumId w:val="14"/>
  </w:num>
  <w:num w:numId="22">
    <w:abstractNumId w:val="22"/>
  </w:num>
  <w:num w:numId="23">
    <w:abstractNumId w:val="28"/>
  </w:num>
  <w:num w:numId="24">
    <w:abstractNumId w:val="25"/>
  </w:num>
  <w:num w:numId="25">
    <w:abstractNumId w:val="27"/>
  </w:num>
  <w:num w:numId="26">
    <w:abstractNumId w:val="0"/>
  </w:num>
  <w:num w:numId="27">
    <w:abstractNumId w:val="26"/>
  </w:num>
  <w:num w:numId="28">
    <w:abstractNumId w:val="17"/>
  </w:num>
  <w:num w:numId="29">
    <w:abstractNumId w:val="2"/>
  </w:num>
  <w:num w:numId="30">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2778"/>
    <w:rsid w:val="00017971"/>
    <w:rsid w:val="00026EC0"/>
    <w:rsid w:val="00030927"/>
    <w:rsid w:val="0004105D"/>
    <w:rsid w:val="0004190C"/>
    <w:rsid w:val="00046588"/>
    <w:rsid w:val="00046EA9"/>
    <w:rsid w:val="00050BFD"/>
    <w:rsid w:val="00052CE2"/>
    <w:rsid w:val="00054C1D"/>
    <w:rsid w:val="00067090"/>
    <w:rsid w:val="0006774F"/>
    <w:rsid w:val="00070401"/>
    <w:rsid w:val="0007147A"/>
    <w:rsid w:val="00072E1B"/>
    <w:rsid w:val="0007619D"/>
    <w:rsid w:val="0007655F"/>
    <w:rsid w:val="00080B73"/>
    <w:rsid w:val="00084A80"/>
    <w:rsid w:val="00095D67"/>
    <w:rsid w:val="000A34E5"/>
    <w:rsid w:val="000A3DA5"/>
    <w:rsid w:val="000B5E45"/>
    <w:rsid w:val="000C01D4"/>
    <w:rsid w:val="000D4F57"/>
    <w:rsid w:val="000E6772"/>
    <w:rsid w:val="000E7085"/>
    <w:rsid w:val="000E76BA"/>
    <w:rsid w:val="000F24EB"/>
    <w:rsid w:val="000F477A"/>
    <w:rsid w:val="000F7117"/>
    <w:rsid w:val="00105174"/>
    <w:rsid w:val="0011037F"/>
    <w:rsid w:val="00110B8F"/>
    <w:rsid w:val="00110EC8"/>
    <w:rsid w:val="0011308C"/>
    <w:rsid w:val="00120775"/>
    <w:rsid w:val="00125D94"/>
    <w:rsid w:val="00130BDB"/>
    <w:rsid w:val="001314B9"/>
    <w:rsid w:val="00134C16"/>
    <w:rsid w:val="001354F5"/>
    <w:rsid w:val="0014029F"/>
    <w:rsid w:val="00141CEF"/>
    <w:rsid w:val="00144111"/>
    <w:rsid w:val="00156483"/>
    <w:rsid w:val="00161FC4"/>
    <w:rsid w:val="0016515D"/>
    <w:rsid w:val="001702F2"/>
    <w:rsid w:val="00171528"/>
    <w:rsid w:val="00173403"/>
    <w:rsid w:val="001774BC"/>
    <w:rsid w:val="001848C4"/>
    <w:rsid w:val="00192D26"/>
    <w:rsid w:val="00194B05"/>
    <w:rsid w:val="0019515C"/>
    <w:rsid w:val="001A6D2A"/>
    <w:rsid w:val="001B00F0"/>
    <w:rsid w:val="001B4619"/>
    <w:rsid w:val="001B51B9"/>
    <w:rsid w:val="001B727C"/>
    <w:rsid w:val="001C7F3F"/>
    <w:rsid w:val="001D2E53"/>
    <w:rsid w:val="001D4F07"/>
    <w:rsid w:val="001D73EC"/>
    <w:rsid w:val="001E1642"/>
    <w:rsid w:val="001E1BE7"/>
    <w:rsid w:val="001E48EE"/>
    <w:rsid w:val="001E6A90"/>
    <w:rsid w:val="001F09C3"/>
    <w:rsid w:val="001F41F3"/>
    <w:rsid w:val="001F445E"/>
    <w:rsid w:val="001F6711"/>
    <w:rsid w:val="00203F6A"/>
    <w:rsid w:val="00213182"/>
    <w:rsid w:val="0021549B"/>
    <w:rsid w:val="00217699"/>
    <w:rsid w:val="00220084"/>
    <w:rsid w:val="00224067"/>
    <w:rsid w:val="002269FD"/>
    <w:rsid w:val="00227505"/>
    <w:rsid w:val="00260B24"/>
    <w:rsid w:val="00262ACE"/>
    <w:rsid w:val="00263360"/>
    <w:rsid w:val="002636AF"/>
    <w:rsid w:val="00275216"/>
    <w:rsid w:val="0027707E"/>
    <w:rsid w:val="0028030F"/>
    <w:rsid w:val="00281574"/>
    <w:rsid w:val="002857B6"/>
    <w:rsid w:val="00286311"/>
    <w:rsid w:val="00291065"/>
    <w:rsid w:val="002A0DB1"/>
    <w:rsid w:val="002A15AC"/>
    <w:rsid w:val="002A6273"/>
    <w:rsid w:val="002B2B31"/>
    <w:rsid w:val="002B6D18"/>
    <w:rsid w:val="002C719B"/>
    <w:rsid w:val="002D0184"/>
    <w:rsid w:val="002D3D40"/>
    <w:rsid w:val="002D52A4"/>
    <w:rsid w:val="002D5BF7"/>
    <w:rsid w:val="002D7BBD"/>
    <w:rsid w:val="002E7253"/>
    <w:rsid w:val="002E79C9"/>
    <w:rsid w:val="002F0034"/>
    <w:rsid w:val="002F22DD"/>
    <w:rsid w:val="002F5D66"/>
    <w:rsid w:val="0031652F"/>
    <w:rsid w:val="00322BA4"/>
    <w:rsid w:val="003236FD"/>
    <w:rsid w:val="003401CA"/>
    <w:rsid w:val="00346942"/>
    <w:rsid w:val="003520B5"/>
    <w:rsid w:val="0037187E"/>
    <w:rsid w:val="003767D7"/>
    <w:rsid w:val="003771A4"/>
    <w:rsid w:val="00381B64"/>
    <w:rsid w:val="00383858"/>
    <w:rsid w:val="00386CA6"/>
    <w:rsid w:val="003A64C5"/>
    <w:rsid w:val="003A6AD0"/>
    <w:rsid w:val="003B0260"/>
    <w:rsid w:val="003B4E0C"/>
    <w:rsid w:val="003C43F4"/>
    <w:rsid w:val="003C4D22"/>
    <w:rsid w:val="003C4F45"/>
    <w:rsid w:val="003C5B62"/>
    <w:rsid w:val="003D526D"/>
    <w:rsid w:val="003D780B"/>
    <w:rsid w:val="003E0CEE"/>
    <w:rsid w:val="003E72AB"/>
    <w:rsid w:val="003F2E8D"/>
    <w:rsid w:val="003F3BE0"/>
    <w:rsid w:val="003F5064"/>
    <w:rsid w:val="003F6245"/>
    <w:rsid w:val="004031F8"/>
    <w:rsid w:val="00417DB4"/>
    <w:rsid w:val="004219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85E38"/>
    <w:rsid w:val="004926BD"/>
    <w:rsid w:val="0049334F"/>
    <w:rsid w:val="00493775"/>
    <w:rsid w:val="004951D8"/>
    <w:rsid w:val="004B6B6B"/>
    <w:rsid w:val="004E42FA"/>
    <w:rsid w:val="004E7CD4"/>
    <w:rsid w:val="004F6FEC"/>
    <w:rsid w:val="00502868"/>
    <w:rsid w:val="00515B6A"/>
    <w:rsid w:val="005160F8"/>
    <w:rsid w:val="0054211D"/>
    <w:rsid w:val="005454FB"/>
    <w:rsid w:val="005601A1"/>
    <w:rsid w:val="00572F09"/>
    <w:rsid w:val="005772C1"/>
    <w:rsid w:val="005835BC"/>
    <w:rsid w:val="005856A7"/>
    <w:rsid w:val="00585897"/>
    <w:rsid w:val="00586FCA"/>
    <w:rsid w:val="00590888"/>
    <w:rsid w:val="005915F0"/>
    <w:rsid w:val="005A2F69"/>
    <w:rsid w:val="005A42CF"/>
    <w:rsid w:val="005B6209"/>
    <w:rsid w:val="005C4580"/>
    <w:rsid w:val="005C783A"/>
    <w:rsid w:val="005D146C"/>
    <w:rsid w:val="005D1EEF"/>
    <w:rsid w:val="005E365A"/>
    <w:rsid w:val="005E6608"/>
    <w:rsid w:val="00600349"/>
    <w:rsid w:val="00604F50"/>
    <w:rsid w:val="00611D96"/>
    <w:rsid w:val="00612214"/>
    <w:rsid w:val="00625CD7"/>
    <w:rsid w:val="00625EAF"/>
    <w:rsid w:val="00630932"/>
    <w:rsid w:val="00632AE9"/>
    <w:rsid w:val="00640DE8"/>
    <w:rsid w:val="0064539A"/>
    <w:rsid w:val="006538C4"/>
    <w:rsid w:val="00653FE5"/>
    <w:rsid w:val="00661BE2"/>
    <w:rsid w:val="0066539D"/>
    <w:rsid w:val="00670788"/>
    <w:rsid w:val="0067545A"/>
    <w:rsid w:val="00682A34"/>
    <w:rsid w:val="006921BE"/>
    <w:rsid w:val="006959E4"/>
    <w:rsid w:val="006A33CE"/>
    <w:rsid w:val="006A35FB"/>
    <w:rsid w:val="006A4983"/>
    <w:rsid w:val="006A6A3B"/>
    <w:rsid w:val="006B0F80"/>
    <w:rsid w:val="006B1DED"/>
    <w:rsid w:val="006B389F"/>
    <w:rsid w:val="006C0567"/>
    <w:rsid w:val="006D21F9"/>
    <w:rsid w:val="006D7E71"/>
    <w:rsid w:val="006E7BC1"/>
    <w:rsid w:val="006F2454"/>
    <w:rsid w:val="006F3AC0"/>
    <w:rsid w:val="006F63D7"/>
    <w:rsid w:val="007120E2"/>
    <w:rsid w:val="00720D4C"/>
    <w:rsid w:val="00724689"/>
    <w:rsid w:val="007261FA"/>
    <w:rsid w:val="00736A06"/>
    <w:rsid w:val="00740A5A"/>
    <w:rsid w:val="00745638"/>
    <w:rsid w:val="00747F1C"/>
    <w:rsid w:val="007540CF"/>
    <w:rsid w:val="00755C22"/>
    <w:rsid w:val="00757E02"/>
    <w:rsid w:val="00760BFE"/>
    <w:rsid w:val="00764F29"/>
    <w:rsid w:val="00764FD6"/>
    <w:rsid w:val="00765301"/>
    <w:rsid w:val="00774F8F"/>
    <w:rsid w:val="00777A77"/>
    <w:rsid w:val="0078425B"/>
    <w:rsid w:val="007859F4"/>
    <w:rsid w:val="00791471"/>
    <w:rsid w:val="007961D4"/>
    <w:rsid w:val="007B340B"/>
    <w:rsid w:val="007B7829"/>
    <w:rsid w:val="007C0AC3"/>
    <w:rsid w:val="007C1863"/>
    <w:rsid w:val="007D5B13"/>
    <w:rsid w:val="007E6925"/>
    <w:rsid w:val="007E7201"/>
    <w:rsid w:val="007F2B0B"/>
    <w:rsid w:val="007F3217"/>
    <w:rsid w:val="007F6C09"/>
    <w:rsid w:val="0080509D"/>
    <w:rsid w:val="008169B8"/>
    <w:rsid w:val="00822E00"/>
    <w:rsid w:val="00827AC9"/>
    <w:rsid w:val="00833136"/>
    <w:rsid w:val="00846897"/>
    <w:rsid w:val="0085538B"/>
    <w:rsid w:val="00860D16"/>
    <w:rsid w:val="008616A2"/>
    <w:rsid w:val="00865132"/>
    <w:rsid w:val="008769EF"/>
    <w:rsid w:val="00880AAF"/>
    <w:rsid w:val="00881381"/>
    <w:rsid w:val="00892846"/>
    <w:rsid w:val="0089703D"/>
    <w:rsid w:val="008A1398"/>
    <w:rsid w:val="008A1837"/>
    <w:rsid w:val="008A7C1D"/>
    <w:rsid w:val="008B0AB6"/>
    <w:rsid w:val="008B1BCF"/>
    <w:rsid w:val="008C1A56"/>
    <w:rsid w:val="008D3907"/>
    <w:rsid w:val="008D3C30"/>
    <w:rsid w:val="008D4373"/>
    <w:rsid w:val="008E312C"/>
    <w:rsid w:val="008E78E6"/>
    <w:rsid w:val="008F366F"/>
    <w:rsid w:val="008F6A5A"/>
    <w:rsid w:val="009025C1"/>
    <w:rsid w:val="00905C38"/>
    <w:rsid w:val="00911E50"/>
    <w:rsid w:val="009133DA"/>
    <w:rsid w:val="00913892"/>
    <w:rsid w:val="00917F4E"/>
    <w:rsid w:val="0092193B"/>
    <w:rsid w:val="009229AD"/>
    <w:rsid w:val="0094372F"/>
    <w:rsid w:val="00947A63"/>
    <w:rsid w:val="009541F2"/>
    <w:rsid w:val="009551F2"/>
    <w:rsid w:val="00973033"/>
    <w:rsid w:val="00974B52"/>
    <w:rsid w:val="009761A7"/>
    <w:rsid w:val="00983C6B"/>
    <w:rsid w:val="009853D5"/>
    <w:rsid w:val="009868D6"/>
    <w:rsid w:val="0098762D"/>
    <w:rsid w:val="009A755B"/>
    <w:rsid w:val="009B0CAB"/>
    <w:rsid w:val="009C416B"/>
    <w:rsid w:val="009D1805"/>
    <w:rsid w:val="009D33E2"/>
    <w:rsid w:val="009D4F78"/>
    <w:rsid w:val="009D6016"/>
    <w:rsid w:val="009E0268"/>
    <w:rsid w:val="009E14BF"/>
    <w:rsid w:val="009E1C96"/>
    <w:rsid w:val="009E2E16"/>
    <w:rsid w:val="009F17AE"/>
    <w:rsid w:val="009F1B70"/>
    <w:rsid w:val="009F2D5C"/>
    <w:rsid w:val="00A0143A"/>
    <w:rsid w:val="00A13BBD"/>
    <w:rsid w:val="00A16A7E"/>
    <w:rsid w:val="00A42301"/>
    <w:rsid w:val="00A4711C"/>
    <w:rsid w:val="00A5290F"/>
    <w:rsid w:val="00A5364A"/>
    <w:rsid w:val="00A623F2"/>
    <w:rsid w:val="00A64328"/>
    <w:rsid w:val="00A6432A"/>
    <w:rsid w:val="00A66729"/>
    <w:rsid w:val="00A70AFC"/>
    <w:rsid w:val="00A7136B"/>
    <w:rsid w:val="00A85935"/>
    <w:rsid w:val="00AA13DE"/>
    <w:rsid w:val="00AA2AB0"/>
    <w:rsid w:val="00AA39AC"/>
    <w:rsid w:val="00AA52CE"/>
    <w:rsid w:val="00AB1DD5"/>
    <w:rsid w:val="00AB23D3"/>
    <w:rsid w:val="00AC0E4D"/>
    <w:rsid w:val="00AC7B15"/>
    <w:rsid w:val="00AD0B35"/>
    <w:rsid w:val="00AD1E4B"/>
    <w:rsid w:val="00AD7B7A"/>
    <w:rsid w:val="00AE5313"/>
    <w:rsid w:val="00AF06C1"/>
    <w:rsid w:val="00AF0F1A"/>
    <w:rsid w:val="00AF2D9C"/>
    <w:rsid w:val="00AF5D91"/>
    <w:rsid w:val="00B021CE"/>
    <w:rsid w:val="00B043A4"/>
    <w:rsid w:val="00B11029"/>
    <w:rsid w:val="00B13369"/>
    <w:rsid w:val="00B170EA"/>
    <w:rsid w:val="00B26AB3"/>
    <w:rsid w:val="00B40A2F"/>
    <w:rsid w:val="00B45421"/>
    <w:rsid w:val="00B45D75"/>
    <w:rsid w:val="00B45FF3"/>
    <w:rsid w:val="00B46E62"/>
    <w:rsid w:val="00B553A6"/>
    <w:rsid w:val="00B76C9E"/>
    <w:rsid w:val="00B8345D"/>
    <w:rsid w:val="00B958BA"/>
    <w:rsid w:val="00B962D2"/>
    <w:rsid w:val="00BA2151"/>
    <w:rsid w:val="00BA3361"/>
    <w:rsid w:val="00BA3A67"/>
    <w:rsid w:val="00BA61AF"/>
    <w:rsid w:val="00BB53A8"/>
    <w:rsid w:val="00BB7991"/>
    <w:rsid w:val="00BC1021"/>
    <w:rsid w:val="00BC2DC7"/>
    <w:rsid w:val="00BC7AFB"/>
    <w:rsid w:val="00BD3180"/>
    <w:rsid w:val="00BD597B"/>
    <w:rsid w:val="00BD6D36"/>
    <w:rsid w:val="00BE1C8B"/>
    <w:rsid w:val="00BE7822"/>
    <w:rsid w:val="00BF0672"/>
    <w:rsid w:val="00BF0809"/>
    <w:rsid w:val="00BF1930"/>
    <w:rsid w:val="00BF738D"/>
    <w:rsid w:val="00C15423"/>
    <w:rsid w:val="00C15D71"/>
    <w:rsid w:val="00C2600F"/>
    <w:rsid w:val="00C31057"/>
    <w:rsid w:val="00C32B9F"/>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97D96"/>
    <w:rsid w:val="00CB2778"/>
    <w:rsid w:val="00CC239F"/>
    <w:rsid w:val="00CC576B"/>
    <w:rsid w:val="00CC7543"/>
    <w:rsid w:val="00CD042D"/>
    <w:rsid w:val="00CD3DB4"/>
    <w:rsid w:val="00CD4D18"/>
    <w:rsid w:val="00CE0598"/>
    <w:rsid w:val="00CE2A17"/>
    <w:rsid w:val="00CE2AA2"/>
    <w:rsid w:val="00CE4996"/>
    <w:rsid w:val="00CE534D"/>
    <w:rsid w:val="00CE6B8A"/>
    <w:rsid w:val="00CF1B81"/>
    <w:rsid w:val="00D175DC"/>
    <w:rsid w:val="00D209A0"/>
    <w:rsid w:val="00D21AB4"/>
    <w:rsid w:val="00D222F0"/>
    <w:rsid w:val="00D24750"/>
    <w:rsid w:val="00D3067D"/>
    <w:rsid w:val="00D31FE4"/>
    <w:rsid w:val="00D41538"/>
    <w:rsid w:val="00D463C8"/>
    <w:rsid w:val="00D466BF"/>
    <w:rsid w:val="00D5013A"/>
    <w:rsid w:val="00D50C5D"/>
    <w:rsid w:val="00D54A16"/>
    <w:rsid w:val="00D56B43"/>
    <w:rsid w:val="00D6158A"/>
    <w:rsid w:val="00D67650"/>
    <w:rsid w:val="00D72E9E"/>
    <w:rsid w:val="00D74CDB"/>
    <w:rsid w:val="00D764A0"/>
    <w:rsid w:val="00D76DA7"/>
    <w:rsid w:val="00D80139"/>
    <w:rsid w:val="00D86E52"/>
    <w:rsid w:val="00D87E53"/>
    <w:rsid w:val="00D93520"/>
    <w:rsid w:val="00D93903"/>
    <w:rsid w:val="00DA29F5"/>
    <w:rsid w:val="00DA495F"/>
    <w:rsid w:val="00DB11B2"/>
    <w:rsid w:val="00DC255C"/>
    <w:rsid w:val="00DC592F"/>
    <w:rsid w:val="00DC7CDA"/>
    <w:rsid w:val="00DD7BB4"/>
    <w:rsid w:val="00DE1284"/>
    <w:rsid w:val="00DF2638"/>
    <w:rsid w:val="00DF705C"/>
    <w:rsid w:val="00E1080E"/>
    <w:rsid w:val="00E17F42"/>
    <w:rsid w:val="00E21A4E"/>
    <w:rsid w:val="00E21A66"/>
    <w:rsid w:val="00E25344"/>
    <w:rsid w:val="00E30F9B"/>
    <w:rsid w:val="00E35BD5"/>
    <w:rsid w:val="00E44AFC"/>
    <w:rsid w:val="00E55AFD"/>
    <w:rsid w:val="00E82DAE"/>
    <w:rsid w:val="00EA4996"/>
    <w:rsid w:val="00EA4D5C"/>
    <w:rsid w:val="00EA53D2"/>
    <w:rsid w:val="00EA7A64"/>
    <w:rsid w:val="00EB54FA"/>
    <w:rsid w:val="00EB5C9A"/>
    <w:rsid w:val="00EB6AC1"/>
    <w:rsid w:val="00EC5379"/>
    <w:rsid w:val="00ED072E"/>
    <w:rsid w:val="00ED2E2E"/>
    <w:rsid w:val="00ED5CF6"/>
    <w:rsid w:val="00ED66E1"/>
    <w:rsid w:val="00EE1177"/>
    <w:rsid w:val="00EE6AD6"/>
    <w:rsid w:val="00EF081C"/>
    <w:rsid w:val="00EF2E4B"/>
    <w:rsid w:val="00EF32C9"/>
    <w:rsid w:val="00F00DD9"/>
    <w:rsid w:val="00F03144"/>
    <w:rsid w:val="00F061D6"/>
    <w:rsid w:val="00F102E0"/>
    <w:rsid w:val="00F20EAD"/>
    <w:rsid w:val="00F220CD"/>
    <w:rsid w:val="00F26B86"/>
    <w:rsid w:val="00F30D88"/>
    <w:rsid w:val="00F31805"/>
    <w:rsid w:val="00F339F1"/>
    <w:rsid w:val="00F33CBE"/>
    <w:rsid w:val="00F3487E"/>
    <w:rsid w:val="00F36003"/>
    <w:rsid w:val="00F400F2"/>
    <w:rsid w:val="00F475A6"/>
    <w:rsid w:val="00F5419D"/>
    <w:rsid w:val="00F55893"/>
    <w:rsid w:val="00F56838"/>
    <w:rsid w:val="00F63F57"/>
    <w:rsid w:val="00F646C9"/>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D656F"/>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2022-10-31T09:11:00Z</cp:lastPrinted>
  <dcterms:created xsi:type="dcterms:W3CDTF">2022-11-07T13:33:00Z</dcterms:created>
  <dcterms:modified xsi:type="dcterms:W3CDTF">2022-11-07T13:33:00Z</dcterms:modified>
</cp:coreProperties>
</file>