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D4E00">
        <w:rPr>
          <w:rFonts w:ascii="Times New Roman" w:hAnsi="Times New Roman" w:cs="Times New Roman"/>
          <w:b/>
          <w:sz w:val="24"/>
          <w:szCs w:val="24"/>
        </w:rPr>
        <w:t xml:space="preserve"> 3504</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75403">
        <w:rPr>
          <w:rFonts w:ascii="Times New Roman" w:hAnsi="Times New Roman" w:cs="Times New Roman"/>
          <w:b/>
          <w:sz w:val="24"/>
          <w:szCs w:val="24"/>
          <w:u w:val="single"/>
        </w:rPr>
        <w:t>F INTERNAL QUESTION PAPER: 11</w:t>
      </w:r>
      <w:r w:rsidR="00F574BB">
        <w:rPr>
          <w:rFonts w:ascii="Times New Roman" w:hAnsi="Times New Roman" w:cs="Times New Roman"/>
          <w:b/>
          <w:sz w:val="24"/>
          <w:szCs w:val="24"/>
          <w:u w:val="single"/>
        </w:rPr>
        <w:t>/09</w:t>
      </w:r>
      <w:r w:rsidRPr="006D7B63">
        <w:rPr>
          <w:rFonts w:ascii="Times New Roman" w:hAnsi="Times New Roman" w:cs="Times New Roman"/>
          <w:b/>
          <w:sz w:val="24"/>
          <w:szCs w:val="24"/>
          <w:u w:val="single"/>
        </w:rPr>
        <w:t>/2015</w:t>
      </w:r>
    </w:p>
    <w:p w:rsidR="006D7B63" w:rsidRDefault="0097540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37</w:t>
      </w:r>
      <w:r w:rsidR="006D7B63" w:rsidRPr="006D7B63">
        <w:rPr>
          <w:rFonts w:ascii="Times New Roman" w:hAnsi="Times New Roman" w:cs="Times New Roman"/>
          <w:b/>
          <w:sz w:val="24"/>
          <w:szCs w:val="24"/>
          <w:u w:val="single"/>
        </w:rPr>
        <w:t>/2015</w:t>
      </w:r>
    </w:p>
    <w:p w:rsidR="006D4E00" w:rsidRPr="006D4E00" w:rsidRDefault="006D4E00" w:rsidP="006D4E00">
      <w:pPr>
        <w:spacing w:before="100" w:beforeAutospacing="1" w:after="100" w:afterAutospacing="1" w:line="240" w:lineRule="auto"/>
        <w:ind w:left="993" w:hanging="851"/>
        <w:jc w:val="both"/>
        <w:rPr>
          <w:rFonts w:ascii="Times New Roman" w:eastAsia="Times New Roman" w:hAnsi="Times New Roman" w:cs="Times New Roman"/>
          <w:b/>
          <w:sz w:val="24"/>
          <w:szCs w:val="24"/>
          <w:lang w:val="af-ZA"/>
        </w:rPr>
      </w:pPr>
      <w:r w:rsidRPr="006D4E00">
        <w:rPr>
          <w:rFonts w:ascii="Times New Roman" w:eastAsia="Times New Roman" w:hAnsi="Times New Roman" w:cs="Times New Roman"/>
          <w:b/>
          <w:sz w:val="24"/>
          <w:szCs w:val="24"/>
          <w:lang w:val="af-ZA"/>
        </w:rPr>
        <w:t>3504.</w:t>
      </w:r>
      <w:r w:rsidRPr="006D4E00">
        <w:rPr>
          <w:rFonts w:ascii="Times New Roman" w:eastAsia="Times New Roman" w:hAnsi="Times New Roman" w:cs="Times New Roman"/>
          <w:b/>
          <w:sz w:val="24"/>
          <w:szCs w:val="24"/>
          <w:lang w:val="af-ZA"/>
        </w:rPr>
        <w:tab/>
        <w:t>Ms H S Boshoff (DA) to ask the Minister of Basic Education:</w:t>
      </w:r>
    </w:p>
    <w:p w:rsidR="006D4E00" w:rsidRPr="006D4E00" w:rsidRDefault="006D4E00" w:rsidP="006D4E00">
      <w:pPr>
        <w:spacing w:before="100" w:beforeAutospacing="1" w:after="100" w:afterAutospacing="1" w:line="240" w:lineRule="auto"/>
        <w:ind w:left="1560" w:hanging="567"/>
        <w:jc w:val="both"/>
        <w:rPr>
          <w:rFonts w:ascii="Times New Roman" w:eastAsia="Times New Roman" w:hAnsi="Times New Roman" w:cs="Times New Roman"/>
          <w:sz w:val="24"/>
          <w:szCs w:val="24"/>
          <w:lang w:val="en-GB"/>
        </w:rPr>
      </w:pPr>
      <w:r w:rsidRPr="006D4E00">
        <w:rPr>
          <w:rFonts w:ascii="Times New Roman" w:eastAsia="Times New Roman" w:hAnsi="Times New Roman" w:cs="Times New Roman"/>
          <w:sz w:val="24"/>
          <w:szCs w:val="24"/>
          <w:lang w:val="en-GB"/>
        </w:rPr>
        <w:t>(1)</w:t>
      </w:r>
      <w:r w:rsidRPr="006D4E00">
        <w:rPr>
          <w:rFonts w:ascii="Times New Roman" w:eastAsia="Times New Roman" w:hAnsi="Times New Roman" w:cs="Times New Roman"/>
          <w:sz w:val="24"/>
          <w:szCs w:val="24"/>
          <w:lang w:val="en-GB"/>
        </w:rPr>
        <w:tab/>
        <w:t>How many learners with disabilities and barriers to learning have been turned away from mainstream and/or full service schools and referred to special needs schools in respect of each province and district as at the latest specified date for which information is available;</w:t>
      </w:r>
    </w:p>
    <w:p w:rsidR="006D4E00" w:rsidRPr="006D4E00" w:rsidRDefault="006D4E00" w:rsidP="006D4E00">
      <w:pPr>
        <w:spacing w:before="100" w:beforeAutospacing="1" w:after="100" w:afterAutospacing="1" w:line="240" w:lineRule="auto"/>
        <w:ind w:left="1560" w:hanging="567"/>
        <w:jc w:val="both"/>
        <w:rPr>
          <w:rFonts w:ascii="Times New Roman" w:eastAsia="Times New Roman" w:hAnsi="Times New Roman" w:cs="Times New Roman"/>
          <w:sz w:val="24"/>
          <w:szCs w:val="24"/>
          <w:lang w:val="en-GB"/>
        </w:rPr>
      </w:pPr>
      <w:r w:rsidRPr="006D4E00">
        <w:rPr>
          <w:rFonts w:ascii="Times New Roman" w:eastAsia="Times New Roman" w:hAnsi="Times New Roman" w:cs="Times New Roman"/>
          <w:sz w:val="24"/>
          <w:szCs w:val="24"/>
          <w:lang w:val="en-GB"/>
        </w:rPr>
        <w:t>(2)</w:t>
      </w:r>
      <w:r w:rsidRPr="006D4E00">
        <w:rPr>
          <w:rFonts w:ascii="Times New Roman" w:eastAsia="Times New Roman" w:hAnsi="Times New Roman" w:cs="Times New Roman"/>
          <w:sz w:val="24"/>
          <w:szCs w:val="24"/>
          <w:lang w:val="en-GB"/>
        </w:rPr>
        <w:tab/>
        <w:t>(a) how many learners with disabilities and barriers to learning are currently on waiting lists to attend (</w:t>
      </w:r>
      <w:proofErr w:type="spellStart"/>
      <w:r w:rsidRPr="006D4E00">
        <w:rPr>
          <w:rFonts w:ascii="Times New Roman" w:eastAsia="Times New Roman" w:hAnsi="Times New Roman" w:cs="Times New Roman"/>
          <w:sz w:val="24"/>
          <w:szCs w:val="24"/>
          <w:lang w:val="en-GB"/>
        </w:rPr>
        <w:t>i</w:t>
      </w:r>
      <w:proofErr w:type="spellEnd"/>
      <w:r w:rsidRPr="006D4E00">
        <w:rPr>
          <w:rFonts w:ascii="Times New Roman" w:eastAsia="Times New Roman" w:hAnsi="Times New Roman" w:cs="Times New Roman"/>
          <w:sz w:val="24"/>
          <w:szCs w:val="24"/>
          <w:lang w:val="en-GB"/>
        </w:rPr>
        <w:t>) mainstream schools and (ii) special needs schools in each province and district and (b) what is the maximum time period that the specified learners may be placed on a waiting list in respect of (</w:t>
      </w:r>
      <w:proofErr w:type="spellStart"/>
      <w:r w:rsidRPr="006D4E00">
        <w:rPr>
          <w:rFonts w:ascii="Times New Roman" w:eastAsia="Times New Roman" w:hAnsi="Times New Roman" w:cs="Times New Roman"/>
          <w:sz w:val="24"/>
          <w:szCs w:val="24"/>
          <w:lang w:val="en-GB"/>
        </w:rPr>
        <w:t>i</w:t>
      </w:r>
      <w:proofErr w:type="spellEnd"/>
      <w:r w:rsidRPr="006D4E00">
        <w:rPr>
          <w:rFonts w:ascii="Times New Roman" w:eastAsia="Times New Roman" w:hAnsi="Times New Roman" w:cs="Times New Roman"/>
          <w:sz w:val="24"/>
          <w:szCs w:val="24"/>
          <w:lang w:val="en-GB"/>
        </w:rPr>
        <w:t>) mainstream schools and (ii) special needs schools;</w:t>
      </w:r>
    </w:p>
    <w:p w:rsidR="006D4E00" w:rsidRPr="006D4E00" w:rsidRDefault="006D4E00" w:rsidP="006D4E00">
      <w:pPr>
        <w:spacing w:before="100" w:beforeAutospacing="1" w:after="100" w:afterAutospacing="1" w:line="240" w:lineRule="auto"/>
        <w:ind w:left="1560" w:hanging="567"/>
        <w:jc w:val="both"/>
        <w:rPr>
          <w:rFonts w:ascii="Times New Roman" w:eastAsia="Times New Roman" w:hAnsi="Times New Roman" w:cs="Times New Roman"/>
          <w:sz w:val="24"/>
          <w:szCs w:val="24"/>
          <w:lang w:val="en-GB"/>
        </w:rPr>
      </w:pPr>
      <w:r w:rsidRPr="006D4E00">
        <w:rPr>
          <w:rFonts w:ascii="Times New Roman" w:eastAsia="Times New Roman" w:hAnsi="Times New Roman" w:cs="Times New Roman"/>
          <w:sz w:val="24"/>
          <w:szCs w:val="24"/>
          <w:lang w:val="en-GB"/>
        </w:rPr>
        <w:t>(3)</w:t>
      </w:r>
      <w:r w:rsidRPr="006D4E00">
        <w:rPr>
          <w:rFonts w:ascii="Times New Roman" w:eastAsia="Times New Roman" w:hAnsi="Times New Roman" w:cs="Times New Roman"/>
          <w:sz w:val="24"/>
          <w:szCs w:val="24"/>
          <w:lang w:val="en-GB"/>
        </w:rPr>
        <w:tab/>
      </w:r>
      <w:proofErr w:type="gramStart"/>
      <w:r w:rsidRPr="006D4E00">
        <w:rPr>
          <w:rFonts w:ascii="Times New Roman" w:eastAsia="Times New Roman" w:hAnsi="Times New Roman" w:cs="Times New Roman"/>
          <w:sz w:val="24"/>
          <w:szCs w:val="24"/>
          <w:lang w:val="en-GB"/>
        </w:rPr>
        <w:t>how</w:t>
      </w:r>
      <w:proofErr w:type="gramEnd"/>
      <w:r w:rsidRPr="006D4E00">
        <w:rPr>
          <w:rFonts w:ascii="Times New Roman" w:eastAsia="Times New Roman" w:hAnsi="Times New Roman" w:cs="Times New Roman"/>
          <w:sz w:val="24"/>
          <w:szCs w:val="24"/>
          <w:lang w:val="en-GB"/>
        </w:rPr>
        <w:t xml:space="preserve"> many officials at (a) district offices and (b) provincial education departments are suitably qualified to determine a learner’s disability in respect of each province and district;</w:t>
      </w:r>
    </w:p>
    <w:p w:rsidR="006D4E00" w:rsidRPr="006D4E00" w:rsidRDefault="006D4E00" w:rsidP="006D4E00">
      <w:pPr>
        <w:spacing w:before="100" w:beforeAutospacing="1" w:after="100" w:afterAutospacing="1" w:line="240" w:lineRule="auto"/>
        <w:ind w:left="1560" w:hanging="567"/>
        <w:jc w:val="both"/>
        <w:rPr>
          <w:rFonts w:ascii="Times New Roman" w:eastAsia="Times New Roman" w:hAnsi="Times New Roman" w:cs="Times New Roman"/>
          <w:sz w:val="24"/>
          <w:szCs w:val="24"/>
          <w:lang w:val="en-GB"/>
        </w:rPr>
      </w:pPr>
      <w:r w:rsidRPr="006D4E00">
        <w:rPr>
          <w:rFonts w:ascii="Times New Roman" w:eastAsia="Times New Roman" w:hAnsi="Times New Roman" w:cs="Times New Roman"/>
          <w:sz w:val="24"/>
          <w:szCs w:val="24"/>
          <w:lang w:val="en-GB"/>
        </w:rPr>
        <w:t>(4)</w:t>
      </w:r>
      <w:r w:rsidRPr="006D4E00">
        <w:rPr>
          <w:rFonts w:ascii="Times New Roman" w:eastAsia="Times New Roman" w:hAnsi="Times New Roman" w:cs="Times New Roman"/>
          <w:sz w:val="24"/>
          <w:szCs w:val="24"/>
          <w:lang w:val="en-GB"/>
        </w:rPr>
        <w:tab/>
      </w:r>
      <w:proofErr w:type="gramStart"/>
      <w:r w:rsidRPr="006D4E00">
        <w:rPr>
          <w:rFonts w:ascii="Times New Roman" w:eastAsia="Times New Roman" w:hAnsi="Times New Roman" w:cs="Times New Roman"/>
          <w:sz w:val="24"/>
          <w:szCs w:val="24"/>
          <w:lang w:val="en-GB"/>
        </w:rPr>
        <w:t>how</w:t>
      </w:r>
      <w:proofErr w:type="gramEnd"/>
      <w:r w:rsidRPr="006D4E00">
        <w:rPr>
          <w:rFonts w:ascii="Times New Roman" w:eastAsia="Times New Roman" w:hAnsi="Times New Roman" w:cs="Times New Roman"/>
          <w:sz w:val="24"/>
          <w:szCs w:val="24"/>
          <w:lang w:val="en-GB"/>
        </w:rPr>
        <w:t xml:space="preserve"> many learners with disabilities or barriers to learning (a) drop out of school and/or (b) do not complete their schooling successfully in respect of each province and district</w:t>
      </w:r>
      <w:r w:rsidR="0038262A">
        <w:rPr>
          <w:rFonts w:ascii="Times New Roman" w:eastAsia="Times New Roman" w:hAnsi="Times New Roman" w:cs="Times New Roman"/>
          <w:sz w:val="24"/>
          <w:szCs w:val="24"/>
          <w:lang w:val="en-GB"/>
        </w:rPr>
        <w:t xml:space="preserve"> </w:t>
      </w:r>
    </w:p>
    <w:p w:rsidR="006D4E00" w:rsidRPr="006D4E00" w:rsidRDefault="006D4E00" w:rsidP="006D4E00">
      <w:pPr>
        <w:spacing w:before="100" w:beforeAutospacing="1" w:after="100" w:afterAutospacing="1" w:line="240" w:lineRule="auto"/>
        <w:ind w:left="1560" w:hanging="567"/>
        <w:jc w:val="both"/>
        <w:rPr>
          <w:rFonts w:ascii="Times New Roman" w:eastAsia="Times New Roman" w:hAnsi="Times New Roman" w:cs="Times New Roman"/>
          <w:sz w:val="24"/>
          <w:szCs w:val="24"/>
          <w:lang w:val="en-GB"/>
        </w:rPr>
      </w:pPr>
      <w:r w:rsidRPr="006D4E00">
        <w:rPr>
          <w:rFonts w:ascii="Times New Roman" w:eastAsia="Times New Roman" w:hAnsi="Times New Roman" w:cs="Times New Roman"/>
          <w:sz w:val="24"/>
          <w:szCs w:val="24"/>
          <w:lang w:val="en-GB"/>
        </w:rPr>
        <w:t>(5)</w:t>
      </w:r>
      <w:r w:rsidRPr="006D4E00">
        <w:rPr>
          <w:rFonts w:ascii="Times New Roman" w:eastAsia="Times New Roman" w:hAnsi="Times New Roman" w:cs="Times New Roman"/>
          <w:sz w:val="24"/>
          <w:szCs w:val="24"/>
          <w:lang w:val="en-GB"/>
        </w:rPr>
        <w:tab/>
      </w:r>
      <w:proofErr w:type="gramStart"/>
      <w:r w:rsidRPr="006D4E00">
        <w:rPr>
          <w:rFonts w:ascii="Times New Roman" w:eastAsia="Times New Roman" w:hAnsi="Times New Roman" w:cs="Times New Roman"/>
          <w:sz w:val="24"/>
          <w:szCs w:val="24"/>
          <w:lang w:val="en-GB"/>
        </w:rPr>
        <w:t>how</w:t>
      </w:r>
      <w:proofErr w:type="gramEnd"/>
      <w:r w:rsidRPr="006D4E00">
        <w:rPr>
          <w:rFonts w:ascii="Times New Roman" w:eastAsia="Times New Roman" w:hAnsi="Times New Roman" w:cs="Times New Roman"/>
          <w:sz w:val="24"/>
          <w:szCs w:val="24"/>
          <w:lang w:val="en-GB"/>
        </w:rPr>
        <w:t xml:space="preserve"> many learners with disabilities or barriers to learning at mainstream schools (a) completed their compulsory education and (b)(</w:t>
      </w:r>
      <w:proofErr w:type="spellStart"/>
      <w:r w:rsidRPr="006D4E00">
        <w:rPr>
          <w:rFonts w:ascii="Times New Roman" w:eastAsia="Times New Roman" w:hAnsi="Times New Roman" w:cs="Times New Roman"/>
          <w:sz w:val="24"/>
          <w:szCs w:val="24"/>
          <w:lang w:val="en-GB"/>
        </w:rPr>
        <w:t>i</w:t>
      </w:r>
      <w:proofErr w:type="spellEnd"/>
      <w:r w:rsidRPr="006D4E00">
        <w:rPr>
          <w:rFonts w:ascii="Times New Roman" w:eastAsia="Times New Roman" w:hAnsi="Times New Roman" w:cs="Times New Roman"/>
          <w:sz w:val="24"/>
          <w:szCs w:val="24"/>
          <w:lang w:val="en-GB"/>
        </w:rPr>
        <w:t>) found employment and/or (ii) progressed to further education in respect of each province and district?</w:t>
      </w:r>
      <w:r w:rsidRPr="006D4E00">
        <w:rPr>
          <w:rFonts w:ascii="Times New Roman" w:eastAsia="Times New Roman" w:hAnsi="Times New Roman" w:cs="Times New Roman"/>
          <w:sz w:val="24"/>
          <w:szCs w:val="24"/>
          <w:lang w:val="en-GB"/>
        </w:rPr>
        <w:tab/>
      </w:r>
      <w:r w:rsidRPr="006D4E00">
        <w:rPr>
          <w:rFonts w:ascii="Times New Roman" w:eastAsia="Times New Roman" w:hAnsi="Times New Roman" w:cs="Times New Roman"/>
          <w:sz w:val="24"/>
          <w:szCs w:val="24"/>
          <w:lang w:val="en-GB"/>
        </w:rPr>
        <w:tab/>
      </w:r>
      <w:r w:rsidRPr="006D4E00">
        <w:rPr>
          <w:rFonts w:ascii="Times New Roman" w:eastAsia="Times New Roman" w:hAnsi="Times New Roman" w:cs="Times New Roman"/>
          <w:sz w:val="24"/>
          <w:szCs w:val="24"/>
          <w:lang w:val="en-GB"/>
        </w:rPr>
        <w:tab/>
      </w:r>
      <w:r w:rsidRPr="006D4E00">
        <w:rPr>
          <w:rFonts w:ascii="Times New Roman" w:eastAsia="Times New Roman" w:hAnsi="Times New Roman" w:cs="Times New Roman"/>
          <w:sz w:val="24"/>
          <w:szCs w:val="24"/>
          <w:lang w:val="en-GB"/>
        </w:rPr>
        <w:tab/>
      </w:r>
      <w:r w:rsidRPr="006D4E00">
        <w:rPr>
          <w:rFonts w:ascii="Times New Roman" w:eastAsia="Times New Roman" w:hAnsi="Times New Roman" w:cs="Times New Roman"/>
          <w:sz w:val="24"/>
          <w:szCs w:val="24"/>
          <w:lang w:val="en-GB"/>
        </w:rPr>
        <w:tab/>
      </w:r>
      <w:r w:rsidRPr="006D4E00">
        <w:rPr>
          <w:rFonts w:ascii="Times New Roman" w:eastAsia="Times New Roman" w:hAnsi="Times New Roman" w:cs="Times New Roman"/>
          <w:sz w:val="20"/>
          <w:szCs w:val="20"/>
          <w:lang w:val="en-GB"/>
        </w:rPr>
        <w:t>NW4166E</w:t>
      </w:r>
    </w:p>
    <w:p w:rsidR="006D7B63" w:rsidRPr="006D7B63" w:rsidRDefault="006D7B63">
      <w:pPr>
        <w:rPr>
          <w:rFonts w:ascii="Times New Roman" w:hAnsi="Times New Roman" w:cs="Times New Roman"/>
          <w:sz w:val="28"/>
          <w:szCs w:val="28"/>
        </w:rPr>
      </w:pPr>
    </w:p>
    <w:p w:rsidR="00AD605E" w:rsidRPr="00AD605E" w:rsidRDefault="00AD605E" w:rsidP="00AD605E">
      <w:pPr>
        <w:jc w:val="both"/>
        <w:rPr>
          <w:rFonts w:ascii="Arial" w:hAnsi="Arial" w:cs="Arial"/>
          <w:sz w:val="24"/>
          <w:szCs w:val="24"/>
        </w:rPr>
      </w:pPr>
      <w:r w:rsidRPr="00AD605E">
        <w:rPr>
          <w:rFonts w:ascii="Arial" w:hAnsi="Arial" w:cs="Arial"/>
          <w:b/>
          <w:sz w:val="24"/>
          <w:szCs w:val="24"/>
        </w:rPr>
        <w:t>RESPONSES:</w:t>
      </w:r>
    </w:p>
    <w:p w:rsidR="00AD605E" w:rsidRPr="00AD605E" w:rsidRDefault="00AD605E" w:rsidP="00AD605E">
      <w:pPr>
        <w:numPr>
          <w:ilvl w:val="0"/>
          <w:numId w:val="1"/>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 xml:space="preserve">The number of learners with disabilities and/or barriers to learning that have been turned away from mainstream and/or full service schools and referred to special needs schools in respect of each province and district is </w:t>
      </w:r>
      <w:r w:rsidRPr="00AD605E">
        <w:rPr>
          <w:rFonts w:ascii="Arial" w:eastAsia="Times New Roman" w:hAnsi="Arial" w:cs="Arial"/>
          <w:sz w:val="24"/>
          <w:szCs w:val="24"/>
          <w:lang w:val="en-US"/>
        </w:rPr>
        <w:lastRenderedPageBreak/>
        <w:t>not readily available in the Department of Basic Education given that the Screening, Identification, Assessment and Support (SIAS) Policy has only been promulgated in December 2014 and its rollout plan to scale is starting from 2015 through to 2018.</w:t>
      </w:r>
    </w:p>
    <w:p w:rsidR="00AD605E" w:rsidRPr="00AD605E" w:rsidRDefault="00AD605E" w:rsidP="00AD605E">
      <w:pPr>
        <w:spacing w:after="0" w:line="360" w:lineRule="auto"/>
        <w:ind w:left="1080"/>
        <w:jc w:val="both"/>
        <w:rPr>
          <w:rFonts w:ascii="Arial" w:eastAsia="Times New Roman" w:hAnsi="Arial" w:cs="Arial"/>
          <w:sz w:val="24"/>
          <w:szCs w:val="24"/>
          <w:lang w:val="en-US"/>
        </w:rPr>
      </w:pPr>
    </w:p>
    <w:p w:rsidR="00AD605E" w:rsidRPr="00AD605E" w:rsidRDefault="00AD605E" w:rsidP="00AD605E">
      <w:pPr>
        <w:numPr>
          <w:ilvl w:val="0"/>
          <w:numId w:val="1"/>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(a) The number of learners with disabilities and barriers to learning who are currently on waiting lists:</w:t>
      </w:r>
    </w:p>
    <w:p w:rsidR="00AD605E" w:rsidRPr="00AD605E" w:rsidRDefault="00AD605E" w:rsidP="00AD605E">
      <w:pPr>
        <w:numPr>
          <w:ilvl w:val="0"/>
          <w:numId w:val="2"/>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to attend mainstream schools per province and district is not readily available given that the SIAS Policy implementation has only just commenced in 2015; however, learners currently on waiting lists</w:t>
      </w:r>
    </w:p>
    <w:p w:rsidR="00AD605E" w:rsidRPr="00AD605E" w:rsidRDefault="00AD605E" w:rsidP="00AD605E">
      <w:pPr>
        <w:numPr>
          <w:ilvl w:val="0"/>
          <w:numId w:val="2"/>
        </w:numPr>
        <w:spacing w:after="0" w:line="360" w:lineRule="auto"/>
        <w:jc w:val="both"/>
        <w:rPr>
          <w:rFonts w:ascii="Arial" w:eastAsia="Times New Roman" w:hAnsi="Arial" w:cs="Arial"/>
          <w:sz w:val="24"/>
          <w:szCs w:val="24"/>
          <w:lang w:val="en-US"/>
        </w:rPr>
      </w:pPr>
      <w:proofErr w:type="gramStart"/>
      <w:r w:rsidRPr="00AD605E">
        <w:rPr>
          <w:rFonts w:ascii="Arial" w:eastAsia="Times New Roman" w:hAnsi="Arial" w:cs="Arial"/>
          <w:sz w:val="24"/>
          <w:szCs w:val="24"/>
          <w:lang w:val="en-US"/>
        </w:rPr>
        <w:t>to</w:t>
      </w:r>
      <w:proofErr w:type="gramEnd"/>
      <w:r w:rsidRPr="00AD605E">
        <w:rPr>
          <w:rFonts w:ascii="Arial" w:eastAsia="Times New Roman" w:hAnsi="Arial" w:cs="Arial"/>
          <w:sz w:val="24"/>
          <w:szCs w:val="24"/>
          <w:lang w:val="en-US"/>
        </w:rPr>
        <w:t xml:space="preserve"> attend special schools per province is provided in the table below. The information is not available in </w:t>
      </w:r>
      <w:proofErr w:type="spellStart"/>
      <w:r w:rsidRPr="00AD605E">
        <w:rPr>
          <w:rFonts w:ascii="Arial" w:eastAsia="Times New Roman" w:hAnsi="Arial" w:cs="Arial"/>
          <w:sz w:val="24"/>
          <w:szCs w:val="24"/>
          <w:lang w:val="en-US"/>
        </w:rPr>
        <w:t>disaggregations</w:t>
      </w:r>
      <w:proofErr w:type="spellEnd"/>
      <w:r w:rsidRPr="00AD605E">
        <w:rPr>
          <w:rFonts w:ascii="Arial" w:eastAsia="Times New Roman" w:hAnsi="Arial" w:cs="Arial"/>
          <w:sz w:val="24"/>
          <w:szCs w:val="24"/>
          <w:lang w:val="en-US"/>
        </w:rPr>
        <w:t xml:space="preserve"> per district.</w:t>
      </w:r>
    </w:p>
    <w:p w:rsidR="00AD605E" w:rsidRPr="00AD605E" w:rsidRDefault="00AD605E" w:rsidP="00AD605E">
      <w:pPr>
        <w:spacing w:after="0" w:line="360" w:lineRule="auto"/>
        <w:ind w:left="1800"/>
        <w:jc w:val="both"/>
        <w:rPr>
          <w:rFonts w:ascii="Arial" w:eastAsia="Times New Roman" w:hAnsi="Arial" w:cs="Arial"/>
          <w:sz w:val="24"/>
          <w:szCs w:val="24"/>
          <w:lang w:val="en-US"/>
        </w:rPr>
      </w:pPr>
    </w:p>
    <w:tbl>
      <w:tblPr>
        <w:tblW w:w="2733" w:type="pct"/>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3747"/>
      </w:tblGrid>
      <w:tr w:rsidR="00AD605E" w:rsidRPr="00AD605E" w:rsidTr="00486100">
        <w:trPr>
          <w:trHeight w:val="765"/>
        </w:trPr>
        <w:tc>
          <w:tcPr>
            <w:tcW w:w="1292" w:type="pct"/>
            <w:shd w:val="clear" w:color="auto" w:fill="9BBB59"/>
            <w:hideMark/>
          </w:tcPr>
          <w:p w:rsidR="00AD605E" w:rsidRPr="00AD605E" w:rsidRDefault="00AD605E" w:rsidP="00AD605E">
            <w:pPr>
              <w:spacing w:after="0" w:line="240" w:lineRule="auto"/>
              <w:rPr>
                <w:rFonts w:ascii="Arial" w:eastAsia="Times New Roman" w:hAnsi="Arial" w:cs="Arial"/>
                <w:b/>
                <w:color w:val="000000"/>
                <w:lang w:val="en-US"/>
              </w:rPr>
            </w:pPr>
            <w:r w:rsidRPr="00AD605E">
              <w:rPr>
                <w:rFonts w:ascii="Arial" w:eastAsia="Times New Roman" w:hAnsi="Arial" w:cs="Arial"/>
                <w:b/>
                <w:color w:val="000000"/>
                <w:lang w:val="en-US"/>
              </w:rPr>
              <w:t>Province</w:t>
            </w:r>
          </w:p>
        </w:tc>
        <w:tc>
          <w:tcPr>
            <w:tcW w:w="3708" w:type="pct"/>
            <w:shd w:val="clear" w:color="auto" w:fill="9BBB59"/>
            <w:hideMark/>
          </w:tcPr>
          <w:p w:rsidR="00AD605E" w:rsidRPr="00AD605E" w:rsidRDefault="00AD605E" w:rsidP="00AD605E">
            <w:pPr>
              <w:spacing w:after="0" w:line="240" w:lineRule="auto"/>
              <w:rPr>
                <w:rFonts w:ascii="Arial" w:eastAsia="Times New Roman" w:hAnsi="Arial" w:cs="Arial"/>
                <w:b/>
                <w:color w:val="000000"/>
                <w:lang w:val="en-US"/>
              </w:rPr>
            </w:pPr>
            <w:r w:rsidRPr="00AD605E">
              <w:rPr>
                <w:rFonts w:ascii="Arial" w:eastAsia="Times New Roman" w:hAnsi="Arial" w:cs="Arial"/>
                <w:b/>
                <w:color w:val="000000"/>
                <w:lang w:val="en-US"/>
              </w:rPr>
              <w:t>Number of Children/Learners on Waiting Lists: 2014</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EC</w:t>
            </w:r>
          </w:p>
        </w:tc>
        <w:tc>
          <w:tcPr>
            <w:tcW w:w="3708" w:type="pct"/>
            <w:shd w:val="clear" w:color="auto" w:fill="D8D8D8"/>
            <w:hideMark/>
          </w:tcPr>
          <w:p w:rsidR="00AD605E" w:rsidRPr="00AD605E" w:rsidRDefault="00AD605E" w:rsidP="00AD605E">
            <w:pPr>
              <w:spacing w:after="0" w:line="240" w:lineRule="auto"/>
              <w:jc w:val="right"/>
              <w:rPr>
                <w:rFonts w:ascii="Arial" w:eastAsia="Times New Roman" w:hAnsi="Arial" w:cs="Arial"/>
                <w:color w:val="000000"/>
                <w:sz w:val="20"/>
                <w:lang w:val="en-US"/>
              </w:rPr>
            </w:pPr>
            <w:r w:rsidRPr="00AD605E">
              <w:rPr>
                <w:rFonts w:ascii="Arial" w:eastAsia="Times New Roman" w:hAnsi="Arial" w:cs="Arial"/>
                <w:color w:val="000000"/>
                <w:sz w:val="20"/>
                <w:lang w:val="en-US"/>
              </w:rPr>
              <w:t> 183</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FS</w:t>
            </w:r>
          </w:p>
        </w:tc>
        <w:tc>
          <w:tcPr>
            <w:tcW w:w="3708" w:type="pct"/>
            <w:shd w:val="clear" w:color="auto" w:fill="auto"/>
            <w:hideMark/>
          </w:tcPr>
          <w:p w:rsidR="00AD605E" w:rsidRPr="00AD605E" w:rsidRDefault="00AD605E" w:rsidP="00AD605E">
            <w:pPr>
              <w:spacing w:after="0" w:line="240" w:lineRule="auto"/>
              <w:jc w:val="right"/>
              <w:rPr>
                <w:rFonts w:ascii="Arial" w:eastAsia="Times New Roman" w:hAnsi="Arial" w:cs="Arial"/>
                <w:bCs/>
                <w:color w:val="000000"/>
                <w:sz w:val="20"/>
                <w:lang w:val="en-US"/>
              </w:rPr>
            </w:pPr>
            <w:r w:rsidRPr="00AD605E">
              <w:rPr>
                <w:rFonts w:ascii="Arial" w:eastAsia="Times New Roman" w:hAnsi="Arial" w:cs="Arial"/>
                <w:bCs/>
                <w:color w:val="000000"/>
                <w:sz w:val="20"/>
                <w:lang w:val="en-US"/>
              </w:rPr>
              <w:t>561</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GT</w:t>
            </w:r>
          </w:p>
        </w:tc>
        <w:tc>
          <w:tcPr>
            <w:tcW w:w="3708" w:type="pct"/>
            <w:shd w:val="clear" w:color="auto" w:fill="D8D8D8"/>
            <w:hideMark/>
          </w:tcPr>
          <w:p w:rsidR="00AD605E" w:rsidRPr="00AD605E" w:rsidRDefault="00AD605E" w:rsidP="00AD605E">
            <w:pPr>
              <w:spacing w:after="0" w:line="240" w:lineRule="auto"/>
              <w:jc w:val="right"/>
              <w:rPr>
                <w:rFonts w:ascii="Arial" w:eastAsia="Times New Roman" w:hAnsi="Arial" w:cs="Arial"/>
                <w:b/>
                <w:bCs/>
                <w:color w:val="000000"/>
                <w:sz w:val="20"/>
                <w:lang w:val="en-US"/>
              </w:rPr>
            </w:pPr>
            <w:r w:rsidRPr="00AD605E">
              <w:rPr>
                <w:rFonts w:ascii="Arial" w:eastAsia="Times New Roman" w:hAnsi="Arial" w:cs="Arial"/>
                <w:b/>
                <w:bCs/>
                <w:color w:val="000000"/>
                <w:sz w:val="20"/>
                <w:lang w:val="en-US"/>
              </w:rPr>
              <w:t>155</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KZN</w:t>
            </w:r>
          </w:p>
        </w:tc>
        <w:tc>
          <w:tcPr>
            <w:tcW w:w="3708" w:type="pct"/>
            <w:shd w:val="clear" w:color="auto" w:fill="auto"/>
            <w:hideMark/>
          </w:tcPr>
          <w:p w:rsidR="00AD605E" w:rsidRPr="00AD605E" w:rsidRDefault="00AD605E" w:rsidP="00AD605E">
            <w:pPr>
              <w:spacing w:after="0" w:line="240" w:lineRule="auto"/>
              <w:jc w:val="right"/>
              <w:rPr>
                <w:rFonts w:ascii="Arial" w:eastAsia="Times New Roman" w:hAnsi="Arial" w:cs="Arial"/>
                <w:color w:val="000000"/>
                <w:sz w:val="20"/>
                <w:lang w:val="en-US"/>
              </w:rPr>
            </w:pPr>
            <w:r w:rsidRPr="00AD605E">
              <w:rPr>
                <w:rFonts w:ascii="Arial" w:eastAsia="Times New Roman" w:hAnsi="Arial" w:cs="Arial"/>
                <w:color w:val="000000"/>
                <w:sz w:val="20"/>
                <w:lang w:val="en-US"/>
              </w:rPr>
              <w:t> 1111</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LP</w:t>
            </w:r>
          </w:p>
        </w:tc>
        <w:tc>
          <w:tcPr>
            <w:tcW w:w="3708" w:type="pct"/>
            <w:shd w:val="clear" w:color="auto" w:fill="D8D8D8"/>
            <w:hideMark/>
          </w:tcPr>
          <w:p w:rsidR="00AD605E" w:rsidRPr="00AD605E" w:rsidRDefault="00AD605E" w:rsidP="00AD605E">
            <w:pPr>
              <w:spacing w:after="0" w:line="240" w:lineRule="auto"/>
              <w:jc w:val="right"/>
              <w:rPr>
                <w:rFonts w:ascii="Arial" w:eastAsia="Times New Roman" w:hAnsi="Arial" w:cs="Arial"/>
                <w:color w:val="000000"/>
                <w:sz w:val="20"/>
                <w:lang w:val="en-US"/>
              </w:rPr>
            </w:pPr>
            <w:r w:rsidRPr="00AD605E">
              <w:rPr>
                <w:rFonts w:ascii="Arial" w:eastAsia="Times New Roman" w:hAnsi="Arial" w:cs="Arial"/>
                <w:color w:val="000000"/>
                <w:sz w:val="20"/>
                <w:lang w:val="en-US"/>
              </w:rPr>
              <w:t> 1027</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MP</w:t>
            </w:r>
          </w:p>
        </w:tc>
        <w:tc>
          <w:tcPr>
            <w:tcW w:w="3708" w:type="pct"/>
            <w:shd w:val="clear" w:color="auto" w:fill="auto"/>
            <w:hideMark/>
          </w:tcPr>
          <w:p w:rsidR="00AD605E" w:rsidRPr="00AD605E" w:rsidRDefault="00AD605E" w:rsidP="00AD605E">
            <w:pPr>
              <w:spacing w:after="0" w:line="240" w:lineRule="auto"/>
              <w:jc w:val="right"/>
              <w:rPr>
                <w:rFonts w:ascii="Arial" w:eastAsia="Times New Roman" w:hAnsi="Arial" w:cs="Arial"/>
                <w:sz w:val="20"/>
                <w:lang w:val="en-US"/>
              </w:rPr>
            </w:pPr>
            <w:r w:rsidRPr="00AD605E">
              <w:rPr>
                <w:rFonts w:ascii="Arial" w:eastAsia="Times New Roman" w:hAnsi="Arial" w:cs="Arial"/>
                <w:sz w:val="20"/>
                <w:lang w:val="en-US"/>
              </w:rPr>
              <w:t>725</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NC</w:t>
            </w:r>
          </w:p>
        </w:tc>
        <w:tc>
          <w:tcPr>
            <w:tcW w:w="3708" w:type="pct"/>
            <w:shd w:val="clear" w:color="auto" w:fill="D8D8D8"/>
            <w:hideMark/>
          </w:tcPr>
          <w:p w:rsidR="00AD605E" w:rsidRPr="00AD605E" w:rsidRDefault="00AD605E" w:rsidP="00AD605E">
            <w:pPr>
              <w:spacing w:after="0" w:line="240" w:lineRule="auto"/>
              <w:jc w:val="right"/>
              <w:rPr>
                <w:rFonts w:ascii="Arial" w:eastAsia="Times New Roman" w:hAnsi="Arial" w:cs="Arial"/>
                <w:color w:val="000000"/>
                <w:sz w:val="20"/>
                <w:lang w:val="en-US"/>
              </w:rPr>
            </w:pPr>
            <w:r w:rsidRPr="00AD605E">
              <w:rPr>
                <w:rFonts w:ascii="Arial" w:eastAsia="Times New Roman" w:hAnsi="Arial" w:cs="Arial"/>
                <w:color w:val="000000"/>
                <w:sz w:val="20"/>
                <w:lang w:val="en-US"/>
              </w:rPr>
              <w:t>1643</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NW</w:t>
            </w:r>
          </w:p>
        </w:tc>
        <w:tc>
          <w:tcPr>
            <w:tcW w:w="3708" w:type="pct"/>
            <w:shd w:val="clear" w:color="auto" w:fill="auto"/>
            <w:hideMark/>
          </w:tcPr>
          <w:p w:rsidR="00AD605E" w:rsidRPr="00AD605E" w:rsidRDefault="00AD605E" w:rsidP="00AD605E">
            <w:pPr>
              <w:spacing w:after="0" w:line="240" w:lineRule="auto"/>
              <w:rPr>
                <w:rFonts w:ascii="Arial" w:eastAsia="Times New Roman" w:hAnsi="Arial" w:cs="Arial"/>
                <w:color w:val="000000"/>
                <w:sz w:val="20"/>
                <w:lang w:val="en-US"/>
              </w:rPr>
            </w:pPr>
            <w:r w:rsidRPr="00AD605E">
              <w:rPr>
                <w:rFonts w:ascii="Arial" w:eastAsia="Times New Roman" w:hAnsi="Arial" w:cs="Arial"/>
                <w:color w:val="000000"/>
                <w:sz w:val="20"/>
                <w:lang w:val="en-US"/>
              </w:rPr>
              <w:t> There are no learners on waiting lists. All learners placed in schools awaiting appropriate placement</w:t>
            </w:r>
          </w:p>
        </w:tc>
      </w:tr>
      <w:tr w:rsidR="00AD605E" w:rsidRPr="00AD605E" w:rsidTr="00486100">
        <w:trPr>
          <w:trHeight w:val="300"/>
        </w:trPr>
        <w:tc>
          <w:tcPr>
            <w:tcW w:w="1292" w:type="pct"/>
            <w:shd w:val="clear" w:color="auto" w:fill="9BBB59"/>
            <w:hideMark/>
          </w:tcPr>
          <w:p w:rsidR="00AD605E" w:rsidRPr="00AD605E" w:rsidRDefault="00AD605E" w:rsidP="00AD605E">
            <w:pPr>
              <w:spacing w:after="0"/>
              <w:rPr>
                <w:rFonts w:ascii="Arial" w:eastAsia="Times New Roman" w:hAnsi="Arial" w:cs="Arial"/>
                <w:b/>
                <w:bCs/>
                <w:color w:val="000000"/>
                <w:lang w:val="en-US"/>
              </w:rPr>
            </w:pPr>
            <w:r w:rsidRPr="00AD605E">
              <w:rPr>
                <w:rFonts w:ascii="Arial" w:eastAsia="Times New Roman" w:hAnsi="Arial" w:cs="Arial"/>
                <w:b/>
                <w:bCs/>
                <w:color w:val="000000"/>
                <w:lang w:val="en-US"/>
              </w:rPr>
              <w:t>WC</w:t>
            </w:r>
          </w:p>
        </w:tc>
        <w:tc>
          <w:tcPr>
            <w:tcW w:w="3708" w:type="pct"/>
            <w:shd w:val="clear" w:color="auto" w:fill="D8D8D8"/>
            <w:hideMark/>
          </w:tcPr>
          <w:p w:rsidR="00AD605E" w:rsidRPr="00AD605E" w:rsidRDefault="00AD605E" w:rsidP="00AD605E">
            <w:pPr>
              <w:spacing w:after="0" w:line="240" w:lineRule="auto"/>
              <w:jc w:val="right"/>
              <w:rPr>
                <w:rFonts w:ascii="Arial" w:eastAsia="Times New Roman" w:hAnsi="Arial" w:cs="Arial"/>
                <w:sz w:val="20"/>
                <w:lang w:val="en-US"/>
              </w:rPr>
            </w:pPr>
            <w:r w:rsidRPr="00AD605E">
              <w:rPr>
                <w:rFonts w:ascii="Arial" w:eastAsia="Times New Roman" w:hAnsi="Arial" w:cs="Arial"/>
                <w:sz w:val="20"/>
                <w:lang w:val="en-US"/>
              </w:rPr>
              <w:t>147</w:t>
            </w:r>
          </w:p>
          <w:p w:rsidR="00AD605E" w:rsidRPr="00AD605E" w:rsidRDefault="00AD605E" w:rsidP="00AD605E">
            <w:pPr>
              <w:spacing w:after="0" w:line="240" w:lineRule="auto"/>
              <w:rPr>
                <w:rFonts w:ascii="Arial" w:eastAsia="Times New Roman" w:hAnsi="Arial" w:cs="Arial"/>
                <w:sz w:val="20"/>
                <w:lang w:val="en-US"/>
              </w:rPr>
            </w:pPr>
            <w:r w:rsidRPr="00AD605E">
              <w:rPr>
                <w:rFonts w:ascii="Arial" w:eastAsia="Times New Roman" w:hAnsi="Arial" w:cs="Arial"/>
                <w:sz w:val="20"/>
                <w:lang w:val="en-US"/>
              </w:rPr>
              <w:t>Most learners identified as needing special school placement are in ordinary/full-service schools receiving support while awaiting placement. </w:t>
            </w:r>
          </w:p>
          <w:p w:rsidR="00AD605E" w:rsidRPr="00AD605E" w:rsidRDefault="00AD605E" w:rsidP="00AD605E">
            <w:pPr>
              <w:spacing w:after="0" w:line="240" w:lineRule="auto"/>
              <w:rPr>
                <w:rFonts w:ascii="Arial" w:eastAsia="Times New Roman" w:hAnsi="Arial" w:cs="Arial"/>
                <w:sz w:val="20"/>
                <w:lang w:val="en-US"/>
              </w:rPr>
            </w:pPr>
          </w:p>
        </w:tc>
      </w:tr>
      <w:tr w:rsidR="00AD605E" w:rsidRPr="00AD605E" w:rsidTr="00486100">
        <w:trPr>
          <w:trHeight w:val="300"/>
        </w:trPr>
        <w:tc>
          <w:tcPr>
            <w:tcW w:w="1292" w:type="pct"/>
            <w:tcBorders>
              <w:left w:val="nil"/>
              <w:bottom w:val="single" w:sz="18" w:space="0" w:color="auto"/>
              <w:right w:val="nil"/>
            </w:tcBorders>
            <w:shd w:val="clear" w:color="auto" w:fill="9BBB59"/>
          </w:tcPr>
          <w:p w:rsidR="00AD605E" w:rsidRPr="00AD605E" w:rsidRDefault="00AD605E" w:rsidP="00AD605E">
            <w:pPr>
              <w:spacing w:after="0" w:line="240" w:lineRule="auto"/>
              <w:rPr>
                <w:rFonts w:ascii="Arial" w:eastAsia="Times New Roman" w:hAnsi="Arial" w:cs="Arial"/>
                <w:b/>
                <w:bCs/>
                <w:color w:val="000000"/>
                <w:lang w:val="en-US"/>
              </w:rPr>
            </w:pPr>
            <w:r w:rsidRPr="00AD605E">
              <w:rPr>
                <w:rFonts w:ascii="Arial" w:eastAsia="Times New Roman" w:hAnsi="Arial" w:cs="Arial"/>
                <w:b/>
                <w:bCs/>
                <w:color w:val="000000"/>
                <w:lang w:val="en-US"/>
              </w:rPr>
              <w:t>National total:</w:t>
            </w:r>
          </w:p>
        </w:tc>
        <w:tc>
          <w:tcPr>
            <w:tcW w:w="3708" w:type="pct"/>
            <w:shd w:val="clear" w:color="auto" w:fill="auto"/>
          </w:tcPr>
          <w:p w:rsidR="00AD605E" w:rsidRPr="00AD605E" w:rsidRDefault="00AD605E" w:rsidP="00AD605E">
            <w:pPr>
              <w:spacing w:after="0" w:line="240" w:lineRule="auto"/>
              <w:jc w:val="right"/>
              <w:rPr>
                <w:rFonts w:ascii="Arial" w:eastAsia="Times New Roman" w:hAnsi="Arial" w:cs="Arial"/>
                <w:b/>
                <w:color w:val="000000"/>
                <w:sz w:val="20"/>
                <w:lang w:val="en-US"/>
              </w:rPr>
            </w:pPr>
            <w:r w:rsidRPr="00AD605E">
              <w:rPr>
                <w:rFonts w:ascii="Arial" w:eastAsia="Times New Roman" w:hAnsi="Arial" w:cs="Arial"/>
                <w:b/>
                <w:color w:val="000000"/>
                <w:sz w:val="20"/>
                <w:lang w:val="en-US"/>
              </w:rPr>
              <w:t>5552</w:t>
            </w:r>
          </w:p>
        </w:tc>
      </w:tr>
    </w:tbl>
    <w:p w:rsidR="00AD605E" w:rsidRPr="00AD605E" w:rsidRDefault="00AD605E" w:rsidP="00AD605E">
      <w:pPr>
        <w:spacing w:after="0" w:line="360" w:lineRule="auto"/>
        <w:ind w:left="1800"/>
        <w:jc w:val="both"/>
        <w:rPr>
          <w:rFonts w:ascii="Arial" w:eastAsia="Times New Roman" w:hAnsi="Arial" w:cs="Arial"/>
          <w:sz w:val="24"/>
          <w:szCs w:val="24"/>
          <w:lang w:val="en-US"/>
        </w:rPr>
      </w:pPr>
    </w:p>
    <w:p w:rsidR="00AD605E" w:rsidRPr="00AD605E" w:rsidRDefault="00AD605E" w:rsidP="00AD605E">
      <w:pPr>
        <w:spacing w:after="0" w:line="360" w:lineRule="auto"/>
        <w:ind w:left="1800"/>
        <w:jc w:val="both"/>
        <w:rPr>
          <w:rFonts w:ascii="Arial" w:eastAsia="Times New Roman" w:hAnsi="Arial" w:cs="Arial"/>
          <w:sz w:val="24"/>
          <w:szCs w:val="24"/>
          <w:lang w:val="en-US"/>
        </w:rPr>
      </w:pPr>
    </w:p>
    <w:p w:rsidR="00AD605E" w:rsidRPr="00AD605E" w:rsidRDefault="00AD605E" w:rsidP="00AD605E">
      <w:pPr>
        <w:spacing w:after="0" w:line="360" w:lineRule="auto"/>
        <w:ind w:left="1800"/>
        <w:jc w:val="both"/>
        <w:rPr>
          <w:rFonts w:ascii="Arial" w:eastAsia="Times New Roman" w:hAnsi="Arial" w:cs="Arial"/>
          <w:sz w:val="24"/>
          <w:szCs w:val="24"/>
          <w:lang w:val="en-US"/>
        </w:rPr>
      </w:pPr>
    </w:p>
    <w:p w:rsidR="00AD605E" w:rsidRPr="00AD605E" w:rsidRDefault="00AD605E" w:rsidP="00AD605E">
      <w:pPr>
        <w:spacing w:after="0" w:line="360" w:lineRule="auto"/>
        <w:ind w:left="720"/>
        <w:jc w:val="both"/>
        <w:rPr>
          <w:rFonts w:ascii="Arial" w:eastAsia="Times New Roman" w:hAnsi="Arial" w:cs="Arial"/>
          <w:sz w:val="24"/>
          <w:szCs w:val="24"/>
          <w:lang w:val="en-US"/>
        </w:rPr>
      </w:pPr>
      <w:r w:rsidRPr="00AD605E">
        <w:rPr>
          <w:rFonts w:ascii="Arial" w:eastAsia="Times New Roman" w:hAnsi="Arial" w:cs="Arial"/>
          <w:sz w:val="24"/>
          <w:szCs w:val="24"/>
          <w:lang w:val="en-US"/>
        </w:rPr>
        <w:t>(2)(b) There is no maximum time period specified for learners in respect of</w:t>
      </w:r>
    </w:p>
    <w:p w:rsidR="00AD605E" w:rsidRPr="00AD605E" w:rsidRDefault="00AD605E" w:rsidP="00AD605E">
      <w:pPr>
        <w:numPr>
          <w:ilvl w:val="0"/>
          <w:numId w:val="3"/>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mainstream schools and</w:t>
      </w:r>
    </w:p>
    <w:p w:rsidR="00AD605E" w:rsidRPr="00AD605E" w:rsidRDefault="00AD605E" w:rsidP="00AD605E">
      <w:pPr>
        <w:numPr>
          <w:ilvl w:val="0"/>
          <w:numId w:val="3"/>
        </w:numPr>
        <w:spacing w:after="0" w:line="360" w:lineRule="auto"/>
        <w:jc w:val="both"/>
        <w:rPr>
          <w:rFonts w:ascii="Arial" w:eastAsia="Times New Roman" w:hAnsi="Arial" w:cs="Arial"/>
          <w:sz w:val="24"/>
          <w:szCs w:val="24"/>
          <w:lang w:val="en-US"/>
        </w:rPr>
      </w:pPr>
      <w:proofErr w:type="gramStart"/>
      <w:r w:rsidRPr="00AD605E">
        <w:rPr>
          <w:rFonts w:ascii="Arial" w:eastAsia="Times New Roman" w:hAnsi="Arial" w:cs="Arial"/>
          <w:sz w:val="24"/>
          <w:szCs w:val="24"/>
          <w:lang w:val="en-US"/>
        </w:rPr>
        <w:lastRenderedPageBreak/>
        <w:t>special</w:t>
      </w:r>
      <w:proofErr w:type="gramEnd"/>
      <w:r w:rsidRPr="00AD605E">
        <w:rPr>
          <w:rFonts w:ascii="Arial" w:eastAsia="Times New Roman" w:hAnsi="Arial" w:cs="Arial"/>
          <w:sz w:val="24"/>
          <w:szCs w:val="24"/>
          <w:lang w:val="en-US"/>
        </w:rPr>
        <w:t xml:space="preserve"> needs schools to be on the waiting lists. Instead, the Admissions Policy advocates for urgent intervention by a Provincial Head of Department in setting up an assessment and alternative placement process to ensure that learners in this situation access education with immediate effect.</w:t>
      </w:r>
    </w:p>
    <w:p w:rsidR="00AD605E" w:rsidRPr="00AD605E" w:rsidRDefault="00AD605E" w:rsidP="00AD605E">
      <w:pPr>
        <w:spacing w:after="0" w:line="360" w:lineRule="auto"/>
        <w:ind w:left="1800"/>
        <w:jc w:val="both"/>
        <w:rPr>
          <w:rFonts w:ascii="Arial" w:eastAsia="Times New Roman" w:hAnsi="Arial" w:cs="Arial"/>
          <w:sz w:val="24"/>
          <w:szCs w:val="24"/>
          <w:lang w:val="en-US"/>
        </w:rPr>
      </w:pPr>
    </w:p>
    <w:p w:rsidR="00AD605E" w:rsidRPr="00AD605E" w:rsidRDefault="00AD605E" w:rsidP="00AD605E">
      <w:pPr>
        <w:numPr>
          <w:ilvl w:val="0"/>
          <w:numId w:val="1"/>
        </w:numPr>
        <w:spacing w:after="0" w:line="360" w:lineRule="auto"/>
        <w:jc w:val="both"/>
        <w:rPr>
          <w:rFonts w:ascii="Arial" w:hAnsi="Arial" w:cs="Arial"/>
          <w:sz w:val="24"/>
          <w:szCs w:val="24"/>
        </w:rPr>
      </w:pPr>
      <w:r w:rsidRPr="00AD605E">
        <w:rPr>
          <w:rFonts w:ascii="Arial" w:hAnsi="Arial" w:cs="Arial"/>
          <w:sz w:val="24"/>
          <w:szCs w:val="24"/>
        </w:rPr>
        <w:t>The number of officials at:</w:t>
      </w:r>
    </w:p>
    <w:p w:rsidR="00AD605E" w:rsidRPr="00AD605E" w:rsidRDefault="00AD605E" w:rsidP="00AD605E">
      <w:pPr>
        <w:numPr>
          <w:ilvl w:val="0"/>
          <w:numId w:val="4"/>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District offices; and</w:t>
      </w:r>
    </w:p>
    <w:p w:rsidR="00AD605E" w:rsidRPr="00AD605E" w:rsidRDefault="00AD605E" w:rsidP="00AD605E">
      <w:pPr>
        <w:numPr>
          <w:ilvl w:val="0"/>
          <w:numId w:val="4"/>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Provincial Education Departments that are suitably qualified to determine a learner’s disability in respect of each province and district is not readily available in the DBE as the DBE makes referrals on disabilities to local health professionals and medical practitioners employed by the Department of Health.</w:t>
      </w:r>
    </w:p>
    <w:p w:rsidR="00AD605E" w:rsidRPr="00AD605E" w:rsidRDefault="00AD605E" w:rsidP="00AD605E">
      <w:pPr>
        <w:keepNext/>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rPr>
      </w:pPr>
      <w:r w:rsidRPr="00AD605E">
        <w:rPr>
          <w:rFonts w:ascii="Times New Roman" w:eastAsia="Times New Roman" w:hAnsi="Times New Roman" w:cs="Times New Roman"/>
          <w:sz w:val="24"/>
          <w:szCs w:val="24"/>
          <w:lang w:val="en-GB"/>
        </w:rPr>
        <w:t xml:space="preserve"> (b) </w:t>
      </w:r>
      <w:r w:rsidRPr="00AD605E">
        <w:rPr>
          <w:rFonts w:ascii="Times New Roman" w:eastAsia="Times New Roman" w:hAnsi="Times New Roman" w:cs="Times New Roman"/>
          <w:sz w:val="24"/>
          <w:szCs w:val="24"/>
          <w:lang w:val="en-GB"/>
        </w:rPr>
        <w:tab/>
        <w:t>Percentage of 7- to 18-year old children with disabilities who are out of schools/educational institutions.</w:t>
      </w:r>
    </w:p>
    <w:tbl>
      <w:tblPr>
        <w:tblW w:w="9603" w:type="dxa"/>
        <w:tblInd w:w="675" w:type="dxa"/>
        <w:tblLayout w:type="fixed"/>
        <w:tblLook w:val="04A0"/>
      </w:tblPr>
      <w:tblGrid>
        <w:gridCol w:w="709"/>
        <w:gridCol w:w="722"/>
        <w:gridCol w:w="681"/>
        <w:gridCol w:w="681"/>
        <w:gridCol w:w="681"/>
        <w:gridCol w:w="681"/>
        <w:gridCol w:w="681"/>
        <w:gridCol w:w="681"/>
        <w:gridCol w:w="681"/>
        <w:gridCol w:w="681"/>
        <w:gridCol w:w="681"/>
        <w:gridCol w:w="681"/>
        <w:gridCol w:w="681"/>
        <w:gridCol w:w="681"/>
      </w:tblGrid>
      <w:tr w:rsidR="00AD605E" w:rsidRPr="00AD605E" w:rsidTr="00486100">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p>
        </w:tc>
        <w:tc>
          <w:tcPr>
            <w:tcW w:w="722"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2002</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2003</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2004</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2005</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2006</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2007</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2008</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2009</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2010</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2011</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2012</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2013</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2014</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EC</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40.0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30.8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44.1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22.8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19.8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18.0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17.5</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FS</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12.9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20.4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21.6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9.3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11.5</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GP</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17.6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9.5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20.5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10.7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7.6</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KZ</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45.9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65.8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29.7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29.6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17.0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10.4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10.4</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LP</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31.3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43.0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22.5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42.5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12.3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15.1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12.7</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MP</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31.0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12.4</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NW</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38.0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47.8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26.7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10.4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7.5</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NC</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30.1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24.9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31.8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1.4</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WC</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24.5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26.5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28.6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24.0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11.9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27.4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9.9</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13.7</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8.6</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SA</w:t>
            </w:r>
          </w:p>
        </w:tc>
        <w:tc>
          <w:tcPr>
            <w:tcW w:w="722"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31.8</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35.1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39.2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25.5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26.4</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28.3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30.6</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15.0</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10.3</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9.2</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11.1</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10.5</w:t>
            </w:r>
          </w:p>
        </w:tc>
        <w:tc>
          <w:tcPr>
            <w:tcW w:w="681" w:type="dxa"/>
            <w:tcBorders>
              <w:top w:val="nil"/>
              <w:left w:val="nil"/>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11.2</w:t>
            </w:r>
          </w:p>
        </w:tc>
      </w:tr>
    </w:tbl>
    <w:p w:rsidR="00AD605E" w:rsidRPr="00AD605E" w:rsidRDefault="00AD605E" w:rsidP="00AD605E">
      <w:pPr>
        <w:keepNext/>
        <w:spacing w:after="0" w:line="240" w:lineRule="auto"/>
        <w:ind w:left="1080"/>
        <w:jc w:val="both"/>
        <w:rPr>
          <w:rFonts w:ascii="Times New Roman" w:eastAsia="Times New Roman" w:hAnsi="Times New Roman" w:cs="Times New Roman"/>
          <w:i/>
          <w:sz w:val="20"/>
          <w:szCs w:val="24"/>
          <w:lang w:val="en-GB"/>
        </w:rPr>
      </w:pPr>
      <w:r w:rsidRPr="00AD605E">
        <w:rPr>
          <w:rFonts w:ascii="Times New Roman" w:eastAsia="Times New Roman" w:hAnsi="Times New Roman" w:cs="Times New Roman"/>
          <w:i/>
          <w:sz w:val="20"/>
          <w:szCs w:val="24"/>
          <w:lang w:val="en-GB"/>
        </w:rPr>
        <w:t>Source: General Household Survey (GHS), 2002-2014, DBE own calculation.</w:t>
      </w: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spacing w:after="0" w:line="360" w:lineRule="auto"/>
        <w:ind w:left="1080"/>
        <w:jc w:val="both"/>
        <w:rPr>
          <w:rFonts w:ascii="Arial" w:hAnsi="Arial" w:cs="Arial"/>
          <w:sz w:val="24"/>
          <w:szCs w:val="24"/>
        </w:rPr>
      </w:pPr>
    </w:p>
    <w:p w:rsidR="00AD605E" w:rsidRPr="00AD605E" w:rsidRDefault="00AD605E" w:rsidP="00AD605E">
      <w:pPr>
        <w:numPr>
          <w:ilvl w:val="0"/>
          <w:numId w:val="1"/>
        </w:numPr>
        <w:spacing w:after="0" w:line="360" w:lineRule="auto"/>
        <w:jc w:val="both"/>
        <w:rPr>
          <w:rFonts w:ascii="Arial" w:hAnsi="Arial" w:cs="Arial"/>
          <w:sz w:val="24"/>
          <w:szCs w:val="24"/>
        </w:rPr>
      </w:pPr>
      <w:r w:rsidRPr="00AD605E">
        <w:rPr>
          <w:rFonts w:ascii="Arial" w:hAnsi="Arial" w:cs="Arial"/>
          <w:sz w:val="24"/>
          <w:szCs w:val="24"/>
        </w:rPr>
        <w:t>The number of learners with disabilities or barriers to learning at mainstream schools who:</w:t>
      </w:r>
    </w:p>
    <w:p w:rsidR="00AD605E" w:rsidRPr="00AD605E" w:rsidRDefault="00AD605E" w:rsidP="00AD605E">
      <w:pPr>
        <w:ind w:left="720"/>
        <w:rPr>
          <w:lang w:val="en-GB"/>
        </w:rPr>
      </w:pPr>
      <w:r w:rsidRPr="00AD605E">
        <w:rPr>
          <w:lang w:val="en-GB"/>
        </w:rPr>
        <w:lastRenderedPageBreak/>
        <w:t xml:space="preserve">(a) </w:t>
      </w:r>
      <w:r w:rsidRPr="00AD605E">
        <w:rPr>
          <w:lang w:val="en-GB"/>
        </w:rPr>
        <w:tab/>
        <w:t>Percentage of 15- to 24-year olds with disabilities who completed grade 9 and above.</w:t>
      </w:r>
    </w:p>
    <w:tbl>
      <w:tblPr>
        <w:tblW w:w="9603" w:type="dxa"/>
        <w:tblInd w:w="675" w:type="dxa"/>
        <w:tblLayout w:type="fixed"/>
        <w:tblLook w:val="04A0"/>
      </w:tblPr>
      <w:tblGrid>
        <w:gridCol w:w="709"/>
        <w:gridCol w:w="722"/>
        <w:gridCol w:w="681"/>
        <w:gridCol w:w="681"/>
        <w:gridCol w:w="681"/>
        <w:gridCol w:w="681"/>
        <w:gridCol w:w="681"/>
        <w:gridCol w:w="681"/>
        <w:gridCol w:w="681"/>
        <w:gridCol w:w="681"/>
        <w:gridCol w:w="681"/>
        <w:gridCol w:w="681"/>
        <w:gridCol w:w="681"/>
        <w:gridCol w:w="681"/>
      </w:tblGrid>
      <w:tr w:rsidR="00AD605E" w:rsidRPr="00AD605E" w:rsidTr="00486100">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p>
        </w:tc>
        <w:tc>
          <w:tcPr>
            <w:tcW w:w="722"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2002</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2003</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2004</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2005</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2006</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2007</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2008</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2009</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2010</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2011</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2012</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2013</w:t>
            </w:r>
          </w:p>
        </w:tc>
        <w:tc>
          <w:tcPr>
            <w:tcW w:w="681" w:type="dxa"/>
            <w:tcBorders>
              <w:top w:val="single" w:sz="4" w:space="0" w:color="auto"/>
              <w:left w:val="nil"/>
              <w:bottom w:val="single" w:sz="4" w:space="0" w:color="auto"/>
              <w:right w:val="single" w:sz="4" w:space="0" w:color="auto"/>
            </w:tcBorders>
            <w:shd w:val="clear" w:color="000000" w:fill="DCE6F1"/>
            <w:noWrap/>
            <w:vAlign w:val="bottom"/>
            <w:hideMark/>
          </w:tcPr>
          <w:p w:rsidR="00AD605E" w:rsidRPr="00AD605E" w:rsidRDefault="00AD605E" w:rsidP="00AD605E">
            <w:pPr>
              <w:keepNext/>
              <w:spacing w:after="0" w:line="240" w:lineRule="auto"/>
              <w:jc w:val="center"/>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2014</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EC</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21.4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19.5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24.6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22.8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20.2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60.4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48.1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25.9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21.6</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FS</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31.3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46.3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44.8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54.0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49.9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53.2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58.1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55.6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66.7</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GP</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48.8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47.2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47.1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54.0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43.3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40.7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68.2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58.8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58.8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76.1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84.6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73.2</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KZ</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18.8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19.1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40.8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56.2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53.4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39.8</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LP</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49.7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38.0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27.5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13.2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49.3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23.6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43.7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21.2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51.9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49.5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27.6</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MP</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36.6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43.9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27.9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50.5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39.8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60.1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44.8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43.5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54.2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46.8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55.1</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NW</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47.4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35.0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44.2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28.3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42.6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44.1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46.5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39.2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46.3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40.2</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NC</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45.9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18.5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21.7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41.9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20.2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48.8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46.1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30.0</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33.9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47.1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50.1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51.7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91.1</w:t>
            </w:r>
          </w:p>
        </w:tc>
      </w:tr>
      <w:tr w:rsidR="00AD605E" w:rsidRPr="00AD605E" w:rsidTr="00486100">
        <w:trPr>
          <w:trHeight w:val="26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WC</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40.1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37.9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17.2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61.5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31.2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32.1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34.8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61.4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52.8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73.7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64.1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color w:val="000000"/>
                <w:lang w:eastAsia="en-ZA"/>
              </w:rPr>
            </w:pPr>
            <w:r w:rsidRPr="00AD605E">
              <w:rPr>
                <w:rFonts w:ascii="Calibri" w:eastAsia="Times New Roman" w:hAnsi="Calibri" w:cs="Times New Roman"/>
                <w:color w:val="000000"/>
                <w:lang w:eastAsia="en-ZA"/>
              </w:rPr>
              <w:t>76.8</w:t>
            </w:r>
          </w:p>
        </w:tc>
      </w:tr>
      <w:tr w:rsidR="00AD605E" w:rsidRPr="00AD605E" w:rsidTr="00486100">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D605E" w:rsidRPr="00AD605E" w:rsidRDefault="00AD605E" w:rsidP="00AD605E">
            <w:pPr>
              <w:keepNext/>
              <w:spacing w:after="0" w:line="240" w:lineRule="auto"/>
              <w:rPr>
                <w:rFonts w:ascii="Calibri" w:eastAsia="Times New Roman" w:hAnsi="Calibri" w:cs="Times New Roman"/>
                <w:b/>
                <w:bCs/>
                <w:color w:val="000000"/>
                <w:lang w:eastAsia="en-ZA"/>
              </w:rPr>
            </w:pPr>
            <w:r w:rsidRPr="00AD605E">
              <w:rPr>
                <w:rFonts w:ascii="Calibri" w:eastAsia="Times New Roman" w:hAnsi="Calibri" w:cs="Times New Roman"/>
                <w:b/>
                <w:bCs/>
                <w:color w:val="000000"/>
                <w:lang w:eastAsia="en-ZA"/>
              </w:rPr>
              <w:t>SA</w:t>
            </w:r>
          </w:p>
        </w:tc>
        <w:tc>
          <w:tcPr>
            <w:tcW w:w="722"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39.2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30.3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26.6</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39.1</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36.8</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36.9</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43.5</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40.3</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54.4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49.7</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50.2</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57.4</w:t>
            </w:r>
          </w:p>
        </w:tc>
        <w:tc>
          <w:tcPr>
            <w:tcW w:w="681" w:type="dxa"/>
            <w:tcBorders>
              <w:top w:val="nil"/>
              <w:left w:val="nil"/>
              <w:bottom w:val="single" w:sz="4" w:space="0" w:color="auto"/>
              <w:right w:val="single" w:sz="4" w:space="0" w:color="auto"/>
            </w:tcBorders>
            <w:shd w:val="clear" w:color="auto" w:fill="auto"/>
            <w:noWrap/>
          </w:tcPr>
          <w:p w:rsidR="00AD605E" w:rsidRPr="00AD605E" w:rsidRDefault="00AD605E" w:rsidP="00AD605E">
            <w:pPr>
              <w:keepNext/>
              <w:spacing w:after="0" w:line="240" w:lineRule="auto"/>
              <w:jc w:val="center"/>
              <w:rPr>
                <w:rFonts w:ascii="Calibri" w:eastAsia="Times New Roman" w:hAnsi="Calibri" w:cs="Times New Roman"/>
                <w:b/>
                <w:color w:val="000000"/>
                <w:lang w:eastAsia="en-ZA"/>
              </w:rPr>
            </w:pPr>
            <w:r w:rsidRPr="00AD605E">
              <w:rPr>
                <w:rFonts w:ascii="Calibri" w:eastAsia="Times New Roman" w:hAnsi="Calibri" w:cs="Times New Roman"/>
                <w:b/>
                <w:color w:val="000000"/>
                <w:lang w:eastAsia="en-ZA"/>
              </w:rPr>
              <w:t>51.0</w:t>
            </w:r>
          </w:p>
        </w:tc>
      </w:tr>
    </w:tbl>
    <w:p w:rsidR="00AD605E" w:rsidRPr="00AD605E" w:rsidRDefault="00AD605E" w:rsidP="00AD605E">
      <w:pPr>
        <w:keepNext/>
        <w:numPr>
          <w:ilvl w:val="0"/>
          <w:numId w:val="5"/>
        </w:numPr>
        <w:spacing w:after="0" w:line="240" w:lineRule="auto"/>
        <w:jc w:val="both"/>
        <w:rPr>
          <w:rFonts w:ascii="Times New Roman" w:eastAsia="Times New Roman" w:hAnsi="Times New Roman" w:cs="Times New Roman"/>
          <w:i/>
          <w:sz w:val="20"/>
          <w:szCs w:val="24"/>
          <w:lang w:val="en-GB"/>
        </w:rPr>
      </w:pPr>
      <w:r w:rsidRPr="00AD605E">
        <w:rPr>
          <w:rFonts w:ascii="Times New Roman" w:eastAsia="Times New Roman" w:hAnsi="Times New Roman" w:cs="Times New Roman"/>
          <w:i/>
          <w:sz w:val="20"/>
          <w:szCs w:val="24"/>
          <w:lang w:val="en-GB"/>
        </w:rPr>
        <w:t>Source: General Household Survey (GHS), 2002-2014, DBE own calculation.</w:t>
      </w:r>
    </w:p>
    <w:p w:rsidR="00AD605E" w:rsidRPr="00AD605E" w:rsidRDefault="00AD605E" w:rsidP="00AD605E">
      <w:pPr>
        <w:spacing w:line="360" w:lineRule="auto"/>
        <w:ind w:left="1080"/>
        <w:jc w:val="both"/>
        <w:rPr>
          <w:rFonts w:ascii="Arial" w:hAnsi="Arial" w:cs="Arial"/>
        </w:rPr>
      </w:pPr>
    </w:p>
    <w:p w:rsidR="00AD605E" w:rsidRPr="00AD605E" w:rsidRDefault="00AD605E" w:rsidP="00AD605E">
      <w:pPr>
        <w:numPr>
          <w:ilvl w:val="0"/>
          <w:numId w:val="5"/>
        </w:numPr>
        <w:spacing w:after="0" w:line="360" w:lineRule="auto"/>
        <w:jc w:val="both"/>
        <w:rPr>
          <w:rFonts w:ascii="Arial" w:eastAsia="Times New Roman" w:hAnsi="Arial" w:cs="Arial"/>
          <w:sz w:val="24"/>
          <w:szCs w:val="24"/>
          <w:lang w:val="en-US"/>
        </w:rPr>
      </w:pPr>
      <w:r w:rsidRPr="00AD605E">
        <w:rPr>
          <w:rFonts w:ascii="Arial" w:eastAsia="Times New Roman" w:hAnsi="Arial" w:cs="Arial"/>
          <w:sz w:val="24"/>
          <w:szCs w:val="24"/>
          <w:lang w:val="en-US"/>
        </w:rPr>
        <w:t>(</w:t>
      </w:r>
      <w:proofErr w:type="spellStart"/>
      <w:r w:rsidRPr="00AD605E">
        <w:rPr>
          <w:rFonts w:ascii="Arial" w:eastAsia="Times New Roman" w:hAnsi="Arial" w:cs="Arial"/>
          <w:sz w:val="24"/>
          <w:szCs w:val="24"/>
          <w:lang w:val="en-US"/>
        </w:rPr>
        <w:t>i</w:t>
      </w:r>
      <w:proofErr w:type="spellEnd"/>
      <w:r w:rsidRPr="00AD605E">
        <w:rPr>
          <w:rFonts w:ascii="Arial" w:eastAsia="Times New Roman" w:hAnsi="Arial" w:cs="Arial"/>
          <w:sz w:val="24"/>
          <w:szCs w:val="24"/>
          <w:lang w:val="en-US"/>
        </w:rPr>
        <w:t xml:space="preserve">) found employment should be available from the Department of </w:t>
      </w:r>
      <w:proofErr w:type="spellStart"/>
      <w:r w:rsidRPr="00AD605E">
        <w:rPr>
          <w:rFonts w:ascii="Arial" w:eastAsia="Times New Roman" w:hAnsi="Arial" w:cs="Arial"/>
          <w:sz w:val="24"/>
          <w:szCs w:val="24"/>
          <w:lang w:val="en-US"/>
        </w:rPr>
        <w:t>Labour</w:t>
      </w:r>
      <w:proofErr w:type="spellEnd"/>
      <w:r w:rsidRPr="00AD605E">
        <w:rPr>
          <w:rFonts w:ascii="Arial" w:eastAsia="Times New Roman" w:hAnsi="Arial" w:cs="Arial"/>
          <w:sz w:val="24"/>
          <w:szCs w:val="24"/>
          <w:lang w:val="en-US"/>
        </w:rPr>
        <w:t xml:space="preserve"> (</w:t>
      </w:r>
      <w:proofErr w:type="spellStart"/>
      <w:r w:rsidRPr="00AD605E">
        <w:rPr>
          <w:rFonts w:ascii="Arial" w:eastAsia="Times New Roman" w:hAnsi="Arial" w:cs="Arial"/>
          <w:sz w:val="24"/>
          <w:szCs w:val="24"/>
          <w:lang w:val="en-US"/>
        </w:rPr>
        <w:t>DoL</w:t>
      </w:r>
      <w:proofErr w:type="spellEnd"/>
      <w:r w:rsidRPr="00AD605E">
        <w:rPr>
          <w:rFonts w:ascii="Arial" w:eastAsia="Times New Roman" w:hAnsi="Arial" w:cs="Arial"/>
          <w:sz w:val="24"/>
          <w:szCs w:val="24"/>
          <w:lang w:val="en-US"/>
        </w:rPr>
        <w:t>); as well as</w:t>
      </w:r>
    </w:p>
    <w:p w:rsidR="00AD605E" w:rsidRPr="00AD605E" w:rsidRDefault="00AD605E" w:rsidP="00AD605E">
      <w:pPr>
        <w:numPr>
          <w:ilvl w:val="0"/>
          <w:numId w:val="3"/>
        </w:numPr>
        <w:spacing w:after="0" w:line="360" w:lineRule="auto"/>
        <w:jc w:val="both"/>
        <w:rPr>
          <w:rFonts w:ascii="Arial" w:eastAsia="Times New Roman" w:hAnsi="Arial" w:cs="Arial"/>
          <w:sz w:val="24"/>
          <w:szCs w:val="24"/>
          <w:lang w:val="en-US"/>
        </w:rPr>
      </w:pPr>
      <w:proofErr w:type="gramStart"/>
      <w:r w:rsidRPr="00AD605E">
        <w:rPr>
          <w:rFonts w:ascii="Arial" w:eastAsia="Times New Roman" w:hAnsi="Arial" w:cs="Arial"/>
          <w:sz w:val="24"/>
          <w:szCs w:val="24"/>
          <w:lang w:val="en-US"/>
        </w:rPr>
        <w:t>progressed</w:t>
      </w:r>
      <w:proofErr w:type="gramEnd"/>
      <w:r w:rsidRPr="00AD605E">
        <w:rPr>
          <w:rFonts w:ascii="Arial" w:eastAsia="Times New Roman" w:hAnsi="Arial" w:cs="Arial"/>
          <w:sz w:val="24"/>
          <w:szCs w:val="24"/>
          <w:lang w:val="en-US"/>
        </w:rPr>
        <w:t xml:space="preserve"> to further education in respect of each province and district should be available from the Department of Higher Education and Training (DHET).</w:t>
      </w:r>
    </w:p>
    <w:p w:rsidR="00AD605E" w:rsidRPr="00AD605E" w:rsidRDefault="00AD605E" w:rsidP="00AD605E">
      <w:pPr>
        <w:rPr>
          <w:rFonts w:ascii="Arial" w:hAnsi="Arial" w:cs="Arial"/>
        </w:rPr>
        <w:sectPr w:rsidR="00AD605E" w:rsidRPr="00AD605E" w:rsidSect="004D7BA1">
          <w:footerReference w:type="default" r:id="rId7"/>
          <w:pgSz w:w="11906" w:h="16838"/>
          <w:pgMar w:top="1440" w:right="1440" w:bottom="1440" w:left="1440" w:header="708" w:footer="708" w:gutter="0"/>
          <w:cols w:space="708"/>
          <w:docGrid w:linePitch="360"/>
        </w:sectPr>
      </w:pPr>
    </w:p>
    <w:p w:rsidR="006D7B63" w:rsidRPr="006D7B63" w:rsidRDefault="006D7B63" w:rsidP="009958FB">
      <w:pPr>
        <w:rPr>
          <w:rFonts w:ascii="Times New Roman" w:hAnsi="Times New Roman" w:cs="Times New Roman"/>
        </w:rPr>
      </w:pPr>
    </w:p>
    <w:sectPr w:rsidR="006D7B63" w:rsidRPr="006D7B63" w:rsidSect="00F4081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BE5" w:rsidRDefault="002B3BE5">
      <w:pPr>
        <w:spacing w:after="0" w:line="240" w:lineRule="auto"/>
      </w:pPr>
      <w:r>
        <w:separator/>
      </w:r>
    </w:p>
  </w:endnote>
  <w:endnote w:type="continuationSeparator" w:id="0">
    <w:p w:rsidR="002B3BE5" w:rsidRDefault="002B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5E" w:rsidRDefault="00F40813">
    <w:pPr>
      <w:pStyle w:val="Footer"/>
      <w:jc w:val="center"/>
    </w:pPr>
    <w:r>
      <w:fldChar w:fldCharType="begin"/>
    </w:r>
    <w:r w:rsidR="00AD605E">
      <w:instrText xml:space="preserve"> PAGE   \* MERGEFORMAT </w:instrText>
    </w:r>
    <w:r>
      <w:fldChar w:fldCharType="separate"/>
    </w:r>
    <w:r w:rsidR="003C1A07">
      <w:rPr>
        <w:noProof/>
      </w:rPr>
      <w:t>1</w:t>
    </w:r>
    <w:r>
      <w:fldChar w:fldCharType="end"/>
    </w:r>
  </w:p>
  <w:p w:rsidR="00AD605E" w:rsidRDefault="00AD6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29" w:rsidRDefault="00F40813">
    <w:pPr>
      <w:pStyle w:val="Footer"/>
      <w:jc w:val="center"/>
    </w:pPr>
    <w:r>
      <w:fldChar w:fldCharType="begin"/>
    </w:r>
    <w:r w:rsidR="00AA511C">
      <w:instrText xml:space="preserve"> PAGE   \* MERGEFORMAT </w:instrText>
    </w:r>
    <w:r>
      <w:fldChar w:fldCharType="separate"/>
    </w:r>
    <w:r w:rsidR="003C1A07">
      <w:rPr>
        <w:noProof/>
      </w:rPr>
      <w:t>5</w:t>
    </w:r>
    <w:r>
      <w:fldChar w:fldCharType="end"/>
    </w:r>
  </w:p>
  <w:p w:rsidR="00484A29" w:rsidRDefault="002B3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BE5" w:rsidRDefault="002B3BE5">
      <w:pPr>
        <w:spacing w:after="0" w:line="240" w:lineRule="auto"/>
      </w:pPr>
      <w:r>
        <w:separator/>
      </w:r>
    </w:p>
  </w:footnote>
  <w:footnote w:type="continuationSeparator" w:id="0">
    <w:p w:rsidR="002B3BE5" w:rsidRDefault="002B3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D8"/>
    <w:multiLevelType w:val="hybridMultilevel"/>
    <w:tmpl w:val="95F0B730"/>
    <w:lvl w:ilvl="0" w:tplc="2B245C8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A2A70C4"/>
    <w:multiLevelType w:val="hybridMultilevel"/>
    <w:tmpl w:val="1154077A"/>
    <w:lvl w:ilvl="0" w:tplc="12CC7782">
      <w:start w:val="1"/>
      <w:numFmt w:val="lowerRoman"/>
      <w:lvlText w:val="(%1)"/>
      <w:lvlJc w:val="right"/>
      <w:pPr>
        <w:ind w:left="1800" w:hanging="360"/>
      </w:pPr>
      <w:rPr>
        <w:rFonts w:ascii="Arial" w:eastAsia="Times New Roman" w:hAnsi="Arial" w:cs="Arial"/>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1E0E2D98"/>
    <w:multiLevelType w:val="hybridMultilevel"/>
    <w:tmpl w:val="E682C2D4"/>
    <w:lvl w:ilvl="0" w:tplc="02B8CBB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505B07F0"/>
    <w:multiLevelType w:val="hybridMultilevel"/>
    <w:tmpl w:val="B4A6BD8E"/>
    <w:lvl w:ilvl="0" w:tplc="443E792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94C828F4">
      <w:start w:val="1"/>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4D85A20"/>
    <w:multiLevelType w:val="hybridMultilevel"/>
    <w:tmpl w:val="8C869A3C"/>
    <w:lvl w:ilvl="0" w:tplc="13424B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7B63"/>
    <w:rsid w:val="00183BCF"/>
    <w:rsid w:val="002274A5"/>
    <w:rsid w:val="0027063B"/>
    <w:rsid w:val="002A103A"/>
    <w:rsid w:val="002B3BE5"/>
    <w:rsid w:val="002C32A6"/>
    <w:rsid w:val="0037043F"/>
    <w:rsid w:val="0038262A"/>
    <w:rsid w:val="003B39A7"/>
    <w:rsid w:val="003B4084"/>
    <w:rsid w:val="003C1A07"/>
    <w:rsid w:val="00405587"/>
    <w:rsid w:val="00431537"/>
    <w:rsid w:val="004502A3"/>
    <w:rsid w:val="004532C0"/>
    <w:rsid w:val="004A2F02"/>
    <w:rsid w:val="00570560"/>
    <w:rsid w:val="005827AF"/>
    <w:rsid w:val="006D4E00"/>
    <w:rsid w:val="006D7B63"/>
    <w:rsid w:val="006F297B"/>
    <w:rsid w:val="007A4190"/>
    <w:rsid w:val="007F25CB"/>
    <w:rsid w:val="00830D56"/>
    <w:rsid w:val="00857A1D"/>
    <w:rsid w:val="008878AE"/>
    <w:rsid w:val="008E742B"/>
    <w:rsid w:val="0093157C"/>
    <w:rsid w:val="00975403"/>
    <w:rsid w:val="009958FB"/>
    <w:rsid w:val="009B5D1D"/>
    <w:rsid w:val="009B6115"/>
    <w:rsid w:val="009D302C"/>
    <w:rsid w:val="00A60659"/>
    <w:rsid w:val="00A666AB"/>
    <w:rsid w:val="00AA511C"/>
    <w:rsid w:val="00AD605E"/>
    <w:rsid w:val="00B6783D"/>
    <w:rsid w:val="00BC3FD1"/>
    <w:rsid w:val="00C54991"/>
    <w:rsid w:val="00D01775"/>
    <w:rsid w:val="00D34C31"/>
    <w:rsid w:val="00D86678"/>
    <w:rsid w:val="00D94B1F"/>
    <w:rsid w:val="00D97E99"/>
    <w:rsid w:val="00E45113"/>
    <w:rsid w:val="00E67F6F"/>
    <w:rsid w:val="00E86073"/>
    <w:rsid w:val="00F40813"/>
    <w:rsid w:val="00F574BB"/>
    <w:rsid w:val="00FA48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A10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10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dcterms:created xsi:type="dcterms:W3CDTF">2015-10-06T10:46:00Z</dcterms:created>
  <dcterms:modified xsi:type="dcterms:W3CDTF">2015-10-06T10:46:00Z</dcterms:modified>
</cp:coreProperties>
</file>