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70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5226" cy="1475233"/>
                    </a:xfrm>
                    <a:prstGeom prst="rect">
                      <a:avLst/>
                    </a:prstGeom>
                    <a:noFill/>
                  </pic:spPr>
                </pic:pic>
              </a:graphicData>
            </a:graphic>
          </wp:inline>
        </w:drawing>
      </w:r>
    </w:p>
    <w:p w:rsidR="00F144E0" w:rsidRPr="00597E8F" w:rsidRDefault="00B275E8" w:rsidP="0099546F">
      <w:pPr>
        <w:spacing w:after="0" w:line="360" w:lineRule="auto"/>
        <w:jc w:val="center"/>
        <w:rPr>
          <w:rFonts w:ascii="Arial" w:hAnsi="Arial" w:cs="Arial"/>
          <w:b/>
        </w:rPr>
      </w:pPr>
      <w:r w:rsidRPr="00597E8F">
        <w:rPr>
          <w:rFonts w:ascii="Arial" w:hAnsi="Arial" w:cs="Arial"/>
          <w:b/>
        </w:rPr>
        <w:t>NATIONAL</w:t>
      </w:r>
      <w:r w:rsidR="0074150D" w:rsidRPr="00597E8F">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8D588D" w:rsidP="0099546F">
      <w:pPr>
        <w:spacing w:after="0" w:line="360" w:lineRule="auto"/>
        <w:jc w:val="center"/>
        <w:rPr>
          <w:rFonts w:ascii="Arial" w:hAnsi="Arial" w:cs="Arial"/>
          <w:b/>
        </w:rPr>
      </w:pPr>
      <w:r>
        <w:rPr>
          <w:rFonts w:ascii="Arial" w:hAnsi="Arial" w:cs="Arial"/>
          <w:b/>
        </w:rPr>
        <w:t xml:space="preserve">DUE IN PARLIAMENT: </w:t>
      </w:r>
      <w:r w:rsidR="00664EA0">
        <w:rPr>
          <w:rFonts w:ascii="Arial" w:hAnsi="Arial" w:cs="Arial"/>
          <w:b/>
        </w:rPr>
        <w:t xml:space="preserve">FRIDAY, </w:t>
      </w:r>
      <w:r>
        <w:rPr>
          <w:rFonts w:ascii="Arial" w:hAnsi="Arial" w:cs="Arial"/>
          <w:b/>
        </w:rPr>
        <w:t>14 OCTOBER 2022</w:t>
      </w:r>
    </w:p>
    <w:p w:rsidR="008D588D" w:rsidRPr="00703DDE" w:rsidRDefault="008D588D" w:rsidP="0099546F">
      <w:pPr>
        <w:spacing w:after="0" w:line="360" w:lineRule="auto"/>
        <w:jc w:val="center"/>
        <w:rPr>
          <w:rFonts w:ascii="Arial" w:hAnsi="Arial" w:cs="Arial"/>
          <w:b/>
        </w:rPr>
      </w:pPr>
    </w:p>
    <w:p w:rsidR="003A6D74" w:rsidRPr="003A6D74" w:rsidRDefault="003A6D74" w:rsidP="003A6D74">
      <w:pPr>
        <w:spacing w:after="0" w:line="360" w:lineRule="auto"/>
        <w:ind w:left="720" w:hanging="720"/>
        <w:jc w:val="both"/>
        <w:rPr>
          <w:rFonts w:ascii="Arial" w:hAnsi="Arial" w:cs="Arial"/>
          <w:b/>
        </w:rPr>
      </w:pPr>
      <w:r>
        <w:rPr>
          <w:rFonts w:ascii="Arial" w:hAnsi="Arial" w:cs="Arial"/>
          <w:b/>
        </w:rPr>
        <w:t>“</w:t>
      </w:r>
      <w:r w:rsidR="00CD5151">
        <w:rPr>
          <w:rFonts w:ascii="Arial" w:hAnsi="Arial" w:cs="Arial"/>
          <w:b/>
        </w:rPr>
        <w:t>35</w:t>
      </w:r>
      <w:r w:rsidRPr="003A6D74">
        <w:rPr>
          <w:rFonts w:ascii="Arial" w:hAnsi="Arial" w:cs="Arial"/>
          <w:b/>
        </w:rPr>
        <w:t>00.</w:t>
      </w:r>
      <w:r w:rsidRPr="003A6D74">
        <w:rPr>
          <w:rFonts w:ascii="Arial" w:hAnsi="Arial" w:cs="Arial"/>
          <w:b/>
        </w:rPr>
        <w:tab/>
        <w:t xml:space="preserve">Mr H C C Krüger (DA) to ask the Minister of Small Business Development: </w:t>
      </w:r>
    </w:p>
    <w:p w:rsidR="00C82D0F" w:rsidRDefault="003A6D74" w:rsidP="003A6D74">
      <w:pPr>
        <w:spacing w:after="0" w:line="360" w:lineRule="auto"/>
        <w:ind w:left="720"/>
        <w:jc w:val="both"/>
        <w:rPr>
          <w:rFonts w:ascii="Arial" w:hAnsi="Arial" w:cs="Arial"/>
          <w:b/>
        </w:rPr>
      </w:pPr>
      <w:r w:rsidRPr="003A6D74">
        <w:rPr>
          <w:rFonts w:ascii="Arial" w:hAnsi="Arial" w:cs="Arial"/>
          <w:b/>
        </w:rPr>
        <w:t>What (a) number of skills development programmes for entrepreneurs does her department have and (b) amount has her department spent on each specified skills development programme for entrepreneurs in each of the past five financial years?</w:t>
      </w:r>
      <w:r>
        <w:rPr>
          <w:rFonts w:ascii="Arial" w:hAnsi="Arial" w:cs="Arial"/>
          <w:b/>
        </w:rPr>
        <w:t>”</w:t>
      </w:r>
      <w:r w:rsidR="00664EA0">
        <w:rPr>
          <w:rFonts w:ascii="Arial" w:hAnsi="Arial" w:cs="Arial"/>
          <w:b/>
        </w:rPr>
        <w:t xml:space="preserve"> </w:t>
      </w:r>
      <w:r w:rsidRPr="003A6D74">
        <w:rPr>
          <w:rFonts w:ascii="Arial" w:hAnsi="Arial" w:cs="Arial"/>
          <w:b/>
        </w:rPr>
        <w:t>NW3413E</w:t>
      </w:r>
    </w:p>
    <w:p w:rsidR="00664EA0" w:rsidRDefault="00664EA0" w:rsidP="003A6D74">
      <w:pPr>
        <w:spacing w:after="0" w:line="360" w:lineRule="auto"/>
        <w:ind w:left="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571E18">
        <w:rPr>
          <w:rFonts w:ascii="Arial" w:hAnsi="Arial" w:cs="Arial"/>
          <w:b/>
          <w:bCs/>
          <w:lang/>
        </w:rPr>
        <w:t xml:space="preserve"> I have been advised by the department as follows:</w:t>
      </w:r>
    </w:p>
    <w:p w:rsidR="00571E18" w:rsidRDefault="00571E18" w:rsidP="00B275E8">
      <w:pPr>
        <w:spacing w:after="0" w:line="360" w:lineRule="auto"/>
        <w:ind w:left="720" w:hanging="720"/>
        <w:jc w:val="both"/>
        <w:rPr>
          <w:rFonts w:ascii="Arial" w:hAnsi="Arial" w:cs="Arial"/>
          <w:b/>
          <w:bCs/>
          <w:lang/>
        </w:rPr>
      </w:pPr>
    </w:p>
    <w:p w:rsidR="009D233C" w:rsidRPr="009D233C" w:rsidRDefault="009D233C" w:rsidP="00CD5151">
      <w:pPr>
        <w:numPr>
          <w:ilvl w:val="0"/>
          <w:numId w:val="8"/>
        </w:numPr>
        <w:spacing w:line="360" w:lineRule="auto"/>
        <w:ind w:hanging="720"/>
        <w:contextualSpacing/>
        <w:jc w:val="both"/>
        <w:rPr>
          <w:rFonts w:ascii="Arial" w:eastAsia="Calibri" w:hAnsi="Arial" w:cs="Arial"/>
        </w:rPr>
      </w:pPr>
      <w:r w:rsidRPr="009D233C">
        <w:rPr>
          <w:rFonts w:ascii="Arial" w:eastAsia="Calibri" w:hAnsi="Arial" w:cs="Arial"/>
        </w:rPr>
        <w:t>The Department of Small Business Development (DSBD) through its entity, the Small Enterprise Development Agency (Seda) provides business development support to SMMEs and Co-operatives with Information &amp; Business Advice, Business Plans, Mentoring and Training etc.</w:t>
      </w:r>
    </w:p>
    <w:p w:rsidR="009D233C" w:rsidRPr="009D233C" w:rsidRDefault="009D233C" w:rsidP="00CD5151">
      <w:pPr>
        <w:spacing w:line="360" w:lineRule="auto"/>
        <w:ind w:left="720" w:hanging="720"/>
        <w:contextualSpacing/>
        <w:jc w:val="both"/>
        <w:rPr>
          <w:rFonts w:ascii="Arial" w:eastAsia="Calibri" w:hAnsi="Arial" w:cs="Arial"/>
        </w:rPr>
      </w:pPr>
      <w:r w:rsidRPr="009D233C">
        <w:rPr>
          <w:rFonts w:ascii="Arial" w:eastAsia="Calibri" w:hAnsi="Arial" w:cs="Arial"/>
        </w:rPr>
        <w:t xml:space="preserve"> </w:t>
      </w:r>
    </w:p>
    <w:p w:rsidR="009D233C" w:rsidRPr="009D233C" w:rsidRDefault="009D233C" w:rsidP="005B6662">
      <w:pPr>
        <w:numPr>
          <w:ilvl w:val="0"/>
          <w:numId w:val="8"/>
        </w:numPr>
        <w:spacing w:after="0" w:line="360" w:lineRule="auto"/>
        <w:ind w:hanging="720"/>
        <w:contextualSpacing/>
        <w:jc w:val="both"/>
        <w:rPr>
          <w:rFonts w:ascii="Arial" w:eastAsia="Calibri" w:hAnsi="Arial" w:cs="Arial"/>
        </w:rPr>
      </w:pPr>
      <w:r w:rsidRPr="009D233C">
        <w:rPr>
          <w:rFonts w:ascii="Arial" w:eastAsia="Calibri" w:hAnsi="Arial" w:cs="Arial"/>
        </w:rPr>
        <w:t>With limited resources, Seda has over the past five financial years provided the following skills development programmes for SMMEs and Co-operatives as per table below:</w:t>
      </w:r>
    </w:p>
    <w:p w:rsidR="009D233C" w:rsidRPr="009D233C" w:rsidRDefault="009D233C" w:rsidP="009D233C">
      <w:pPr>
        <w:spacing w:after="0" w:line="360" w:lineRule="auto"/>
        <w:ind w:left="720" w:hanging="720"/>
        <w:contextualSpacing/>
        <w:jc w:val="both"/>
        <w:rPr>
          <w:rFonts w:ascii="Arial" w:eastAsia="Calibri" w:hAnsi="Arial" w:cs="Arial"/>
        </w:rPr>
      </w:pPr>
    </w:p>
    <w:tbl>
      <w:tblPr>
        <w:tblW w:w="10164" w:type="dxa"/>
        <w:tblLook w:val="04A0"/>
      </w:tblPr>
      <w:tblGrid>
        <w:gridCol w:w="2598"/>
        <w:gridCol w:w="1449"/>
        <w:gridCol w:w="1267"/>
        <w:gridCol w:w="1161"/>
        <w:gridCol w:w="1161"/>
        <w:gridCol w:w="1261"/>
        <w:gridCol w:w="1267"/>
      </w:tblGrid>
      <w:tr w:rsidR="00D85657" w:rsidRPr="009D233C" w:rsidTr="00D85657">
        <w:trPr>
          <w:trHeight w:val="509"/>
        </w:trPr>
        <w:tc>
          <w:tcPr>
            <w:tcW w:w="2598"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TRAININGS</w:t>
            </w:r>
          </w:p>
        </w:tc>
        <w:tc>
          <w:tcPr>
            <w:tcW w:w="1449" w:type="dxa"/>
            <w:vMerge w:val="restart"/>
            <w:tcBorders>
              <w:top w:val="single" w:sz="8" w:space="0" w:color="auto"/>
              <w:left w:val="nil"/>
              <w:bottom w:val="single" w:sz="8" w:space="0" w:color="000000"/>
              <w:right w:val="single" w:sz="4"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2021/22</w:t>
            </w:r>
          </w:p>
        </w:tc>
        <w:tc>
          <w:tcPr>
            <w:tcW w:w="1267" w:type="dxa"/>
            <w:vMerge w:val="restart"/>
            <w:tcBorders>
              <w:top w:val="single" w:sz="8" w:space="0" w:color="auto"/>
              <w:left w:val="single" w:sz="4" w:space="0" w:color="auto"/>
              <w:bottom w:val="single" w:sz="8" w:space="0" w:color="000000"/>
              <w:right w:val="single" w:sz="4"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2020/21</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2019/20</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2018/19</w:t>
            </w:r>
          </w:p>
        </w:tc>
        <w:tc>
          <w:tcPr>
            <w:tcW w:w="1261" w:type="dxa"/>
            <w:vMerge w:val="restart"/>
            <w:tcBorders>
              <w:top w:val="single" w:sz="8" w:space="0" w:color="auto"/>
              <w:left w:val="single" w:sz="4" w:space="0" w:color="auto"/>
              <w:bottom w:val="single" w:sz="8" w:space="0" w:color="000000"/>
              <w:right w:val="single" w:sz="8"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2017/18</w:t>
            </w:r>
          </w:p>
        </w:tc>
        <w:tc>
          <w:tcPr>
            <w:tcW w:w="1267" w:type="dxa"/>
            <w:vMerge w:val="restart"/>
            <w:tcBorders>
              <w:top w:val="single" w:sz="8" w:space="0" w:color="auto"/>
              <w:left w:val="single" w:sz="4" w:space="0" w:color="auto"/>
              <w:bottom w:val="single" w:sz="8" w:space="0" w:color="000000"/>
              <w:right w:val="single" w:sz="8" w:space="0" w:color="auto"/>
            </w:tcBorders>
            <w:shd w:val="clear" w:color="auto" w:fill="BFBFBF"/>
            <w:noWrap/>
            <w:vAlign w:val="center"/>
            <w:hideMark/>
          </w:tcPr>
          <w:p w:rsidR="00D85657" w:rsidRPr="009D233C" w:rsidRDefault="00D85657" w:rsidP="00D85657">
            <w:pPr>
              <w:spacing w:after="0" w:line="360" w:lineRule="auto"/>
              <w:contextualSpacing/>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Total</w:t>
            </w:r>
          </w:p>
        </w:tc>
      </w:tr>
      <w:tr w:rsidR="00D85657" w:rsidRPr="0025758E" w:rsidTr="0025758E">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nil"/>
              <w:bottom w:val="single" w:sz="8" w:space="0" w:color="000000"/>
              <w:right w:val="single" w:sz="4"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D85657" w:rsidRPr="009D233C" w:rsidRDefault="00D85657" w:rsidP="00D85657">
            <w:pPr>
              <w:spacing w:after="0" w:line="360" w:lineRule="auto"/>
              <w:contextualSpacing/>
              <w:rPr>
                <w:rFonts w:ascii="Arial" w:eastAsia="Times New Roman" w:hAnsi="Arial" w:cs="Arial"/>
                <w:b/>
                <w:bCs/>
                <w:color w:val="000000"/>
                <w:sz w:val="18"/>
                <w:szCs w:val="18"/>
                <w:lang w:val="en-US"/>
              </w:rPr>
            </w:pPr>
          </w:p>
        </w:tc>
      </w:tr>
      <w:tr w:rsidR="00D85657" w:rsidRPr="0025758E" w:rsidTr="00D85657">
        <w:trPr>
          <w:trHeight w:val="560"/>
        </w:trPr>
        <w:tc>
          <w:tcPr>
            <w:tcW w:w="2598" w:type="dxa"/>
            <w:tcBorders>
              <w:top w:val="nil"/>
              <w:left w:val="single" w:sz="8" w:space="0" w:color="auto"/>
              <w:bottom w:val="single" w:sz="4" w:space="0" w:color="auto"/>
              <w:right w:val="single" w:sz="8" w:space="0" w:color="auto"/>
            </w:tcBorders>
            <w:shd w:val="clear" w:color="auto" w:fill="D9D9D9"/>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t>Start Up 1</w:t>
            </w:r>
          </w:p>
        </w:tc>
        <w:tc>
          <w:tcPr>
            <w:tcW w:w="1449"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R1,014,111</w:t>
            </w:r>
          </w:p>
        </w:tc>
        <w:tc>
          <w:tcPr>
            <w:tcW w:w="1267"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R438,178</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R566,617</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R903,389</w:t>
            </w:r>
          </w:p>
        </w:tc>
        <w:tc>
          <w:tcPr>
            <w:tcW w:w="1261" w:type="dxa"/>
            <w:tcBorders>
              <w:top w:val="nil"/>
              <w:left w:val="nil"/>
              <w:bottom w:val="single" w:sz="4" w:space="0" w:color="auto"/>
              <w:right w:val="nil"/>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R774,003</w:t>
            </w:r>
          </w:p>
        </w:tc>
        <w:tc>
          <w:tcPr>
            <w:tcW w:w="1267" w:type="dxa"/>
            <w:tcBorders>
              <w:top w:val="nil"/>
              <w:left w:val="single" w:sz="8" w:space="0" w:color="auto"/>
              <w:bottom w:val="single" w:sz="4" w:space="0" w:color="auto"/>
              <w:right w:val="single" w:sz="8"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R3,696,298</w:t>
            </w:r>
          </w:p>
        </w:tc>
      </w:tr>
      <w:tr w:rsidR="00D85657" w:rsidRPr="0025758E" w:rsidTr="00D85657">
        <w:trPr>
          <w:trHeight w:val="634"/>
        </w:trPr>
        <w:tc>
          <w:tcPr>
            <w:tcW w:w="2598" w:type="dxa"/>
            <w:tcBorders>
              <w:top w:val="nil"/>
              <w:left w:val="single" w:sz="8" w:space="0" w:color="auto"/>
              <w:bottom w:val="single" w:sz="4" w:space="0" w:color="auto"/>
              <w:right w:val="single" w:sz="8" w:space="0" w:color="auto"/>
            </w:tcBorders>
            <w:shd w:val="clear" w:color="auto" w:fill="D9D9D9"/>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t>Small business Start Up</w:t>
            </w:r>
          </w:p>
        </w:tc>
        <w:tc>
          <w:tcPr>
            <w:tcW w:w="1449"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R150,844</w:t>
            </w:r>
          </w:p>
        </w:tc>
        <w:tc>
          <w:tcPr>
            <w:tcW w:w="1267"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R157,365</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R409,954</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R440,347</w:t>
            </w:r>
          </w:p>
        </w:tc>
        <w:tc>
          <w:tcPr>
            <w:tcW w:w="1261" w:type="dxa"/>
            <w:tcBorders>
              <w:top w:val="nil"/>
              <w:left w:val="nil"/>
              <w:bottom w:val="single" w:sz="4" w:space="0" w:color="auto"/>
              <w:right w:val="nil"/>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R497,540</w:t>
            </w:r>
          </w:p>
        </w:tc>
        <w:tc>
          <w:tcPr>
            <w:tcW w:w="1267" w:type="dxa"/>
            <w:tcBorders>
              <w:top w:val="nil"/>
              <w:left w:val="single" w:sz="8" w:space="0" w:color="auto"/>
              <w:bottom w:val="single" w:sz="4" w:space="0" w:color="auto"/>
              <w:right w:val="single" w:sz="8"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R1,656,050</w:t>
            </w:r>
          </w:p>
        </w:tc>
      </w:tr>
      <w:tr w:rsidR="00D85657" w:rsidRPr="0025758E" w:rsidTr="00D85657">
        <w:trPr>
          <w:trHeight w:val="634"/>
        </w:trPr>
        <w:tc>
          <w:tcPr>
            <w:tcW w:w="2598" w:type="dxa"/>
            <w:tcBorders>
              <w:top w:val="nil"/>
              <w:left w:val="single" w:sz="8" w:space="0" w:color="auto"/>
              <w:bottom w:val="single" w:sz="4" w:space="0" w:color="auto"/>
              <w:right w:val="single" w:sz="8" w:space="0" w:color="auto"/>
            </w:tcBorders>
            <w:shd w:val="clear" w:color="auto" w:fill="D9D9D9"/>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t>Basic Business Skills</w:t>
            </w:r>
          </w:p>
        </w:tc>
        <w:tc>
          <w:tcPr>
            <w:tcW w:w="1449"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R2,363,054</w:t>
            </w:r>
          </w:p>
        </w:tc>
        <w:tc>
          <w:tcPr>
            <w:tcW w:w="1267"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R2,610,713</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R1,216,157</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R1,224,240</w:t>
            </w:r>
          </w:p>
        </w:tc>
        <w:tc>
          <w:tcPr>
            <w:tcW w:w="1261" w:type="dxa"/>
            <w:tcBorders>
              <w:top w:val="nil"/>
              <w:left w:val="nil"/>
              <w:bottom w:val="single" w:sz="4" w:space="0" w:color="auto"/>
              <w:right w:val="nil"/>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R1,070,592</w:t>
            </w:r>
          </w:p>
        </w:tc>
        <w:tc>
          <w:tcPr>
            <w:tcW w:w="1267" w:type="dxa"/>
            <w:tcBorders>
              <w:top w:val="nil"/>
              <w:left w:val="single" w:sz="8" w:space="0" w:color="auto"/>
              <w:bottom w:val="single" w:sz="4" w:space="0" w:color="auto"/>
              <w:right w:val="single" w:sz="8"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R8,484,756</w:t>
            </w:r>
          </w:p>
        </w:tc>
      </w:tr>
      <w:tr w:rsidR="00D85657" w:rsidRPr="0025758E" w:rsidTr="00D85657">
        <w:trPr>
          <w:trHeight w:val="619"/>
        </w:trPr>
        <w:tc>
          <w:tcPr>
            <w:tcW w:w="2598" w:type="dxa"/>
            <w:tcBorders>
              <w:top w:val="nil"/>
              <w:left w:val="single" w:sz="8" w:space="0" w:color="auto"/>
              <w:bottom w:val="single" w:sz="4" w:space="0" w:color="auto"/>
              <w:right w:val="single" w:sz="8" w:space="0" w:color="auto"/>
            </w:tcBorders>
            <w:shd w:val="clear" w:color="auto" w:fill="D9D9D9"/>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t>Other Training</w:t>
            </w:r>
          </w:p>
        </w:tc>
        <w:tc>
          <w:tcPr>
            <w:tcW w:w="1449"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R20,011,593</w:t>
            </w:r>
          </w:p>
        </w:tc>
        <w:tc>
          <w:tcPr>
            <w:tcW w:w="1267"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R7,270,968</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R1,435,190</w:t>
            </w:r>
          </w:p>
        </w:tc>
        <w:tc>
          <w:tcPr>
            <w:tcW w:w="1161" w:type="dxa"/>
            <w:tcBorders>
              <w:top w:val="nil"/>
              <w:left w:val="nil"/>
              <w:bottom w:val="single" w:sz="4" w:space="0" w:color="auto"/>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R1,879,117</w:t>
            </w:r>
          </w:p>
        </w:tc>
        <w:tc>
          <w:tcPr>
            <w:tcW w:w="1261" w:type="dxa"/>
            <w:tcBorders>
              <w:top w:val="nil"/>
              <w:left w:val="nil"/>
              <w:bottom w:val="single" w:sz="4" w:space="0" w:color="auto"/>
              <w:right w:val="nil"/>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R2,631,256</w:t>
            </w:r>
          </w:p>
        </w:tc>
        <w:tc>
          <w:tcPr>
            <w:tcW w:w="1267" w:type="dxa"/>
            <w:tcBorders>
              <w:top w:val="nil"/>
              <w:left w:val="single" w:sz="8" w:space="0" w:color="auto"/>
              <w:bottom w:val="single" w:sz="4" w:space="0" w:color="auto"/>
              <w:right w:val="single" w:sz="8"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R33,228,124</w:t>
            </w:r>
          </w:p>
        </w:tc>
      </w:tr>
      <w:tr w:rsidR="00D85657" w:rsidRPr="0025758E" w:rsidTr="00D85657">
        <w:trPr>
          <w:trHeight w:val="634"/>
        </w:trPr>
        <w:tc>
          <w:tcPr>
            <w:tcW w:w="2598" w:type="dxa"/>
            <w:tcBorders>
              <w:top w:val="nil"/>
              <w:left w:val="single" w:sz="8" w:space="0" w:color="auto"/>
              <w:bottom w:val="nil"/>
              <w:right w:val="single" w:sz="8" w:space="0" w:color="auto"/>
            </w:tcBorders>
            <w:shd w:val="clear" w:color="auto" w:fill="D9D9D9"/>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t>Co-Op Training</w:t>
            </w:r>
          </w:p>
        </w:tc>
        <w:tc>
          <w:tcPr>
            <w:tcW w:w="1449" w:type="dxa"/>
            <w:tcBorders>
              <w:top w:val="nil"/>
              <w:left w:val="nil"/>
              <w:bottom w:val="nil"/>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R203,920</w:t>
            </w:r>
          </w:p>
        </w:tc>
        <w:tc>
          <w:tcPr>
            <w:tcW w:w="1267" w:type="dxa"/>
            <w:tcBorders>
              <w:top w:val="nil"/>
              <w:left w:val="nil"/>
              <w:bottom w:val="nil"/>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R269,310</w:t>
            </w:r>
          </w:p>
        </w:tc>
        <w:tc>
          <w:tcPr>
            <w:tcW w:w="1161" w:type="dxa"/>
            <w:tcBorders>
              <w:top w:val="nil"/>
              <w:left w:val="nil"/>
              <w:bottom w:val="nil"/>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R384,764</w:t>
            </w:r>
          </w:p>
        </w:tc>
        <w:tc>
          <w:tcPr>
            <w:tcW w:w="1161" w:type="dxa"/>
            <w:tcBorders>
              <w:top w:val="nil"/>
              <w:left w:val="nil"/>
              <w:bottom w:val="nil"/>
              <w:right w:val="single" w:sz="4"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R130,220</w:t>
            </w:r>
          </w:p>
        </w:tc>
        <w:tc>
          <w:tcPr>
            <w:tcW w:w="1261" w:type="dxa"/>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R380,542</w:t>
            </w:r>
          </w:p>
        </w:tc>
        <w:tc>
          <w:tcPr>
            <w:tcW w:w="1267" w:type="dxa"/>
            <w:tcBorders>
              <w:top w:val="nil"/>
              <w:left w:val="single" w:sz="8" w:space="0" w:color="auto"/>
              <w:bottom w:val="single" w:sz="4" w:space="0" w:color="auto"/>
              <w:right w:val="single" w:sz="8" w:space="0" w:color="auto"/>
            </w:tcBorders>
            <w:noWrap/>
            <w:vAlign w:val="center"/>
            <w:hideMark/>
          </w:tcPr>
          <w:p w:rsidR="00D85657" w:rsidRPr="009D233C" w:rsidRDefault="00D85657" w:rsidP="00D85657">
            <w:pPr>
              <w:spacing w:after="0" w:line="360" w:lineRule="auto"/>
              <w:contextualSpacing/>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R1,368,756</w:t>
            </w:r>
          </w:p>
        </w:tc>
      </w:tr>
      <w:tr w:rsidR="00D85657" w:rsidRPr="0025758E" w:rsidTr="00D85657">
        <w:trPr>
          <w:trHeight w:val="605"/>
        </w:trPr>
        <w:tc>
          <w:tcPr>
            <w:tcW w:w="2598"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D85657" w:rsidRPr="009D233C" w:rsidRDefault="00D85657" w:rsidP="00D85657">
            <w:pPr>
              <w:spacing w:after="0" w:line="360" w:lineRule="auto"/>
              <w:contextualSpacing/>
              <w:rPr>
                <w:rFonts w:ascii="Arial" w:eastAsia="Times New Roman" w:hAnsi="Arial" w:cs="Arial"/>
                <w:b/>
                <w:bCs/>
                <w:sz w:val="18"/>
                <w:szCs w:val="18"/>
                <w:lang w:val="en-US"/>
              </w:rPr>
            </w:pPr>
            <w:r w:rsidRPr="009D233C">
              <w:rPr>
                <w:rFonts w:ascii="Arial" w:eastAsia="Times New Roman" w:hAnsi="Arial" w:cs="Arial"/>
                <w:b/>
                <w:bCs/>
                <w:sz w:val="18"/>
                <w:szCs w:val="18"/>
                <w:lang w:val="en-US"/>
              </w:rPr>
              <w:lastRenderedPageBreak/>
              <w:t>Total</w:t>
            </w:r>
          </w:p>
        </w:tc>
        <w:tc>
          <w:tcPr>
            <w:tcW w:w="1449" w:type="dxa"/>
            <w:tcBorders>
              <w:top w:val="single" w:sz="8" w:space="0" w:color="auto"/>
              <w:left w:val="nil"/>
              <w:bottom w:val="single" w:sz="8" w:space="0" w:color="auto"/>
              <w:right w:val="single" w:sz="4" w:space="0" w:color="auto"/>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R23,743,522</w:t>
            </w:r>
          </w:p>
        </w:tc>
        <w:tc>
          <w:tcPr>
            <w:tcW w:w="1267" w:type="dxa"/>
            <w:tcBorders>
              <w:top w:val="single" w:sz="8" w:space="0" w:color="auto"/>
              <w:left w:val="nil"/>
              <w:bottom w:val="single" w:sz="8" w:space="0" w:color="auto"/>
              <w:right w:val="single" w:sz="4" w:space="0" w:color="auto"/>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R10,746,534</w:t>
            </w:r>
          </w:p>
        </w:tc>
        <w:tc>
          <w:tcPr>
            <w:tcW w:w="1161" w:type="dxa"/>
            <w:tcBorders>
              <w:top w:val="single" w:sz="8" w:space="0" w:color="auto"/>
              <w:left w:val="nil"/>
              <w:bottom w:val="single" w:sz="8" w:space="0" w:color="auto"/>
              <w:right w:val="single" w:sz="4" w:space="0" w:color="auto"/>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R4,012,682</w:t>
            </w:r>
          </w:p>
        </w:tc>
        <w:tc>
          <w:tcPr>
            <w:tcW w:w="1161" w:type="dxa"/>
            <w:tcBorders>
              <w:top w:val="single" w:sz="8" w:space="0" w:color="auto"/>
              <w:left w:val="nil"/>
              <w:bottom w:val="single" w:sz="8" w:space="0" w:color="auto"/>
              <w:right w:val="single" w:sz="4" w:space="0" w:color="auto"/>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R4,577,313</w:t>
            </w:r>
          </w:p>
        </w:tc>
        <w:tc>
          <w:tcPr>
            <w:tcW w:w="1261" w:type="dxa"/>
            <w:tcBorders>
              <w:top w:val="single" w:sz="8" w:space="0" w:color="auto"/>
              <w:left w:val="nil"/>
              <w:bottom w:val="single" w:sz="8" w:space="0" w:color="auto"/>
              <w:right w:val="nil"/>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R5,353,933</w:t>
            </w:r>
          </w:p>
        </w:tc>
        <w:tc>
          <w:tcPr>
            <w:tcW w:w="1267"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D85657" w:rsidRPr="009D233C" w:rsidRDefault="00D85657" w:rsidP="00D85657">
            <w:pPr>
              <w:spacing w:after="0" w:line="360" w:lineRule="auto"/>
              <w:contextualSpacing/>
              <w:jc w:val="right"/>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R48,433,984</w:t>
            </w:r>
          </w:p>
        </w:tc>
      </w:tr>
    </w:tbl>
    <w:p w:rsidR="009D233C" w:rsidRPr="009D233C" w:rsidRDefault="009D233C" w:rsidP="00D85657">
      <w:pPr>
        <w:spacing w:after="0" w:line="360" w:lineRule="auto"/>
        <w:ind w:left="720" w:hanging="720"/>
        <w:contextualSpacing/>
        <w:jc w:val="both"/>
        <w:rPr>
          <w:rFonts w:ascii="Arial" w:eastAsia="Calibri" w:hAnsi="Arial" w:cs="Arial"/>
          <w:sz w:val="18"/>
          <w:szCs w:val="18"/>
        </w:rPr>
      </w:pPr>
    </w:p>
    <w:p w:rsidR="009D233C" w:rsidRPr="009D233C" w:rsidRDefault="009D233C" w:rsidP="009D233C">
      <w:pPr>
        <w:spacing w:line="360" w:lineRule="auto"/>
        <w:jc w:val="both"/>
        <w:rPr>
          <w:rFonts w:ascii="Arial" w:eastAsia="Calibri" w:hAnsi="Arial" w:cs="Arial"/>
          <w:i/>
          <w:iCs/>
          <w:sz w:val="18"/>
          <w:szCs w:val="18"/>
        </w:rPr>
      </w:pPr>
      <w:r w:rsidRPr="009D233C">
        <w:rPr>
          <w:rFonts w:ascii="Arial" w:eastAsia="Calibri" w:hAnsi="Arial" w:cs="Arial"/>
          <w:i/>
          <w:iCs/>
        </w:rPr>
        <w:t>“</w:t>
      </w:r>
      <w:r w:rsidRPr="009D233C">
        <w:rPr>
          <w:rFonts w:ascii="Arial" w:eastAsia="Calibri" w:hAnsi="Arial" w:cs="Arial"/>
          <w:i/>
          <w:iCs/>
          <w:sz w:val="18"/>
          <w:szCs w:val="18"/>
        </w:rPr>
        <w:t>Other training” in table above includes amongst others: Productivity improvement, Capacity Building training, Customer Service training, Labour Employer training, financial wellness and sector specific training which was introduced in 2021/22</w:t>
      </w:r>
      <w:r w:rsidR="00EA2EA5">
        <w:rPr>
          <w:rFonts w:ascii="Arial" w:eastAsia="Calibri" w:hAnsi="Arial" w:cs="Arial"/>
          <w:i/>
          <w:iCs/>
          <w:sz w:val="18"/>
          <w:szCs w:val="18"/>
        </w:rPr>
        <w:t xml:space="preserve"> </w:t>
      </w:r>
      <w:r w:rsidRPr="009D233C">
        <w:rPr>
          <w:rFonts w:ascii="Arial" w:eastAsia="Calibri" w:hAnsi="Arial" w:cs="Arial"/>
          <w:i/>
          <w:iCs/>
          <w:sz w:val="18"/>
          <w:szCs w:val="18"/>
        </w:rPr>
        <w:t>FY.</w:t>
      </w:r>
    </w:p>
    <w:p w:rsidR="00664EA0" w:rsidRDefault="00664EA0" w:rsidP="009D233C">
      <w:pPr>
        <w:spacing w:after="0" w:line="360" w:lineRule="auto"/>
        <w:jc w:val="both"/>
        <w:rPr>
          <w:rFonts w:ascii="Arial" w:eastAsia="Calibri" w:hAnsi="Arial" w:cs="Arial"/>
        </w:rPr>
      </w:pPr>
    </w:p>
    <w:p w:rsidR="009D233C" w:rsidRDefault="009D233C" w:rsidP="009D233C">
      <w:pPr>
        <w:spacing w:after="0" w:line="360" w:lineRule="auto"/>
        <w:jc w:val="both"/>
        <w:rPr>
          <w:rFonts w:ascii="Arial" w:eastAsia="Calibri" w:hAnsi="Arial" w:cs="Arial"/>
        </w:rPr>
      </w:pPr>
      <w:r w:rsidRPr="009D233C">
        <w:rPr>
          <w:rFonts w:ascii="Arial" w:eastAsia="Calibri" w:hAnsi="Arial" w:cs="Arial"/>
        </w:rPr>
        <w:t>Seda through its Learning Academy has developed different training programmes. These programmes are credit bearing and accredited by the Services Seta.</w:t>
      </w:r>
      <w:r w:rsidRPr="009D233C">
        <w:rPr>
          <w:rFonts w:ascii="Calibri" w:eastAsia="Calibri" w:hAnsi="Calibri" w:cs="Times New Roman"/>
        </w:rPr>
        <w:t xml:space="preserve"> </w:t>
      </w:r>
      <w:r w:rsidRPr="009D233C">
        <w:rPr>
          <w:rFonts w:ascii="Arial" w:eastAsia="Calibri" w:hAnsi="Arial" w:cs="Arial"/>
        </w:rPr>
        <w:t>Quality training aims to assist organi</w:t>
      </w:r>
      <w:r w:rsidR="008A5454">
        <w:rPr>
          <w:rFonts w:ascii="Arial" w:eastAsia="Calibri" w:hAnsi="Arial" w:cs="Arial"/>
        </w:rPr>
        <w:t>s</w:t>
      </w:r>
      <w:r w:rsidRPr="009D233C">
        <w:rPr>
          <w:rFonts w:ascii="Arial" w:eastAsia="Calibri" w:hAnsi="Arial" w:cs="Arial"/>
        </w:rPr>
        <w:t xml:space="preserve">ations of all types to implement and operate the </w:t>
      </w:r>
      <w:r w:rsidR="001F1BCA">
        <w:rPr>
          <w:rFonts w:ascii="Arial" w:eastAsia="Calibri" w:hAnsi="Arial" w:cs="Arial"/>
        </w:rPr>
        <w:t>Quality Management System (</w:t>
      </w:r>
      <w:r w:rsidRPr="009D233C">
        <w:rPr>
          <w:rFonts w:ascii="Arial" w:eastAsia="Calibri" w:hAnsi="Arial" w:cs="Arial"/>
        </w:rPr>
        <w:t>QMS</w:t>
      </w:r>
      <w:r w:rsidR="001F1BCA">
        <w:rPr>
          <w:rFonts w:ascii="Arial" w:eastAsia="Calibri" w:hAnsi="Arial" w:cs="Arial"/>
        </w:rPr>
        <w:t>)</w:t>
      </w:r>
      <w:r w:rsidRPr="009D233C">
        <w:rPr>
          <w:rFonts w:ascii="Arial" w:eastAsia="Calibri" w:hAnsi="Arial" w:cs="Arial"/>
        </w:rPr>
        <w:t xml:space="preserve"> to increase effectiveness, consistency and customer satisfaction, </w:t>
      </w:r>
      <w:r w:rsidR="00CA5649">
        <w:rPr>
          <w:rFonts w:ascii="Arial" w:eastAsia="Calibri" w:hAnsi="Arial" w:cs="Arial"/>
        </w:rPr>
        <w:t>e</w:t>
      </w:r>
      <w:r w:rsidRPr="009D233C">
        <w:rPr>
          <w:rFonts w:ascii="Arial" w:eastAsia="Calibri" w:hAnsi="Arial" w:cs="Arial"/>
        </w:rPr>
        <w:t xml:space="preserve">xplain the benefits of implementing QMS and </w:t>
      </w:r>
      <w:r w:rsidR="00CA5649">
        <w:rPr>
          <w:rFonts w:ascii="Arial" w:eastAsia="Calibri" w:hAnsi="Arial" w:cs="Arial"/>
        </w:rPr>
        <w:t>u</w:t>
      </w:r>
      <w:r w:rsidRPr="009D233C">
        <w:rPr>
          <w:rFonts w:ascii="Arial" w:eastAsia="Calibri" w:hAnsi="Arial" w:cs="Arial"/>
        </w:rPr>
        <w:t xml:space="preserve">nderstand the quality, management principles. Whilst </w:t>
      </w:r>
      <w:r w:rsidR="00CA5649">
        <w:rPr>
          <w:rFonts w:ascii="Arial" w:eastAsia="Calibri" w:hAnsi="Arial" w:cs="Arial"/>
        </w:rPr>
        <w:t>f</w:t>
      </w:r>
      <w:r w:rsidRPr="009D233C">
        <w:rPr>
          <w:rFonts w:ascii="Arial" w:eastAsia="Calibri" w:hAnsi="Arial" w:cs="Arial"/>
        </w:rPr>
        <w:t>ood safety introduces Food Safety, Understand Pre-Requisite programme, Hazard Analysis, Critical, Control, Point system</w:t>
      </w:r>
      <w:r w:rsidR="008A5454">
        <w:rPr>
          <w:rFonts w:ascii="Arial" w:eastAsia="Calibri" w:hAnsi="Arial" w:cs="Arial"/>
        </w:rPr>
        <w:t xml:space="preserve"> (</w:t>
      </w:r>
      <w:r w:rsidR="008A5454" w:rsidRPr="009D233C">
        <w:rPr>
          <w:rFonts w:ascii="Arial" w:eastAsia="Calibri" w:hAnsi="Arial" w:cs="Arial"/>
        </w:rPr>
        <w:t>HACCP</w:t>
      </w:r>
      <w:r w:rsidR="008A5454">
        <w:rPr>
          <w:rFonts w:ascii="Arial" w:eastAsia="Calibri" w:hAnsi="Arial" w:cs="Arial"/>
        </w:rPr>
        <w:t>)</w:t>
      </w:r>
      <w:r w:rsidR="008A5454" w:rsidRPr="009D233C">
        <w:rPr>
          <w:rFonts w:ascii="Arial" w:eastAsia="Calibri" w:hAnsi="Arial" w:cs="Arial"/>
        </w:rPr>
        <w:t xml:space="preserve"> </w:t>
      </w:r>
      <w:r w:rsidRPr="009D233C">
        <w:rPr>
          <w:rFonts w:ascii="Arial" w:eastAsia="Calibri" w:hAnsi="Arial" w:cs="Arial"/>
        </w:rPr>
        <w:t>and HACCP principles and Implementing a Food Safety Management System (SANS 22000:2019.).</w:t>
      </w:r>
    </w:p>
    <w:p w:rsidR="001F1BCA" w:rsidRPr="009D233C" w:rsidRDefault="001F1BCA" w:rsidP="009D233C">
      <w:pPr>
        <w:spacing w:after="0" w:line="360" w:lineRule="auto"/>
        <w:jc w:val="both"/>
        <w:rPr>
          <w:rFonts w:ascii="Arial" w:eastAsia="Calibri" w:hAnsi="Arial" w:cs="Arial"/>
        </w:rPr>
      </w:pPr>
    </w:p>
    <w:p w:rsidR="009D233C" w:rsidRPr="009D233C" w:rsidRDefault="009D233C" w:rsidP="009D233C">
      <w:pPr>
        <w:spacing w:after="0" w:line="360" w:lineRule="auto"/>
        <w:jc w:val="both"/>
        <w:rPr>
          <w:rFonts w:ascii="Arial" w:eastAsia="Calibri" w:hAnsi="Arial" w:cs="Arial"/>
        </w:rPr>
      </w:pPr>
      <w:r w:rsidRPr="009D233C">
        <w:rPr>
          <w:rFonts w:ascii="Arial" w:eastAsia="Calibri" w:hAnsi="Arial" w:cs="Arial"/>
        </w:rPr>
        <w:t>The table below provides Seda’s spent for the past five financial years:</w:t>
      </w:r>
    </w:p>
    <w:tbl>
      <w:tblPr>
        <w:tblW w:w="10559" w:type="dxa"/>
        <w:tblLook w:val="04A0"/>
      </w:tblPr>
      <w:tblGrid>
        <w:gridCol w:w="2604"/>
        <w:gridCol w:w="1453"/>
        <w:gridCol w:w="1226"/>
        <w:gridCol w:w="1226"/>
        <w:gridCol w:w="1226"/>
        <w:gridCol w:w="1264"/>
        <w:gridCol w:w="1338"/>
        <w:gridCol w:w="222"/>
      </w:tblGrid>
      <w:tr w:rsidR="009D233C" w:rsidRPr="009D233C" w:rsidTr="009D233C">
        <w:trPr>
          <w:gridAfter w:val="1"/>
          <w:wAfter w:w="222" w:type="dxa"/>
          <w:trHeight w:val="518"/>
        </w:trPr>
        <w:tc>
          <w:tcPr>
            <w:tcW w:w="2604" w:type="dxa"/>
            <w:vMerge w:val="restar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9D233C" w:rsidRPr="009D233C" w:rsidRDefault="009D233C" w:rsidP="009D233C">
            <w:pPr>
              <w:spacing w:after="0" w:line="240" w:lineRule="auto"/>
              <w:rPr>
                <w:rFonts w:ascii="Arial" w:eastAsia="Times New Roman" w:hAnsi="Arial" w:cs="Arial"/>
                <w:b/>
                <w:bCs/>
                <w:sz w:val="18"/>
                <w:szCs w:val="18"/>
                <w:lang w:val="en-US"/>
              </w:rPr>
            </w:pPr>
            <w:r w:rsidRPr="009D233C">
              <w:rPr>
                <w:rFonts w:ascii="Arial" w:eastAsia="Times New Roman" w:hAnsi="Arial" w:cs="Arial"/>
                <w:b/>
                <w:bCs/>
                <w:sz w:val="18"/>
                <w:szCs w:val="18"/>
                <w:lang w:val="en-US"/>
              </w:rPr>
              <w:t>Quality Training and Food Safety</w:t>
            </w:r>
          </w:p>
        </w:tc>
        <w:tc>
          <w:tcPr>
            <w:tcW w:w="1453" w:type="dxa"/>
            <w:vMerge w:val="restart"/>
            <w:tcBorders>
              <w:top w:val="single" w:sz="8" w:space="0" w:color="auto"/>
              <w:left w:val="nil"/>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2021/22</w:t>
            </w:r>
          </w:p>
        </w:tc>
        <w:tc>
          <w:tcPr>
            <w:tcW w:w="1226"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2020/21</w:t>
            </w:r>
          </w:p>
        </w:tc>
        <w:tc>
          <w:tcPr>
            <w:tcW w:w="1226"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2019/20</w:t>
            </w:r>
          </w:p>
        </w:tc>
        <w:tc>
          <w:tcPr>
            <w:tcW w:w="1226"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2018/19</w:t>
            </w:r>
          </w:p>
        </w:tc>
        <w:tc>
          <w:tcPr>
            <w:tcW w:w="1264" w:type="dxa"/>
            <w:vMerge w:val="restart"/>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2017/18</w:t>
            </w:r>
          </w:p>
        </w:tc>
        <w:tc>
          <w:tcPr>
            <w:tcW w:w="1338" w:type="dxa"/>
            <w:vMerge w:val="restart"/>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Total</w:t>
            </w:r>
          </w:p>
        </w:tc>
      </w:tr>
      <w:tr w:rsidR="009D233C" w:rsidRPr="009D233C" w:rsidTr="009D233C">
        <w:trPr>
          <w:trHeight w:val="3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sz w:val="18"/>
                <w:szCs w:val="18"/>
                <w:lang w:val="en-US"/>
              </w:rPr>
            </w:pPr>
          </w:p>
        </w:tc>
        <w:tc>
          <w:tcPr>
            <w:tcW w:w="0" w:type="auto"/>
            <w:vMerge/>
            <w:tcBorders>
              <w:top w:val="single" w:sz="8" w:space="0" w:color="auto"/>
              <w:left w:val="nil"/>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222" w:type="dxa"/>
            <w:noWrap/>
            <w:vAlign w:val="bottom"/>
            <w:hideMark/>
          </w:tcPr>
          <w:p w:rsidR="009D233C" w:rsidRPr="009D233C" w:rsidRDefault="009D233C" w:rsidP="009D233C">
            <w:pPr>
              <w:spacing w:after="200" w:line="276" w:lineRule="auto"/>
              <w:rPr>
                <w:rFonts w:ascii="Calibri" w:eastAsia="Calibri" w:hAnsi="Calibri" w:cs="Times New Roman"/>
              </w:rPr>
            </w:pPr>
          </w:p>
        </w:tc>
      </w:tr>
      <w:tr w:rsidR="009D233C" w:rsidRPr="009D233C" w:rsidTr="009D233C">
        <w:trPr>
          <w:trHeight w:val="6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sz w:val="18"/>
                <w:szCs w:val="18"/>
                <w:lang w:val="en-US"/>
              </w:rPr>
            </w:pPr>
          </w:p>
        </w:tc>
        <w:tc>
          <w:tcPr>
            <w:tcW w:w="1453" w:type="dxa"/>
            <w:tcBorders>
              <w:top w:val="single" w:sz="8" w:space="0" w:color="auto"/>
              <w:left w:val="nil"/>
              <w:bottom w:val="single" w:sz="4" w:space="0" w:color="auto"/>
              <w:right w:val="single" w:sz="4" w:space="0" w:color="auto"/>
            </w:tcBorders>
            <w:noWrap/>
            <w:vAlign w:val="center"/>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R10,140,769</w:t>
            </w:r>
          </w:p>
          <w:p w:rsidR="009D233C" w:rsidRPr="009D233C" w:rsidRDefault="009D233C" w:rsidP="009D233C">
            <w:pPr>
              <w:spacing w:after="0" w:line="240" w:lineRule="auto"/>
              <w:jc w:val="right"/>
              <w:rPr>
                <w:rFonts w:ascii="Arial" w:eastAsia="Times New Roman" w:hAnsi="Arial" w:cs="Arial"/>
                <w:color w:val="000000"/>
                <w:sz w:val="18"/>
                <w:szCs w:val="18"/>
                <w:lang w:val="en-US"/>
              </w:rPr>
            </w:pPr>
          </w:p>
        </w:tc>
        <w:tc>
          <w:tcPr>
            <w:tcW w:w="1226" w:type="dxa"/>
            <w:tcBorders>
              <w:top w:val="single" w:sz="8" w:space="0" w:color="auto"/>
              <w:left w:val="nil"/>
              <w:bottom w:val="single" w:sz="4" w:space="0" w:color="auto"/>
              <w:right w:val="single" w:sz="4" w:space="0" w:color="auto"/>
            </w:tcBorders>
            <w:noWrap/>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R7,107,300</w:t>
            </w:r>
          </w:p>
        </w:tc>
        <w:tc>
          <w:tcPr>
            <w:tcW w:w="1226" w:type="dxa"/>
            <w:tcBorders>
              <w:top w:val="single" w:sz="8" w:space="0" w:color="auto"/>
              <w:left w:val="nil"/>
              <w:bottom w:val="single" w:sz="4" w:space="0" w:color="auto"/>
              <w:right w:val="single" w:sz="4" w:space="0" w:color="auto"/>
            </w:tcBorders>
            <w:noWrap/>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R5,337,100</w:t>
            </w:r>
          </w:p>
        </w:tc>
        <w:tc>
          <w:tcPr>
            <w:tcW w:w="1226" w:type="dxa"/>
            <w:tcBorders>
              <w:top w:val="single" w:sz="8" w:space="0" w:color="auto"/>
              <w:left w:val="nil"/>
              <w:bottom w:val="single" w:sz="4" w:space="0" w:color="auto"/>
              <w:right w:val="single" w:sz="4" w:space="0" w:color="auto"/>
            </w:tcBorders>
            <w:noWrap/>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R4,706,400</w:t>
            </w:r>
          </w:p>
        </w:tc>
        <w:tc>
          <w:tcPr>
            <w:tcW w:w="1264" w:type="dxa"/>
            <w:tcBorders>
              <w:top w:val="single" w:sz="8" w:space="0" w:color="auto"/>
              <w:left w:val="nil"/>
              <w:bottom w:val="single" w:sz="4" w:space="0" w:color="auto"/>
              <w:right w:val="nil"/>
            </w:tcBorders>
            <w:noWrap/>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R5,660,400</w:t>
            </w:r>
          </w:p>
        </w:tc>
        <w:tc>
          <w:tcPr>
            <w:tcW w:w="1338" w:type="dxa"/>
            <w:tcBorders>
              <w:top w:val="single" w:sz="8" w:space="0" w:color="auto"/>
              <w:left w:val="single" w:sz="8" w:space="0" w:color="auto"/>
              <w:bottom w:val="single" w:sz="4" w:space="0" w:color="auto"/>
              <w:right w:val="single" w:sz="8" w:space="0" w:color="auto"/>
            </w:tcBorders>
            <w:noWrap/>
          </w:tcPr>
          <w:p w:rsidR="009D233C" w:rsidRPr="009D233C" w:rsidRDefault="009D233C" w:rsidP="009D233C">
            <w:pPr>
              <w:spacing w:after="0" w:line="240" w:lineRule="auto"/>
              <w:jc w:val="right"/>
              <w:rPr>
                <w:rFonts w:ascii="Arial" w:eastAsia="Times New Roman" w:hAnsi="Arial" w:cs="Arial"/>
                <w:color w:val="000000"/>
                <w:sz w:val="18"/>
                <w:szCs w:val="18"/>
                <w:lang w:val="en-US"/>
              </w:rPr>
            </w:pPr>
          </w:p>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R38,612,369</w:t>
            </w:r>
          </w:p>
        </w:tc>
        <w:tc>
          <w:tcPr>
            <w:tcW w:w="222" w:type="dxa"/>
            <w:vAlign w:val="center"/>
            <w:hideMark/>
          </w:tcPr>
          <w:p w:rsidR="009D233C" w:rsidRPr="009D233C" w:rsidRDefault="009D233C" w:rsidP="009D233C">
            <w:pPr>
              <w:spacing w:after="200" w:line="276" w:lineRule="auto"/>
              <w:rPr>
                <w:rFonts w:ascii="Calibri" w:eastAsia="Times New Roman" w:hAnsi="Calibri" w:cs="Calibri"/>
                <w:color w:val="000000"/>
                <w:lang w:val="en-US"/>
              </w:rPr>
            </w:pPr>
          </w:p>
        </w:tc>
      </w:tr>
    </w:tbl>
    <w:p w:rsidR="009D233C" w:rsidRPr="009D233C" w:rsidRDefault="009D233C" w:rsidP="009D233C">
      <w:pPr>
        <w:spacing w:after="0" w:line="360" w:lineRule="auto"/>
        <w:jc w:val="both"/>
        <w:rPr>
          <w:rFonts w:ascii="Arial" w:eastAsia="Calibri" w:hAnsi="Arial" w:cs="Arial"/>
        </w:rPr>
      </w:pPr>
    </w:p>
    <w:p w:rsidR="009D233C" w:rsidRPr="009D233C" w:rsidRDefault="009D233C" w:rsidP="009D233C">
      <w:pPr>
        <w:spacing w:after="0" w:line="360" w:lineRule="auto"/>
        <w:jc w:val="both"/>
        <w:rPr>
          <w:rFonts w:ascii="Arial" w:eastAsia="Calibri" w:hAnsi="Arial" w:cs="Arial"/>
        </w:rPr>
      </w:pPr>
    </w:p>
    <w:p w:rsidR="009D233C" w:rsidRPr="009D233C" w:rsidRDefault="009D233C" w:rsidP="001F1BCA">
      <w:pPr>
        <w:spacing w:after="0" w:line="360" w:lineRule="auto"/>
        <w:jc w:val="both"/>
        <w:rPr>
          <w:rFonts w:ascii="Arial" w:eastAsia="Calibri" w:hAnsi="Arial" w:cs="Arial"/>
        </w:rPr>
      </w:pPr>
      <w:r w:rsidRPr="009D233C">
        <w:rPr>
          <w:rFonts w:ascii="Arial" w:eastAsia="Calibri" w:hAnsi="Arial" w:cs="Arial"/>
        </w:rPr>
        <w:t xml:space="preserve">Seda </w:t>
      </w:r>
      <w:r w:rsidR="001F1BCA">
        <w:rPr>
          <w:rFonts w:ascii="Arial" w:eastAsia="Calibri" w:hAnsi="Arial" w:cs="Arial"/>
        </w:rPr>
        <w:t xml:space="preserve">also </w:t>
      </w:r>
      <w:r w:rsidRPr="009D233C">
        <w:rPr>
          <w:rFonts w:ascii="Arial" w:eastAsia="Calibri" w:hAnsi="Arial" w:cs="Arial"/>
        </w:rPr>
        <w:t xml:space="preserve">has an Export Orientation Course (EOC) which focuses on Export Development. These courses focus on the business with the aim of helping the business assess its export readiness. The trainings target SMMEs that have the intention and the potential to enter the export business or those already involved in exports but wanted to strengthen their knowledge in this field of business. </w:t>
      </w:r>
      <w:r w:rsidR="001F1BCA">
        <w:rPr>
          <w:rFonts w:ascii="Arial" w:eastAsia="Calibri" w:hAnsi="Arial" w:cs="Arial"/>
        </w:rPr>
        <w:t xml:space="preserve"> </w:t>
      </w:r>
      <w:r w:rsidRPr="009D233C">
        <w:rPr>
          <w:rFonts w:ascii="Arial" w:eastAsia="Calibri" w:hAnsi="Arial" w:cs="Arial"/>
        </w:rPr>
        <w:t>Seda has over the past five financial years provided Export Orientation courses for SMMEs and Co-operatives as per table below:</w:t>
      </w:r>
    </w:p>
    <w:tbl>
      <w:tblPr>
        <w:tblW w:w="10622" w:type="dxa"/>
        <w:tblLook w:val="04A0"/>
      </w:tblPr>
      <w:tblGrid>
        <w:gridCol w:w="2760"/>
        <w:gridCol w:w="1540"/>
        <w:gridCol w:w="1280"/>
        <w:gridCol w:w="1120"/>
        <w:gridCol w:w="1120"/>
        <w:gridCol w:w="1340"/>
        <w:gridCol w:w="1240"/>
        <w:gridCol w:w="222"/>
      </w:tblGrid>
      <w:tr w:rsidR="009D233C" w:rsidRPr="009D233C" w:rsidTr="009D233C">
        <w:trPr>
          <w:gridAfter w:val="1"/>
          <w:wAfter w:w="222" w:type="dxa"/>
          <w:trHeight w:val="509"/>
        </w:trPr>
        <w:tc>
          <w:tcPr>
            <w:tcW w:w="2760" w:type="dxa"/>
            <w:vMerge w:val="restart"/>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Export Development - Export Orientation courses</w:t>
            </w:r>
          </w:p>
        </w:tc>
        <w:tc>
          <w:tcPr>
            <w:tcW w:w="1540" w:type="dxa"/>
            <w:vMerge w:val="restart"/>
            <w:tcBorders>
              <w:top w:val="single" w:sz="8" w:space="0" w:color="auto"/>
              <w:left w:val="nil"/>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2021/22</w:t>
            </w:r>
          </w:p>
        </w:tc>
        <w:tc>
          <w:tcPr>
            <w:tcW w:w="1280"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2020/21</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2019/20</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2018/19</w:t>
            </w:r>
          </w:p>
        </w:tc>
        <w:tc>
          <w:tcPr>
            <w:tcW w:w="1340" w:type="dxa"/>
            <w:vMerge w:val="restart"/>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2017/18</w:t>
            </w:r>
          </w:p>
        </w:tc>
        <w:tc>
          <w:tcPr>
            <w:tcW w:w="1240" w:type="dxa"/>
            <w:vMerge w:val="restart"/>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Total</w:t>
            </w:r>
          </w:p>
        </w:tc>
      </w:tr>
      <w:tr w:rsidR="009D233C" w:rsidRPr="009D233C" w:rsidTr="009D233C">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nil"/>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222" w:type="dxa"/>
            <w:noWrap/>
            <w:vAlign w:val="bottom"/>
            <w:hideMark/>
          </w:tcPr>
          <w:p w:rsidR="009D233C" w:rsidRPr="009D233C" w:rsidRDefault="009D233C" w:rsidP="009D233C">
            <w:pPr>
              <w:spacing w:after="200" w:line="276" w:lineRule="auto"/>
              <w:rPr>
                <w:rFonts w:ascii="Calibri" w:eastAsia="Calibri" w:hAnsi="Calibri" w:cs="Times New Roman"/>
              </w:rPr>
            </w:pPr>
          </w:p>
        </w:tc>
      </w:tr>
      <w:tr w:rsidR="009D233C" w:rsidRPr="009D233C" w:rsidTr="009D233C">
        <w:trPr>
          <w:trHeight w:val="6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color w:val="000000"/>
                <w:sz w:val="18"/>
                <w:szCs w:val="18"/>
                <w:lang w:val="en-US"/>
              </w:rPr>
            </w:pPr>
          </w:p>
        </w:tc>
        <w:tc>
          <w:tcPr>
            <w:tcW w:w="1540" w:type="dxa"/>
            <w:tcBorders>
              <w:top w:val="single" w:sz="8" w:space="0" w:color="auto"/>
              <w:left w:val="nil"/>
              <w:bottom w:val="single" w:sz="4"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R730,000</w:t>
            </w:r>
          </w:p>
        </w:tc>
        <w:tc>
          <w:tcPr>
            <w:tcW w:w="1280" w:type="dxa"/>
            <w:tcBorders>
              <w:top w:val="single" w:sz="8" w:space="0" w:color="auto"/>
              <w:left w:val="nil"/>
              <w:bottom w:val="single" w:sz="4"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R291,845</w:t>
            </w:r>
          </w:p>
        </w:tc>
        <w:tc>
          <w:tcPr>
            <w:tcW w:w="1120" w:type="dxa"/>
            <w:tcBorders>
              <w:top w:val="single" w:sz="8" w:space="0" w:color="auto"/>
              <w:left w:val="nil"/>
              <w:bottom w:val="single" w:sz="4"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R150,000</w:t>
            </w:r>
          </w:p>
        </w:tc>
        <w:tc>
          <w:tcPr>
            <w:tcW w:w="1120" w:type="dxa"/>
            <w:tcBorders>
              <w:top w:val="single" w:sz="8" w:space="0" w:color="auto"/>
              <w:left w:val="nil"/>
              <w:bottom w:val="single" w:sz="4"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R380,000</w:t>
            </w:r>
          </w:p>
        </w:tc>
        <w:tc>
          <w:tcPr>
            <w:tcW w:w="1340" w:type="dxa"/>
            <w:tcBorders>
              <w:top w:val="single" w:sz="8" w:space="0" w:color="auto"/>
              <w:left w:val="nil"/>
              <w:bottom w:val="single" w:sz="4" w:space="0" w:color="auto"/>
              <w:right w:val="nil"/>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R220,000</w:t>
            </w:r>
          </w:p>
        </w:tc>
        <w:tc>
          <w:tcPr>
            <w:tcW w:w="1240" w:type="dxa"/>
            <w:tcBorders>
              <w:top w:val="single" w:sz="8" w:space="0" w:color="auto"/>
              <w:left w:val="single" w:sz="8" w:space="0" w:color="auto"/>
              <w:bottom w:val="single" w:sz="4" w:space="0" w:color="auto"/>
              <w:right w:val="single" w:sz="8"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R1,771,845</w:t>
            </w:r>
          </w:p>
        </w:tc>
        <w:tc>
          <w:tcPr>
            <w:tcW w:w="222" w:type="dxa"/>
            <w:vAlign w:val="center"/>
            <w:hideMark/>
          </w:tcPr>
          <w:p w:rsidR="009D233C" w:rsidRPr="009D233C" w:rsidRDefault="009D233C" w:rsidP="009D233C">
            <w:pPr>
              <w:spacing w:after="200" w:line="276" w:lineRule="auto"/>
              <w:rPr>
                <w:rFonts w:ascii="Calibri" w:eastAsia="Times New Roman" w:hAnsi="Calibri" w:cs="Calibri"/>
                <w:color w:val="000000"/>
                <w:lang w:val="en-US"/>
              </w:rPr>
            </w:pPr>
          </w:p>
        </w:tc>
      </w:tr>
    </w:tbl>
    <w:p w:rsidR="009D233C" w:rsidRPr="009D233C" w:rsidRDefault="009D233C" w:rsidP="009D233C">
      <w:pPr>
        <w:spacing w:after="0" w:line="360" w:lineRule="auto"/>
        <w:ind w:left="720" w:hanging="720"/>
        <w:contextualSpacing/>
        <w:jc w:val="both"/>
        <w:rPr>
          <w:rFonts w:ascii="Arial" w:eastAsia="Calibri" w:hAnsi="Arial" w:cs="Arial"/>
        </w:rPr>
      </w:pPr>
    </w:p>
    <w:p w:rsidR="009D233C" w:rsidRPr="009D233C" w:rsidRDefault="001F1BCA" w:rsidP="001F1BCA">
      <w:pPr>
        <w:spacing w:after="0" w:line="360" w:lineRule="auto"/>
        <w:jc w:val="both"/>
        <w:rPr>
          <w:rFonts w:ascii="Arial" w:eastAsia="Calibri" w:hAnsi="Arial" w:cs="Arial"/>
        </w:rPr>
      </w:pPr>
      <w:r>
        <w:rPr>
          <w:rFonts w:ascii="Arial" w:eastAsia="Calibri" w:hAnsi="Arial" w:cs="Arial"/>
        </w:rPr>
        <w:t xml:space="preserve">Furthermore, </w:t>
      </w:r>
      <w:r w:rsidR="009D233C" w:rsidRPr="009D233C">
        <w:rPr>
          <w:rFonts w:ascii="Arial" w:eastAsia="Calibri" w:hAnsi="Arial" w:cs="Arial"/>
        </w:rPr>
        <w:t>Seda has an Entrepreneurship in Schools Programme that encourages learners to consider entrepreneurship as an alternative career to employment.  The main objective of the programme is:</w:t>
      </w:r>
    </w:p>
    <w:p w:rsidR="009D233C" w:rsidRPr="009D233C" w:rsidRDefault="009D233C" w:rsidP="001F1BCA">
      <w:pPr>
        <w:numPr>
          <w:ilvl w:val="0"/>
          <w:numId w:val="13"/>
        </w:numPr>
        <w:spacing w:after="0" w:line="360" w:lineRule="auto"/>
        <w:ind w:left="709" w:hanging="709"/>
        <w:contextualSpacing/>
        <w:rPr>
          <w:rFonts w:ascii="Arial" w:eastAsia="Calibri" w:hAnsi="Arial" w:cs="Arial"/>
        </w:rPr>
      </w:pPr>
      <w:r w:rsidRPr="009D233C">
        <w:rPr>
          <w:rFonts w:ascii="Arial" w:eastAsia="Calibri" w:hAnsi="Arial" w:cs="Arial"/>
        </w:rPr>
        <w:t>To influence the mind set of learners by encouraging them to become job creators instead of job seekers once they leave the schooling system.</w:t>
      </w:r>
    </w:p>
    <w:p w:rsidR="009D233C" w:rsidRPr="009D233C" w:rsidRDefault="009D233C" w:rsidP="001F1BCA">
      <w:pPr>
        <w:numPr>
          <w:ilvl w:val="0"/>
          <w:numId w:val="13"/>
        </w:numPr>
        <w:spacing w:after="0" w:line="360" w:lineRule="auto"/>
        <w:ind w:left="709" w:hanging="709"/>
        <w:contextualSpacing/>
        <w:rPr>
          <w:rFonts w:ascii="Arial" w:eastAsia="Calibri" w:hAnsi="Arial" w:cs="Arial"/>
        </w:rPr>
      </w:pPr>
      <w:r w:rsidRPr="009D233C">
        <w:rPr>
          <w:rFonts w:ascii="Arial" w:eastAsia="Calibri" w:hAnsi="Arial" w:cs="Arial"/>
        </w:rPr>
        <w:t>To equip learners with entrepreneurial knowledge and skills needed to start and manage their businesses; and</w:t>
      </w:r>
    </w:p>
    <w:p w:rsidR="009D233C" w:rsidRDefault="009D233C" w:rsidP="001F1BCA">
      <w:pPr>
        <w:numPr>
          <w:ilvl w:val="0"/>
          <w:numId w:val="13"/>
        </w:numPr>
        <w:spacing w:after="0" w:line="360" w:lineRule="auto"/>
        <w:ind w:left="709" w:hanging="709"/>
        <w:contextualSpacing/>
        <w:rPr>
          <w:rFonts w:ascii="Arial" w:eastAsia="Calibri" w:hAnsi="Arial" w:cs="Arial"/>
        </w:rPr>
      </w:pPr>
      <w:r w:rsidRPr="009D233C">
        <w:rPr>
          <w:rFonts w:ascii="Arial" w:eastAsia="Calibri" w:hAnsi="Arial" w:cs="Arial"/>
        </w:rPr>
        <w:t>To improve entrepreneurial activity amongst the learners and educators.</w:t>
      </w:r>
    </w:p>
    <w:p w:rsidR="001F1BCA" w:rsidRDefault="001F1BCA" w:rsidP="001F1BCA">
      <w:pPr>
        <w:spacing w:after="0" w:line="360" w:lineRule="auto"/>
        <w:ind w:left="709"/>
        <w:contextualSpacing/>
        <w:rPr>
          <w:rFonts w:ascii="Arial" w:eastAsia="Calibri" w:hAnsi="Arial" w:cs="Arial"/>
        </w:rPr>
      </w:pPr>
    </w:p>
    <w:p w:rsidR="001F1BCA" w:rsidRDefault="001F1BCA" w:rsidP="001F1BCA">
      <w:pPr>
        <w:spacing w:after="0" w:line="360" w:lineRule="auto"/>
        <w:ind w:left="709"/>
        <w:contextualSpacing/>
        <w:rPr>
          <w:rFonts w:ascii="Arial" w:eastAsia="Calibri" w:hAnsi="Arial" w:cs="Arial"/>
        </w:rPr>
      </w:pPr>
    </w:p>
    <w:p w:rsidR="00360A94" w:rsidRPr="009D233C" w:rsidRDefault="00360A94" w:rsidP="001F1BCA">
      <w:pPr>
        <w:spacing w:after="0" w:line="360" w:lineRule="auto"/>
        <w:ind w:left="709"/>
        <w:contextualSpacing/>
        <w:rPr>
          <w:rFonts w:ascii="Arial" w:eastAsia="Calibri" w:hAnsi="Arial" w:cs="Arial"/>
        </w:rPr>
      </w:pPr>
    </w:p>
    <w:p w:rsidR="009D233C" w:rsidRPr="009D233C" w:rsidRDefault="009D233C" w:rsidP="009D233C">
      <w:pPr>
        <w:spacing w:after="0" w:line="360" w:lineRule="auto"/>
        <w:rPr>
          <w:rFonts w:ascii="Arial" w:eastAsia="Calibri" w:hAnsi="Arial" w:cs="Arial"/>
        </w:rPr>
      </w:pPr>
      <w:r w:rsidRPr="009D233C">
        <w:rPr>
          <w:rFonts w:ascii="Arial" w:eastAsia="Calibri" w:hAnsi="Arial" w:cs="Arial"/>
        </w:rPr>
        <w:t>The table below provides Seda’s spent for the past five financial years:</w:t>
      </w:r>
    </w:p>
    <w:tbl>
      <w:tblPr>
        <w:tblW w:w="10710" w:type="dxa"/>
        <w:tblLook w:val="04A0"/>
      </w:tblPr>
      <w:tblGrid>
        <w:gridCol w:w="2760"/>
        <w:gridCol w:w="1540"/>
        <w:gridCol w:w="1280"/>
        <w:gridCol w:w="1226"/>
        <w:gridCol w:w="1226"/>
        <w:gridCol w:w="1340"/>
        <w:gridCol w:w="1338"/>
      </w:tblGrid>
      <w:tr w:rsidR="009D233C" w:rsidRPr="009D233C" w:rsidTr="009D233C">
        <w:trPr>
          <w:trHeight w:val="600"/>
        </w:trPr>
        <w:tc>
          <w:tcPr>
            <w:tcW w:w="2760"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9D233C" w:rsidRPr="009D233C" w:rsidRDefault="009D233C" w:rsidP="009D233C">
            <w:pPr>
              <w:spacing w:after="0" w:line="240" w:lineRule="auto"/>
              <w:rPr>
                <w:rFonts w:ascii="Arial" w:eastAsia="Times New Roman" w:hAnsi="Arial" w:cs="Arial"/>
                <w:b/>
                <w:bCs/>
                <w:sz w:val="18"/>
                <w:szCs w:val="18"/>
                <w:lang w:val="en-US"/>
              </w:rPr>
            </w:pPr>
            <w:bookmarkStart w:id="0" w:name="_Hlk115791941"/>
            <w:r w:rsidRPr="009D233C">
              <w:rPr>
                <w:rFonts w:ascii="Arial" w:eastAsia="Times New Roman" w:hAnsi="Arial" w:cs="Arial"/>
                <w:b/>
                <w:bCs/>
                <w:sz w:val="18"/>
                <w:szCs w:val="18"/>
                <w:lang w:val="en-US"/>
              </w:rPr>
              <w:t xml:space="preserve">Entrepreneurship in schools </w:t>
            </w:r>
          </w:p>
        </w:tc>
        <w:tc>
          <w:tcPr>
            <w:tcW w:w="1540" w:type="dxa"/>
            <w:tcBorders>
              <w:top w:val="single" w:sz="8" w:space="0" w:color="auto"/>
              <w:left w:val="nil"/>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2021/22</w:t>
            </w:r>
          </w:p>
        </w:tc>
        <w:tc>
          <w:tcPr>
            <w:tcW w:w="1280"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2020/21</w:t>
            </w:r>
          </w:p>
        </w:tc>
        <w:tc>
          <w:tcPr>
            <w:tcW w:w="1226"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2019/20</w:t>
            </w:r>
          </w:p>
        </w:tc>
        <w:tc>
          <w:tcPr>
            <w:tcW w:w="1226"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2018/19</w:t>
            </w:r>
          </w:p>
        </w:tc>
        <w:tc>
          <w:tcPr>
            <w:tcW w:w="1340" w:type="dxa"/>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2017/18</w:t>
            </w:r>
          </w:p>
        </w:tc>
        <w:tc>
          <w:tcPr>
            <w:tcW w:w="1338" w:type="dxa"/>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9D233C">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Total</w:t>
            </w:r>
          </w:p>
        </w:tc>
      </w:tr>
      <w:tr w:rsidR="009D233C" w:rsidRPr="009D233C" w:rsidTr="009D233C">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233C" w:rsidRPr="009D233C" w:rsidRDefault="009D233C" w:rsidP="009D233C">
            <w:pPr>
              <w:spacing w:after="0" w:line="240" w:lineRule="auto"/>
              <w:rPr>
                <w:rFonts w:ascii="Arial" w:eastAsia="Times New Roman" w:hAnsi="Arial" w:cs="Arial"/>
                <w:b/>
                <w:bCs/>
                <w:sz w:val="18"/>
                <w:szCs w:val="18"/>
                <w:lang w:val="en-US"/>
              </w:rPr>
            </w:pPr>
          </w:p>
        </w:tc>
        <w:tc>
          <w:tcPr>
            <w:tcW w:w="1540" w:type="dxa"/>
            <w:tcBorders>
              <w:top w:val="single" w:sz="8" w:space="0" w:color="auto"/>
              <w:left w:val="nil"/>
              <w:bottom w:val="single" w:sz="8"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R3,260,000</w:t>
            </w:r>
          </w:p>
        </w:tc>
        <w:tc>
          <w:tcPr>
            <w:tcW w:w="1280" w:type="dxa"/>
            <w:tcBorders>
              <w:top w:val="single" w:sz="8" w:space="0" w:color="auto"/>
              <w:left w:val="nil"/>
              <w:bottom w:val="single" w:sz="8"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R1,893,242</w:t>
            </w:r>
          </w:p>
        </w:tc>
        <w:tc>
          <w:tcPr>
            <w:tcW w:w="1226" w:type="dxa"/>
            <w:tcBorders>
              <w:top w:val="single" w:sz="8" w:space="0" w:color="auto"/>
              <w:left w:val="nil"/>
              <w:bottom w:val="single" w:sz="8"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R2,072,671</w:t>
            </w:r>
          </w:p>
        </w:tc>
        <w:tc>
          <w:tcPr>
            <w:tcW w:w="1226" w:type="dxa"/>
            <w:tcBorders>
              <w:top w:val="single" w:sz="8" w:space="0" w:color="auto"/>
              <w:left w:val="nil"/>
              <w:bottom w:val="single" w:sz="8" w:space="0" w:color="auto"/>
              <w:right w:val="single" w:sz="4"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R2,060,364</w:t>
            </w:r>
          </w:p>
        </w:tc>
        <w:tc>
          <w:tcPr>
            <w:tcW w:w="1340" w:type="dxa"/>
            <w:tcBorders>
              <w:top w:val="single" w:sz="8" w:space="0" w:color="auto"/>
              <w:left w:val="nil"/>
              <w:bottom w:val="single" w:sz="8" w:space="0" w:color="auto"/>
              <w:right w:val="nil"/>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R2,103,817</w:t>
            </w:r>
          </w:p>
        </w:tc>
        <w:tc>
          <w:tcPr>
            <w:tcW w:w="1338" w:type="dxa"/>
            <w:tcBorders>
              <w:top w:val="single" w:sz="8" w:space="0" w:color="auto"/>
              <w:left w:val="single" w:sz="8" w:space="0" w:color="auto"/>
              <w:bottom w:val="single" w:sz="8" w:space="0" w:color="auto"/>
              <w:right w:val="single" w:sz="8" w:space="0" w:color="auto"/>
            </w:tcBorders>
            <w:noWrap/>
            <w:vAlign w:val="center"/>
            <w:hideMark/>
          </w:tcPr>
          <w:p w:rsidR="009D233C" w:rsidRPr="009D233C" w:rsidRDefault="009D233C" w:rsidP="009D233C">
            <w:pPr>
              <w:spacing w:after="0" w:line="240" w:lineRule="auto"/>
              <w:jc w:val="right"/>
              <w:rPr>
                <w:rFonts w:ascii="Arial" w:eastAsia="Times New Roman" w:hAnsi="Arial" w:cs="Arial"/>
                <w:color w:val="000000"/>
                <w:sz w:val="18"/>
                <w:szCs w:val="18"/>
                <w:lang w:val="en-US"/>
              </w:rPr>
            </w:pPr>
            <w:r w:rsidRPr="009D233C">
              <w:rPr>
                <w:rFonts w:ascii="Arial" w:eastAsia="Times New Roman" w:hAnsi="Arial" w:cs="Arial"/>
                <w:color w:val="000000"/>
                <w:sz w:val="18"/>
                <w:szCs w:val="18"/>
                <w:lang w:val="en-US"/>
              </w:rPr>
              <w:t>R11,390,093</w:t>
            </w:r>
          </w:p>
        </w:tc>
      </w:tr>
      <w:bookmarkEnd w:id="0"/>
    </w:tbl>
    <w:p w:rsidR="001F1BCA" w:rsidRDefault="001F1BCA" w:rsidP="009D233C">
      <w:pPr>
        <w:spacing w:after="0" w:line="360" w:lineRule="auto"/>
        <w:ind w:left="720" w:hanging="720"/>
        <w:contextualSpacing/>
        <w:jc w:val="both"/>
        <w:rPr>
          <w:rFonts w:ascii="Arial" w:eastAsia="Calibri" w:hAnsi="Arial" w:cs="Arial"/>
        </w:rPr>
      </w:pPr>
    </w:p>
    <w:p w:rsidR="009D233C" w:rsidRPr="009D233C" w:rsidRDefault="009D233C" w:rsidP="001F1BCA">
      <w:pPr>
        <w:spacing w:after="0" w:line="360" w:lineRule="auto"/>
        <w:contextualSpacing/>
        <w:jc w:val="both"/>
        <w:rPr>
          <w:rFonts w:ascii="Arial" w:eastAsia="Calibri" w:hAnsi="Arial" w:cs="Arial"/>
        </w:rPr>
      </w:pPr>
      <w:r w:rsidRPr="009D233C">
        <w:rPr>
          <w:rFonts w:ascii="Arial" w:eastAsia="Calibri" w:hAnsi="Arial" w:cs="Arial"/>
        </w:rPr>
        <w:t>Seda is also in partnership with the United Nations Conference on Trade &amp; Development’s (UNCTAD) Division of Investment and Enterprise United Nation’s Empretec training Programme.</w:t>
      </w:r>
      <w:r w:rsidR="00B00341">
        <w:rPr>
          <w:rFonts w:ascii="Arial" w:eastAsia="Calibri" w:hAnsi="Arial" w:cs="Arial"/>
        </w:rPr>
        <w:t xml:space="preserve">  The following are details about the programme:</w:t>
      </w:r>
    </w:p>
    <w:p w:rsidR="009D233C" w:rsidRPr="009D233C" w:rsidRDefault="009D233C" w:rsidP="00B00341">
      <w:pPr>
        <w:numPr>
          <w:ilvl w:val="0"/>
          <w:numId w:val="15"/>
        </w:numPr>
        <w:spacing w:after="0" w:line="360" w:lineRule="auto"/>
        <w:ind w:left="709" w:hanging="709"/>
        <w:contextualSpacing/>
        <w:jc w:val="both"/>
        <w:rPr>
          <w:rFonts w:ascii="Arial" w:eastAsia="Calibri" w:hAnsi="Arial" w:cs="Arial"/>
        </w:rPr>
      </w:pPr>
      <w:r w:rsidRPr="009D233C">
        <w:rPr>
          <w:rFonts w:ascii="Arial" w:eastAsia="Calibri" w:hAnsi="Arial" w:cs="Arial"/>
        </w:rPr>
        <w:t>Empretec is a 6 Day programme aimed based on a unique Harvard University methodology focusing on behavioural approach to entrepreneurship.</w:t>
      </w:r>
    </w:p>
    <w:p w:rsidR="009D233C" w:rsidRPr="009D233C" w:rsidRDefault="009D233C" w:rsidP="00B00341">
      <w:pPr>
        <w:numPr>
          <w:ilvl w:val="0"/>
          <w:numId w:val="15"/>
        </w:numPr>
        <w:spacing w:after="0" w:line="360" w:lineRule="auto"/>
        <w:ind w:left="709" w:hanging="709"/>
        <w:contextualSpacing/>
        <w:jc w:val="both"/>
        <w:rPr>
          <w:rFonts w:ascii="Arial" w:eastAsia="Calibri" w:hAnsi="Arial" w:cs="Arial"/>
        </w:rPr>
      </w:pPr>
      <w:r w:rsidRPr="009D233C">
        <w:rPr>
          <w:rFonts w:ascii="Arial" w:eastAsia="Calibri" w:hAnsi="Arial" w:cs="Arial"/>
        </w:rPr>
        <w:t xml:space="preserve">The programme is interactive, experience and self-assessment based and takes 25-30 participants per workshop. </w:t>
      </w:r>
      <w:r w:rsidR="00B00341">
        <w:rPr>
          <w:rFonts w:ascii="Arial" w:eastAsia="Calibri" w:hAnsi="Arial" w:cs="Arial"/>
        </w:rPr>
        <w:t xml:space="preserve"> </w:t>
      </w:r>
      <w:r w:rsidRPr="009D233C">
        <w:rPr>
          <w:rFonts w:ascii="Arial" w:eastAsia="Calibri" w:hAnsi="Arial" w:cs="Arial"/>
        </w:rPr>
        <w:t>Participants learn by doing.</w:t>
      </w:r>
    </w:p>
    <w:p w:rsidR="009D233C" w:rsidRPr="009D233C" w:rsidRDefault="009D233C" w:rsidP="00B00341">
      <w:pPr>
        <w:numPr>
          <w:ilvl w:val="0"/>
          <w:numId w:val="15"/>
        </w:numPr>
        <w:spacing w:after="0" w:line="360" w:lineRule="auto"/>
        <w:ind w:left="709" w:hanging="709"/>
        <w:contextualSpacing/>
        <w:jc w:val="both"/>
        <w:rPr>
          <w:rFonts w:ascii="Arial" w:eastAsia="Calibri" w:hAnsi="Arial" w:cs="Arial"/>
        </w:rPr>
      </w:pPr>
      <w:r w:rsidRPr="009D233C">
        <w:rPr>
          <w:rFonts w:ascii="Arial" w:eastAsia="Calibri" w:hAnsi="Arial" w:cs="Arial"/>
        </w:rPr>
        <w:t>Participants on this programme receive an UNCTAD endorsed certificate</w:t>
      </w:r>
      <w:r w:rsidR="00B00341">
        <w:rPr>
          <w:rFonts w:ascii="Arial" w:eastAsia="Calibri" w:hAnsi="Arial" w:cs="Arial"/>
        </w:rPr>
        <w:t>.</w:t>
      </w:r>
    </w:p>
    <w:p w:rsidR="009D233C" w:rsidRPr="009D233C" w:rsidRDefault="009D233C" w:rsidP="00B00341">
      <w:pPr>
        <w:numPr>
          <w:ilvl w:val="0"/>
          <w:numId w:val="15"/>
        </w:numPr>
        <w:spacing w:after="0" w:line="360" w:lineRule="auto"/>
        <w:ind w:left="709" w:hanging="709"/>
        <w:contextualSpacing/>
        <w:jc w:val="both"/>
        <w:rPr>
          <w:rFonts w:ascii="Arial" w:eastAsia="Calibri" w:hAnsi="Arial" w:cs="Arial"/>
        </w:rPr>
      </w:pPr>
      <w:r w:rsidRPr="009D233C">
        <w:rPr>
          <w:rFonts w:ascii="Arial" w:eastAsia="Calibri" w:hAnsi="Arial" w:cs="Arial"/>
        </w:rPr>
        <w:t>Programme develops Personal Entrepreneurial Competencies (PECs) such as Opportunity Seeking, Persistence, Goal setting, risk taking, fulfilling commitments, planning etc.</w:t>
      </w:r>
      <w:r w:rsidR="008D588D">
        <w:rPr>
          <w:rFonts w:ascii="Arial" w:eastAsia="Calibri" w:hAnsi="Arial" w:cs="Arial"/>
        </w:rPr>
        <w:t xml:space="preserve"> </w:t>
      </w:r>
      <w:r w:rsidRPr="009D233C">
        <w:rPr>
          <w:rFonts w:ascii="Arial" w:eastAsia="Calibri" w:hAnsi="Arial" w:cs="Arial"/>
        </w:rPr>
        <w:t>for participants.</w:t>
      </w:r>
    </w:p>
    <w:p w:rsidR="009D233C" w:rsidRPr="009D233C" w:rsidRDefault="009D233C" w:rsidP="009D233C">
      <w:pPr>
        <w:spacing w:after="200" w:line="360" w:lineRule="auto"/>
        <w:contextualSpacing/>
        <w:jc w:val="both"/>
        <w:rPr>
          <w:rFonts w:ascii="Arial" w:eastAsia="Calibri" w:hAnsi="Arial" w:cs="Arial"/>
        </w:rPr>
      </w:pPr>
    </w:p>
    <w:p w:rsidR="009D233C" w:rsidRPr="009D233C" w:rsidRDefault="009D233C" w:rsidP="009D233C">
      <w:pPr>
        <w:spacing w:after="0" w:line="360" w:lineRule="auto"/>
        <w:jc w:val="both"/>
        <w:rPr>
          <w:rFonts w:ascii="Arial" w:eastAsia="Calibri" w:hAnsi="Arial" w:cs="Arial"/>
        </w:rPr>
      </w:pPr>
      <w:r w:rsidRPr="009D233C">
        <w:rPr>
          <w:rFonts w:ascii="Arial" w:eastAsia="Calibri" w:hAnsi="Arial" w:cs="Arial"/>
        </w:rPr>
        <w:t>The table below provides Seda’s spent for the past five financial years:</w:t>
      </w:r>
    </w:p>
    <w:tbl>
      <w:tblPr>
        <w:tblW w:w="10588" w:type="dxa"/>
        <w:tblLook w:val="04A0"/>
      </w:tblPr>
      <w:tblGrid>
        <w:gridCol w:w="2633"/>
        <w:gridCol w:w="1469"/>
        <w:gridCol w:w="1435"/>
        <w:gridCol w:w="1169"/>
        <w:gridCol w:w="1169"/>
        <w:gridCol w:w="1278"/>
        <w:gridCol w:w="1435"/>
      </w:tblGrid>
      <w:tr w:rsidR="009D233C" w:rsidRPr="009D233C" w:rsidTr="009D233C">
        <w:trPr>
          <w:trHeight w:val="613"/>
        </w:trPr>
        <w:tc>
          <w:tcPr>
            <w:tcW w:w="2633" w:type="dxa"/>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9D233C" w:rsidRPr="009D233C" w:rsidRDefault="009D233C" w:rsidP="003F1239">
            <w:pPr>
              <w:spacing w:after="0" w:line="240" w:lineRule="auto"/>
              <w:rPr>
                <w:rFonts w:ascii="Arial" w:eastAsia="Times New Roman" w:hAnsi="Arial" w:cs="Arial"/>
                <w:b/>
                <w:bCs/>
                <w:sz w:val="18"/>
                <w:szCs w:val="18"/>
                <w:lang w:val="en-US"/>
              </w:rPr>
            </w:pPr>
            <w:r w:rsidRPr="009D233C">
              <w:rPr>
                <w:rFonts w:ascii="Arial" w:eastAsia="Times New Roman" w:hAnsi="Arial" w:cs="Arial"/>
                <w:b/>
                <w:bCs/>
                <w:sz w:val="18"/>
                <w:szCs w:val="18"/>
                <w:lang w:val="en-US"/>
              </w:rPr>
              <w:t xml:space="preserve">Empretec </w:t>
            </w:r>
          </w:p>
        </w:tc>
        <w:tc>
          <w:tcPr>
            <w:tcW w:w="1469" w:type="dxa"/>
            <w:tcBorders>
              <w:top w:val="single" w:sz="8" w:space="0" w:color="auto"/>
              <w:left w:val="nil"/>
              <w:bottom w:val="single" w:sz="4" w:space="0" w:color="auto"/>
              <w:right w:val="single" w:sz="4"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2021/22</w:t>
            </w:r>
          </w:p>
        </w:tc>
        <w:tc>
          <w:tcPr>
            <w:tcW w:w="1435"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2020/21</w:t>
            </w:r>
          </w:p>
        </w:tc>
        <w:tc>
          <w:tcPr>
            <w:tcW w:w="1169"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2019/20</w:t>
            </w:r>
          </w:p>
        </w:tc>
        <w:tc>
          <w:tcPr>
            <w:tcW w:w="1169" w:type="dxa"/>
            <w:tcBorders>
              <w:top w:val="single" w:sz="8" w:space="0" w:color="auto"/>
              <w:left w:val="single" w:sz="4" w:space="0" w:color="auto"/>
              <w:bottom w:val="single" w:sz="4" w:space="0" w:color="auto"/>
              <w:right w:val="single" w:sz="4"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2018/19</w:t>
            </w:r>
          </w:p>
        </w:tc>
        <w:tc>
          <w:tcPr>
            <w:tcW w:w="1278" w:type="dxa"/>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2017/18</w:t>
            </w:r>
          </w:p>
        </w:tc>
        <w:tc>
          <w:tcPr>
            <w:tcW w:w="1435" w:type="dxa"/>
            <w:tcBorders>
              <w:top w:val="single" w:sz="8" w:space="0" w:color="auto"/>
              <w:left w:val="single" w:sz="4" w:space="0" w:color="auto"/>
              <w:bottom w:val="single" w:sz="4" w:space="0" w:color="auto"/>
              <w:right w:val="single" w:sz="8" w:space="0" w:color="auto"/>
            </w:tcBorders>
            <w:shd w:val="clear" w:color="auto" w:fill="BFBFBF"/>
            <w:noWrap/>
            <w:vAlign w:val="center"/>
            <w:hideMark/>
          </w:tcPr>
          <w:p w:rsidR="009D233C" w:rsidRPr="009D233C" w:rsidRDefault="009D233C" w:rsidP="003F1239">
            <w:pPr>
              <w:spacing w:after="0" w:line="240" w:lineRule="auto"/>
              <w:jc w:val="center"/>
              <w:rPr>
                <w:rFonts w:ascii="Arial" w:eastAsia="Times New Roman" w:hAnsi="Arial" w:cs="Arial"/>
                <w:b/>
                <w:bCs/>
                <w:color w:val="000000"/>
                <w:sz w:val="18"/>
                <w:szCs w:val="18"/>
                <w:lang w:val="en-US"/>
              </w:rPr>
            </w:pPr>
            <w:r w:rsidRPr="009D233C">
              <w:rPr>
                <w:rFonts w:ascii="Arial" w:eastAsia="Times New Roman" w:hAnsi="Arial" w:cs="Arial"/>
                <w:b/>
                <w:bCs/>
                <w:color w:val="000000"/>
                <w:sz w:val="18"/>
                <w:szCs w:val="18"/>
                <w:lang w:val="en-US"/>
              </w:rPr>
              <w:t>Total</w:t>
            </w:r>
          </w:p>
        </w:tc>
      </w:tr>
      <w:tr w:rsidR="009D233C" w:rsidRPr="009D233C" w:rsidTr="009D233C">
        <w:trPr>
          <w:trHeight w:val="65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233C" w:rsidRPr="009D233C" w:rsidRDefault="009D233C" w:rsidP="003F1239">
            <w:pPr>
              <w:spacing w:after="0" w:line="240" w:lineRule="auto"/>
              <w:rPr>
                <w:rFonts w:ascii="Arial" w:eastAsia="Times New Roman" w:hAnsi="Arial" w:cs="Arial"/>
                <w:b/>
                <w:bCs/>
                <w:sz w:val="18"/>
                <w:szCs w:val="18"/>
                <w:lang w:val="en-US"/>
              </w:rPr>
            </w:pPr>
          </w:p>
        </w:tc>
        <w:tc>
          <w:tcPr>
            <w:tcW w:w="1469" w:type="dxa"/>
            <w:tcBorders>
              <w:top w:val="single" w:sz="8" w:space="0" w:color="auto"/>
              <w:left w:val="nil"/>
              <w:bottom w:val="single" w:sz="8" w:space="0" w:color="auto"/>
              <w:right w:val="single" w:sz="4" w:space="0" w:color="auto"/>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R1,050,000.00</w:t>
            </w:r>
          </w:p>
        </w:tc>
        <w:tc>
          <w:tcPr>
            <w:tcW w:w="1435" w:type="dxa"/>
            <w:tcBorders>
              <w:top w:val="single" w:sz="8" w:space="0" w:color="auto"/>
              <w:left w:val="nil"/>
              <w:bottom w:val="single" w:sz="8" w:space="0" w:color="auto"/>
              <w:right w:val="single" w:sz="4" w:space="0" w:color="auto"/>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R1,155,000.00</w:t>
            </w:r>
          </w:p>
        </w:tc>
        <w:tc>
          <w:tcPr>
            <w:tcW w:w="1169" w:type="dxa"/>
            <w:tcBorders>
              <w:top w:val="single" w:sz="8" w:space="0" w:color="auto"/>
              <w:left w:val="nil"/>
              <w:bottom w:val="single" w:sz="8" w:space="0" w:color="auto"/>
              <w:right w:val="single" w:sz="4" w:space="0" w:color="auto"/>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R1080000</w:t>
            </w:r>
          </w:p>
        </w:tc>
        <w:tc>
          <w:tcPr>
            <w:tcW w:w="1169" w:type="dxa"/>
            <w:tcBorders>
              <w:top w:val="single" w:sz="8" w:space="0" w:color="auto"/>
              <w:left w:val="nil"/>
              <w:bottom w:val="single" w:sz="8" w:space="0" w:color="auto"/>
              <w:right w:val="single" w:sz="4" w:space="0" w:color="auto"/>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R1710000</w:t>
            </w:r>
          </w:p>
        </w:tc>
        <w:tc>
          <w:tcPr>
            <w:tcW w:w="1278" w:type="dxa"/>
            <w:tcBorders>
              <w:top w:val="single" w:sz="8" w:space="0" w:color="auto"/>
              <w:left w:val="nil"/>
              <w:bottom w:val="single" w:sz="8" w:space="0" w:color="auto"/>
              <w:right w:val="nil"/>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R810000</w:t>
            </w:r>
          </w:p>
        </w:tc>
        <w:tc>
          <w:tcPr>
            <w:tcW w:w="1435" w:type="dxa"/>
            <w:tcBorders>
              <w:top w:val="single" w:sz="8" w:space="0" w:color="auto"/>
              <w:left w:val="single" w:sz="8" w:space="0" w:color="auto"/>
              <w:bottom w:val="single" w:sz="8" w:space="0" w:color="auto"/>
              <w:right w:val="single" w:sz="8" w:space="0" w:color="auto"/>
            </w:tcBorders>
            <w:noWrap/>
          </w:tcPr>
          <w:p w:rsidR="009D233C" w:rsidRPr="009D233C" w:rsidRDefault="009D233C" w:rsidP="003F1239">
            <w:pPr>
              <w:spacing w:after="0" w:line="240" w:lineRule="auto"/>
              <w:jc w:val="right"/>
              <w:rPr>
                <w:rFonts w:ascii="Arial" w:eastAsia="Calibri" w:hAnsi="Arial" w:cs="Arial"/>
                <w:sz w:val="18"/>
                <w:szCs w:val="18"/>
              </w:rPr>
            </w:pPr>
          </w:p>
          <w:p w:rsidR="009D233C" w:rsidRPr="009D233C" w:rsidRDefault="009D233C" w:rsidP="003F1239">
            <w:pPr>
              <w:spacing w:after="0" w:line="240" w:lineRule="auto"/>
              <w:jc w:val="right"/>
              <w:rPr>
                <w:rFonts w:ascii="Arial" w:eastAsia="Times New Roman" w:hAnsi="Arial" w:cs="Arial"/>
                <w:color w:val="000000"/>
                <w:sz w:val="18"/>
                <w:szCs w:val="18"/>
                <w:lang w:val="en-US"/>
              </w:rPr>
            </w:pPr>
            <w:r w:rsidRPr="009D233C">
              <w:rPr>
                <w:rFonts w:ascii="Arial" w:eastAsia="Calibri" w:hAnsi="Arial" w:cs="Arial"/>
                <w:sz w:val="18"/>
                <w:szCs w:val="18"/>
              </w:rPr>
              <w:t>R5,805,000.00</w:t>
            </w:r>
          </w:p>
        </w:tc>
      </w:tr>
    </w:tbl>
    <w:p w:rsidR="009D233C" w:rsidRPr="009D233C" w:rsidRDefault="009D233C" w:rsidP="009D233C">
      <w:pPr>
        <w:spacing w:after="0" w:line="360" w:lineRule="auto"/>
        <w:jc w:val="both"/>
        <w:rPr>
          <w:rFonts w:ascii="Arial" w:eastAsia="Calibri" w:hAnsi="Arial" w:cs="Arial"/>
        </w:rPr>
      </w:pPr>
    </w:p>
    <w:p w:rsidR="009D233C" w:rsidRPr="009D233C" w:rsidRDefault="009D233C" w:rsidP="009D233C">
      <w:pPr>
        <w:spacing w:after="200" w:line="360" w:lineRule="auto"/>
        <w:jc w:val="both"/>
        <w:rPr>
          <w:rFonts w:ascii="Arial" w:eastAsia="Calibri" w:hAnsi="Arial" w:cs="Arial"/>
        </w:rPr>
      </w:pPr>
      <w:r w:rsidRPr="009D233C">
        <w:rPr>
          <w:rFonts w:ascii="Arial" w:eastAsia="Calibri" w:hAnsi="Arial" w:cs="Arial"/>
        </w:rPr>
        <w:t>Seda also has a dedicated programme, The Basic Entrepreneurship Skills Development (BESD) which was jointly developed by Seda and German Federal Ministry for Economic Cooperation and Development via Deutsche Gesellschaft für Internationale Zusammenarbeit (GIZ) since 2012. GIZ left the programme in December 2016.  The programme is funded by the National Skills Fund for an amount of R84 million. The BESD approach utili</w:t>
      </w:r>
      <w:r w:rsidR="004D1E70">
        <w:rPr>
          <w:rFonts w:ascii="Arial" w:eastAsia="Calibri" w:hAnsi="Arial" w:cs="Arial"/>
        </w:rPr>
        <w:t>s</w:t>
      </w:r>
      <w:r w:rsidRPr="009D233C">
        <w:rPr>
          <w:rFonts w:ascii="Arial" w:eastAsia="Calibri" w:hAnsi="Arial" w:cs="Arial"/>
        </w:rPr>
        <w:t>es coaching as an innovative methodology to facilitate and reinforce learning and development support to emerging entrepreneurs.  A total of 260 undergraduates and 1998 Emerging Entrepreneurs successfully completed the training initiative.</w:t>
      </w:r>
    </w:p>
    <w:p w:rsidR="00D010EC" w:rsidRDefault="00D010EC" w:rsidP="00BF30CB">
      <w:pPr>
        <w:pStyle w:val="ListParagraph"/>
        <w:spacing w:after="0" w:line="360" w:lineRule="auto"/>
        <w:ind w:hanging="720"/>
        <w:jc w:val="both"/>
        <w:rPr>
          <w:rFonts w:ascii="Arial" w:hAnsi="Arial" w:cs="Arial"/>
        </w:rPr>
      </w:pPr>
    </w:p>
    <w:p w:rsidR="00571E18" w:rsidRDefault="00571E18"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571E18" w:rsidRPr="00571E18" w:rsidRDefault="00571E18" w:rsidP="00BF30CB">
      <w:pPr>
        <w:pStyle w:val="ListParagraph"/>
        <w:spacing w:after="0" w:line="360" w:lineRule="auto"/>
        <w:ind w:hanging="720"/>
        <w:jc w:val="both"/>
        <w:rPr>
          <w:rFonts w:ascii="Arial" w:hAnsi="Arial" w:cs="Arial"/>
          <w:b/>
          <w:bCs/>
        </w:rPr>
      </w:pPr>
      <w:r>
        <w:rPr>
          <w:rFonts w:ascii="Arial" w:hAnsi="Arial" w:cs="Arial"/>
          <w:b/>
          <w:bCs/>
        </w:rPr>
        <w:t>MINISTER: SMALL BUSINESS DEVELOPMENT</w:t>
      </w:r>
    </w:p>
    <w:sectPr w:rsidR="00571E18" w:rsidRPr="00571E18"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74" w:rsidRDefault="00004174" w:rsidP="004508F4">
      <w:pPr>
        <w:spacing w:after="0" w:line="240" w:lineRule="auto"/>
      </w:pPr>
      <w:r>
        <w:separator/>
      </w:r>
    </w:p>
  </w:endnote>
  <w:endnote w:type="continuationSeparator" w:id="0">
    <w:p w:rsidR="00004174" w:rsidRDefault="00004174"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91660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004174">
          <w:rPr>
            <w:noProof/>
            <w:sz w:val="18"/>
            <w:szCs w:val="18"/>
          </w:rPr>
          <w:t>1</w:t>
        </w:r>
        <w:r w:rsidRPr="00290ECD">
          <w:rPr>
            <w:noProof/>
            <w:sz w:val="18"/>
            <w:szCs w:val="18"/>
          </w:rPr>
          <w:fldChar w:fldCharType="end"/>
        </w:r>
      </w:p>
    </w:sdtContent>
  </w:sdt>
  <w:p w:rsidR="00E41B2A" w:rsidRPr="00C82D0F" w:rsidRDefault="00E41B2A">
    <w:pPr>
      <w:pStyle w:val="Footer"/>
      <w:rPr>
        <w:sz w:val="18"/>
        <w:szCs w:val="18"/>
      </w:rPr>
    </w:pPr>
    <w:r w:rsidRPr="00C82D0F">
      <w:rPr>
        <w:sz w:val="18"/>
        <w:szCs w:val="18"/>
      </w:rPr>
      <w:t>DSBD response to NA</w:t>
    </w:r>
    <w:r w:rsidR="00A6530E" w:rsidRPr="00C82D0F">
      <w:rPr>
        <w:sz w:val="18"/>
        <w:szCs w:val="18"/>
      </w:rPr>
      <w:t xml:space="preserve"> W</w:t>
    </w:r>
    <w:r w:rsidR="0099459A" w:rsidRPr="00C82D0F">
      <w:rPr>
        <w:sz w:val="18"/>
        <w:szCs w:val="18"/>
      </w:rPr>
      <w:t>PQ</w:t>
    </w:r>
    <w:r w:rsidR="001F1BCA">
      <w:rPr>
        <w:sz w:val="18"/>
        <w:szCs w:val="18"/>
      </w:rPr>
      <w:t>35</w:t>
    </w:r>
    <w:r w:rsidR="003A6D74">
      <w:rPr>
        <w:sz w:val="18"/>
        <w:szCs w:val="18"/>
      </w:rPr>
      <w:t>0</w:t>
    </w:r>
    <w:r w:rsidR="00C82D0F" w:rsidRPr="00C82D0F">
      <w:rPr>
        <w:sz w:val="18"/>
        <w:szCs w:val="18"/>
      </w:rPr>
      <w:t>0</w:t>
    </w:r>
    <w:r w:rsidR="0099459A" w:rsidRPr="00C82D0F">
      <w:rPr>
        <w:sz w:val="18"/>
        <w:szCs w:val="18"/>
      </w:rPr>
      <w:t xml:space="preserve"> </w:t>
    </w:r>
    <w:r w:rsidR="00713072" w:rsidRPr="00C82D0F">
      <w:rPr>
        <w:sz w:val="18"/>
        <w:szCs w:val="18"/>
      </w:rPr>
      <w:t>N</w:t>
    </w:r>
    <w:r w:rsidRPr="00C82D0F">
      <w:rPr>
        <w:sz w:val="18"/>
        <w:szCs w:val="18"/>
      </w:rPr>
      <w:t>W</w:t>
    </w:r>
    <w:r w:rsidR="003A6D74">
      <w:rPr>
        <w:sz w:val="18"/>
        <w:szCs w:val="18"/>
      </w:rPr>
      <w:t>3413</w:t>
    </w:r>
    <w:r w:rsidRPr="00C82D0F">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74" w:rsidRDefault="00004174" w:rsidP="004508F4">
      <w:pPr>
        <w:spacing w:after="0" w:line="240" w:lineRule="auto"/>
      </w:pPr>
      <w:r>
        <w:separator/>
      </w:r>
    </w:p>
  </w:footnote>
  <w:footnote w:type="continuationSeparator" w:id="0">
    <w:p w:rsidR="00004174" w:rsidRDefault="00004174"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2BC"/>
    <w:multiLevelType w:val="hybridMultilevel"/>
    <w:tmpl w:val="E6366A66"/>
    <w:lvl w:ilvl="0" w:tplc="1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2AC5B51"/>
    <w:multiLevelType w:val="hybridMultilevel"/>
    <w:tmpl w:val="D9A64BA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C770B3F"/>
    <w:multiLevelType w:val="hybridMultilevel"/>
    <w:tmpl w:val="8B607DC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262FCF"/>
    <w:multiLevelType w:val="hybridMultilevel"/>
    <w:tmpl w:val="AE10078A"/>
    <w:lvl w:ilvl="0" w:tplc="1C09000D">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71580C56"/>
    <w:multiLevelType w:val="hybridMultilevel"/>
    <w:tmpl w:val="43FC9FF0"/>
    <w:lvl w:ilvl="0" w:tplc="1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0"/>
  </w:num>
  <w:num w:numId="5">
    <w:abstractNumId w:val="6"/>
  </w:num>
  <w:num w:numId="6">
    <w:abstractNumId w:val="1"/>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8"/>
  </w:num>
  <w:num w:numId="12">
    <w:abstractNumId w:val="4"/>
  </w:num>
  <w:num w:numId="13">
    <w:abstractNumId w:val="9"/>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04174"/>
    <w:rsid w:val="000241E4"/>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15DE8"/>
    <w:rsid w:val="00146B99"/>
    <w:rsid w:val="00163405"/>
    <w:rsid w:val="001908C9"/>
    <w:rsid w:val="001A2A32"/>
    <w:rsid w:val="001A43F2"/>
    <w:rsid w:val="001A7E04"/>
    <w:rsid w:val="001B35A6"/>
    <w:rsid w:val="001D49B3"/>
    <w:rsid w:val="001F1BCA"/>
    <w:rsid w:val="00222393"/>
    <w:rsid w:val="00223D26"/>
    <w:rsid w:val="0025758E"/>
    <w:rsid w:val="00271F00"/>
    <w:rsid w:val="00274B64"/>
    <w:rsid w:val="00285F33"/>
    <w:rsid w:val="00290ECD"/>
    <w:rsid w:val="002A4B2C"/>
    <w:rsid w:val="002B1518"/>
    <w:rsid w:val="002E3764"/>
    <w:rsid w:val="002F2186"/>
    <w:rsid w:val="002F3C2E"/>
    <w:rsid w:val="002F49F7"/>
    <w:rsid w:val="00303CC0"/>
    <w:rsid w:val="003230E1"/>
    <w:rsid w:val="003534BB"/>
    <w:rsid w:val="00360A94"/>
    <w:rsid w:val="00376A46"/>
    <w:rsid w:val="00390CE6"/>
    <w:rsid w:val="00396F42"/>
    <w:rsid w:val="003A6D74"/>
    <w:rsid w:val="003B3FEF"/>
    <w:rsid w:val="003D2FE9"/>
    <w:rsid w:val="003D6016"/>
    <w:rsid w:val="003F1239"/>
    <w:rsid w:val="003F4C33"/>
    <w:rsid w:val="0040217B"/>
    <w:rsid w:val="00420EF4"/>
    <w:rsid w:val="0042226E"/>
    <w:rsid w:val="00423CA1"/>
    <w:rsid w:val="004508F4"/>
    <w:rsid w:val="00481700"/>
    <w:rsid w:val="004A0361"/>
    <w:rsid w:val="004D1E70"/>
    <w:rsid w:val="004E1DB8"/>
    <w:rsid w:val="004F045E"/>
    <w:rsid w:val="00516E25"/>
    <w:rsid w:val="00520FA5"/>
    <w:rsid w:val="00554184"/>
    <w:rsid w:val="00571E18"/>
    <w:rsid w:val="00575F66"/>
    <w:rsid w:val="005817F3"/>
    <w:rsid w:val="00597E8F"/>
    <w:rsid w:val="006045C7"/>
    <w:rsid w:val="006422BA"/>
    <w:rsid w:val="00657B9A"/>
    <w:rsid w:val="00664EA0"/>
    <w:rsid w:val="00680594"/>
    <w:rsid w:val="00683424"/>
    <w:rsid w:val="00690CB6"/>
    <w:rsid w:val="00694D0C"/>
    <w:rsid w:val="006E266D"/>
    <w:rsid w:val="00703DDE"/>
    <w:rsid w:val="00713072"/>
    <w:rsid w:val="007218C0"/>
    <w:rsid w:val="0074150D"/>
    <w:rsid w:val="00773D83"/>
    <w:rsid w:val="00783DF4"/>
    <w:rsid w:val="007B7D48"/>
    <w:rsid w:val="007D5932"/>
    <w:rsid w:val="007F5AA4"/>
    <w:rsid w:val="007F6A17"/>
    <w:rsid w:val="008541E1"/>
    <w:rsid w:val="00856001"/>
    <w:rsid w:val="00866D09"/>
    <w:rsid w:val="00884615"/>
    <w:rsid w:val="008A1C18"/>
    <w:rsid w:val="008A5454"/>
    <w:rsid w:val="008C5152"/>
    <w:rsid w:val="008C754E"/>
    <w:rsid w:val="008D53F3"/>
    <w:rsid w:val="008D588D"/>
    <w:rsid w:val="008F102D"/>
    <w:rsid w:val="008F338B"/>
    <w:rsid w:val="008F5751"/>
    <w:rsid w:val="00901E95"/>
    <w:rsid w:val="00903F1D"/>
    <w:rsid w:val="00910FF8"/>
    <w:rsid w:val="00913F99"/>
    <w:rsid w:val="00916600"/>
    <w:rsid w:val="009347E2"/>
    <w:rsid w:val="0094013A"/>
    <w:rsid w:val="0097219B"/>
    <w:rsid w:val="009853C1"/>
    <w:rsid w:val="0098783D"/>
    <w:rsid w:val="0099459A"/>
    <w:rsid w:val="0099546F"/>
    <w:rsid w:val="009A5097"/>
    <w:rsid w:val="009C5327"/>
    <w:rsid w:val="009C56A4"/>
    <w:rsid w:val="009D233C"/>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4F50"/>
    <w:rsid w:val="00AC78AF"/>
    <w:rsid w:val="00AF775E"/>
    <w:rsid w:val="00B00341"/>
    <w:rsid w:val="00B10FF4"/>
    <w:rsid w:val="00B275E8"/>
    <w:rsid w:val="00B52762"/>
    <w:rsid w:val="00B553AF"/>
    <w:rsid w:val="00B87A23"/>
    <w:rsid w:val="00B94470"/>
    <w:rsid w:val="00B971E0"/>
    <w:rsid w:val="00BD58D6"/>
    <w:rsid w:val="00BE01E3"/>
    <w:rsid w:val="00BF2516"/>
    <w:rsid w:val="00BF30CB"/>
    <w:rsid w:val="00BF5E21"/>
    <w:rsid w:val="00C30063"/>
    <w:rsid w:val="00C410F3"/>
    <w:rsid w:val="00C464ED"/>
    <w:rsid w:val="00C72623"/>
    <w:rsid w:val="00C800DA"/>
    <w:rsid w:val="00C82D0F"/>
    <w:rsid w:val="00C83088"/>
    <w:rsid w:val="00C84F9D"/>
    <w:rsid w:val="00C85D87"/>
    <w:rsid w:val="00C97BF5"/>
    <w:rsid w:val="00CA534A"/>
    <w:rsid w:val="00CA5649"/>
    <w:rsid w:val="00CB05DD"/>
    <w:rsid w:val="00CD20EE"/>
    <w:rsid w:val="00CD5151"/>
    <w:rsid w:val="00CE2C1C"/>
    <w:rsid w:val="00D010EC"/>
    <w:rsid w:val="00D2530E"/>
    <w:rsid w:val="00D3133A"/>
    <w:rsid w:val="00D343B9"/>
    <w:rsid w:val="00D34652"/>
    <w:rsid w:val="00D439E9"/>
    <w:rsid w:val="00D85657"/>
    <w:rsid w:val="00D9105A"/>
    <w:rsid w:val="00E408CA"/>
    <w:rsid w:val="00E41B2A"/>
    <w:rsid w:val="00E86125"/>
    <w:rsid w:val="00EA2EA5"/>
    <w:rsid w:val="00EB07EA"/>
    <w:rsid w:val="00EB6CB7"/>
    <w:rsid w:val="00EE068C"/>
    <w:rsid w:val="00EE5A77"/>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664EA0"/>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58684513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CB57-563C-405F-9158-BCEDBC6D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2022-10-20T12:54:00Z</dcterms:created>
  <dcterms:modified xsi:type="dcterms:W3CDTF">2022-10-20T12:54:00Z</dcterms:modified>
</cp:coreProperties>
</file>