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500</w:t>
      </w:r>
    </w:p>
    <w:p w:rsidR="00F91225" w:rsidRDefault="00F91225" w:rsidP="00F91225">
      <w:pPr>
        <w:rPr>
          <w:lang w:val="en-ZA" w:eastAsia="x-none"/>
        </w:rPr>
      </w:pPr>
    </w:p>
    <w:p w:rsidR="00F91225" w:rsidRPr="00F91225" w:rsidRDefault="00F91225" w:rsidP="00F91225">
      <w:pPr>
        <w:spacing w:before="100" w:beforeAutospacing="1" w:after="100" w:afterAutospacing="1" w:line="240" w:lineRule="auto"/>
        <w:ind w:left="851" w:hanging="851"/>
        <w:rPr>
          <w:rFonts w:ascii="Arial" w:hAnsi="Arial" w:cs="Arial"/>
        </w:rPr>
      </w:pPr>
      <w:r w:rsidRPr="00F91225">
        <w:rPr>
          <w:rStyle w:val="Strong"/>
          <w:rFonts w:ascii="Arial" w:hAnsi="Arial" w:cs="Arial"/>
        </w:rPr>
        <w:t>3500.</w:t>
      </w:r>
      <w:r w:rsidRPr="00F91225">
        <w:rPr>
          <w:rStyle w:val="Strong"/>
          <w:rFonts w:ascii="Arial" w:hAnsi="Arial" w:cs="Arial"/>
        </w:rPr>
        <w:tab/>
      </w:r>
      <w:proofErr w:type="spellStart"/>
      <w:r w:rsidRPr="00F91225">
        <w:rPr>
          <w:rStyle w:val="Strong"/>
          <w:rFonts w:ascii="Arial" w:hAnsi="Arial" w:cs="Arial"/>
        </w:rPr>
        <w:t>Mr</w:t>
      </w:r>
      <w:proofErr w:type="spellEnd"/>
      <w:r w:rsidRPr="00F91225">
        <w:rPr>
          <w:rStyle w:val="Strong"/>
          <w:rFonts w:ascii="Arial" w:hAnsi="Arial" w:cs="Arial"/>
        </w:rPr>
        <w:t xml:space="preserve"> C H </w:t>
      </w:r>
      <w:proofErr w:type="spellStart"/>
      <w:r w:rsidRPr="00F91225">
        <w:rPr>
          <w:rStyle w:val="Strong"/>
          <w:rFonts w:ascii="Arial" w:hAnsi="Arial" w:cs="Arial"/>
        </w:rPr>
        <w:t>H</w:t>
      </w:r>
      <w:proofErr w:type="spellEnd"/>
      <w:r w:rsidRPr="00F91225">
        <w:rPr>
          <w:rStyle w:val="Strong"/>
          <w:rFonts w:ascii="Arial" w:hAnsi="Arial" w:cs="Arial"/>
        </w:rPr>
        <w:t xml:space="preserve"> </w:t>
      </w:r>
      <w:proofErr w:type="spellStart"/>
      <w:r w:rsidRPr="00F91225">
        <w:rPr>
          <w:rStyle w:val="Strong"/>
          <w:rFonts w:ascii="Arial" w:hAnsi="Arial" w:cs="Arial"/>
        </w:rPr>
        <w:t>Hunsinger</w:t>
      </w:r>
      <w:proofErr w:type="spellEnd"/>
      <w:r w:rsidRPr="00F91225">
        <w:rPr>
          <w:rStyle w:val="Strong"/>
          <w:rFonts w:ascii="Arial" w:hAnsi="Arial" w:cs="Arial"/>
        </w:rPr>
        <w:t xml:space="preserve"> (DA) to ask the Minister of Transport:</w:t>
      </w:r>
    </w:p>
    <w:p w:rsidR="00F91225" w:rsidRPr="00F91225" w:rsidRDefault="00F91225" w:rsidP="00F91225">
      <w:pPr>
        <w:spacing w:before="100" w:beforeAutospacing="1" w:after="100" w:afterAutospacing="1" w:line="240" w:lineRule="auto"/>
        <w:ind w:left="1440" w:hanging="629"/>
        <w:jc w:val="both"/>
        <w:rPr>
          <w:rFonts w:ascii="Arial" w:hAnsi="Arial" w:cs="Arial"/>
          <w:color w:val="000000"/>
          <w:lang w:eastAsia="en-ZA"/>
        </w:rPr>
      </w:pPr>
      <w:r w:rsidRPr="00F91225">
        <w:rPr>
          <w:rFonts w:ascii="Arial" w:hAnsi="Arial" w:cs="Arial"/>
          <w:color w:val="000000"/>
          <w:lang w:eastAsia="en-ZA"/>
        </w:rPr>
        <w:t>(1)</w:t>
      </w:r>
      <w:r w:rsidRPr="00F91225">
        <w:rPr>
          <w:rFonts w:ascii="Arial" w:hAnsi="Arial" w:cs="Arial"/>
          <w:color w:val="000000"/>
          <w:lang w:eastAsia="en-ZA"/>
        </w:rPr>
        <w:tab/>
      </w:r>
      <w:proofErr w:type="gramStart"/>
      <w:r w:rsidRPr="00F91225">
        <w:rPr>
          <w:rFonts w:ascii="Arial" w:hAnsi="Arial" w:cs="Arial"/>
          <w:color w:val="000000"/>
          <w:lang w:eastAsia="en-ZA"/>
        </w:rPr>
        <w:t>Has</w:t>
      </w:r>
      <w:proofErr w:type="gramEnd"/>
      <w:r w:rsidRPr="00F91225">
        <w:rPr>
          <w:rFonts w:ascii="Arial" w:hAnsi="Arial" w:cs="Arial"/>
          <w:color w:val="000000"/>
          <w:lang w:eastAsia="en-ZA"/>
        </w:rPr>
        <w:t xml:space="preserve"> </w:t>
      </w:r>
      <w:proofErr w:type="spellStart"/>
      <w:r w:rsidRPr="00F91225">
        <w:rPr>
          <w:rFonts w:ascii="Arial" w:hAnsi="Arial" w:cs="Arial"/>
          <w:color w:val="000000"/>
          <w:lang w:eastAsia="en-ZA"/>
        </w:rPr>
        <w:t>Swifambo</w:t>
      </w:r>
      <w:proofErr w:type="spellEnd"/>
      <w:r w:rsidRPr="00F91225">
        <w:rPr>
          <w:rFonts w:ascii="Arial" w:hAnsi="Arial" w:cs="Arial"/>
          <w:color w:val="000000"/>
          <w:lang w:eastAsia="en-ZA"/>
        </w:rPr>
        <w:t xml:space="preserve"> Rail Leasing (SRL) taken back the </w:t>
      </w:r>
      <w:proofErr w:type="spellStart"/>
      <w:r w:rsidRPr="00F91225">
        <w:rPr>
          <w:rFonts w:ascii="Arial" w:hAnsi="Arial" w:cs="Arial"/>
          <w:color w:val="000000"/>
          <w:lang w:eastAsia="en-ZA"/>
        </w:rPr>
        <w:t>Vossloh</w:t>
      </w:r>
      <w:proofErr w:type="spellEnd"/>
      <w:r w:rsidRPr="00F91225">
        <w:rPr>
          <w:rFonts w:ascii="Arial" w:hAnsi="Arial" w:cs="Arial"/>
          <w:color w:val="000000"/>
          <w:lang w:eastAsia="en-ZA"/>
        </w:rPr>
        <w:t xml:space="preserve"> </w:t>
      </w:r>
      <w:proofErr w:type="spellStart"/>
      <w:r w:rsidRPr="00F91225">
        <w:rPr>
          <w:rFonts w:ascii="Arial" w:hAnsi="Arial" w:cs="Arial"/>
          <w:color w:val="000000"/>
          <w:lang w:eastAsia="en-ZA"/>
        </w:rPr>
        <w:t>Espana</w:t>
      </w:r>
      <w:proofErr w:type="spellEnd"/>
      <w:r w:rsidRPr="00F91225">
        <w:rPr>
          <w:rFonts w:ascii="Arial" w:hAnsi="Arial" w:cs="Arial"/>
          <w:color w:val="000000"/>
          <w:lang w:eastAsia="en-ZA"/>
        </w:rPr>
        <w:t>-built locomotives; if not, (a) why not and (b) where are the locomotives currently; if so, by what date;</w:t>
      </w:r>
    </w:p>
    <w:p w:rsidR="00F91225" w:rsidRPr="007F788C" w:rsidRDefault="00F91225" w:rsidP="007F788C">
      <w:pPr>
        <w:spacing w:before="100" w:beforeAutospacing="1" w:after="100" w:afterAutospacing="1" w:line="240" w:lineRule="auto"/>
        <w:ind w:left="1440" w:hanging="629"/>
        <w:jc w:val="both"/>
        <w:rPr>
          <w:rFonts w:ascii="Arial" w:hAnsi="Arial" w:cs="Arial"/>
          <w:color w:val="000000"/>
          <w:lang w:eastAsia="en-ZA"/>
        </w:rPr>
      </w:pPr>
      <w:r w:rsidRPr="00F91225">
        <w:rPr>
          <w:rFonts w:ascii="Arial" w:hAnsi="Arial" w:cs="Arial"/>
          <w:color w:val="000000"/>
          <w:lang w:eastAsia="en-ZA"/>
        </w:rPr>
        <w:t>(2)</w:t>
      </w:r>
      <w:r w:rsidRPr="00F91225">
        <w:rPr>
          <w:rFonts w:ascii="Arial" w:hAnsi="Arial" w:cs="Arial"/>
          <w:color w:val="000000"/>
          <w:lang w:eastAsia="en-ZA"/>
        </w:rPr>
        <w:tab/>
      </w:r>
      <w:proofErr w:type="gramStart"/>
      <w:r w:rsidRPr="00F91225">
        <w:rPr>
          <w:rFonts w:ascii="Arial" w:hAnsi="Arial" w:cs="Arial"/>
          <w:color w:val="000000"/>
          <w:lang w:eastAsia="en-ZA"/>
        </w:rPr>
        <w:t>what</w:t>
      </w:r>
      <w:proofErr w:type="gramEnd"/>
      <w:r w:rsidRPr="00F91225">
        <w:rPr>
          <w:rFonts w:ascii="Arial" w:hAnsi="Arial" w:cs="Arial"/>
          <w:color w:val="000000"/>
          <w:lang w:eastAsia="en-ZA"/>
        </w:rPr>
        <w:t xml:space="preserve"> (a) has happened to the balance of the budget, (b) alternatives are being considered upon failure of the </w:t>
      </w:r>
      <w:proofErr w:type="spellStart"/>
      <w:r w:rsidRPr="00F91225">
        <w:rPr>
          <w:rFonts w:ascii="Arial" w:hAnsi="Arial" w:cs="Arial"/>
          <w:color w:val="000000"/>
          <w:lang w:eastAsia="en-ZA"/>
        </w:rPr>
        <w:t>judgement</w:t>
      </w:r>
      <w:proofErr w:type="spellEnd"/>
      <w:r w:rsidRPr="00F91225">
        <w:rPr>
          <w:rFonts w:ascii="Arial" w:hAnsi="Arial" w:cs="Arial"/>
          <w:color w:val="000000"/>
          <w:lang w:eastAsia="en-ZA"/>
        </w:rPr>
        <w:t xml:space="preserve"> and return of locomotives to SRL and (c) is the setback in terms of loss to upgrade the services to passengers in relation to the initial refurbishment plan</w:t>
      </w:r>
      <w:r w:rsidRPr="00F91225">
        <w:rPr>
          <w:rFonts w:ascii="Arial" w:hAnsi="Arial" w:cs="Arial"/>
        </w:rPr>
        <w:t>?</w:t>
      </w:r>
      <w:r w:rsidRPr="00F91225">
        <w:rPr>
          <w:rFonts w:ascii="Arial" w:hAnsi="Arial" w:cs="Arial"/>
        </w:rPr>
        <w:tab/>
      </w:r>
      <w:r w:rsidRPr="00F91225">
        <w:rPr>
          <w:rFonts w:ascii="Arial" w:hAnsi="Arial" w:cs="Arial"/>
        </w:rPr>
        <w:tab/>
      </w:r>
      <w:r w:rsidRPr="00F91225">
        <w:rPr>
          <w:rFonts w:ascii="Arial" w:hAnsi="Arial" w:cs="Arial"/>
        </w:rPr>
        <w:tab/>
      </w:r>
      <w:r w:rsidRPr="00F91225">
        <w:rPr>
          <w:rFonts w:ascii="Arial" w:hAnsi="Arial" w:cs="Arial"/>
        </w:rPr>
        <w:tab/>
      </w:r>
      <w:r w:rsidRPr="00F91225">
        <w:rPr>
          <w:rFonts w:ascii="Arial" w:hAnsi="Arial" w:cs="Arial"/>
        </w:rPr>
        <w:tab/>
        <w:t>NW3927E</w:t>
      </w:r>
    </w:p>
    <w:p w:rsidR="00F91225" w:rsidRPr="00B818F6" w:rsidRDefault="00B818F6" w:rsidP="00B818F6">
      <w:pPr>
        <w:spacing w:after="0"/>
        <w:rPr>
          <w:rFonts w:ascii="Arial" w:hAnsi="Arial" w:cs="Arial"/>
          <w:b/>
          <w:lang w:val="en-ZA" w:eastAsia="x-none"/>
        </w:rPr>
      </w:pPr>
      <w:r w:rsidRPr="00B818F6">
        <w:rPr>
          <w:rFonts w:ascii="Arial" w:hAnsi="Arial" w:cs="Arial"/>
          <w:b/>
          <w:lang w:val="en-ZA" w:eastAsia="x-none"/>
        </w:rPr>
        <w:t>RESPONSE</w:t>
      </w:r>
    </w:p>
    <w:p w:rsidR="00427A59" w:rsidRPr="001A34A4" w:rsidRDefault="00427A59" w:rsidP="00427A59">
      <w:pPr>
        <w:pStyle w:val="ListParagraph"/>
        <w:numPr>
          <w:ilvl w:val="0"/>
          <w:numId w:val="22"/>
        </w:numPr>
        <w:tabs>
          <w:tab w:val="left" w:pos="1701"/>
        </w:tabs>
        <w:spacing w:before="100" w:beforeAutospacing="1" w:after="100" w:afterAutospacing="1" w:line="240" w:lineRule="auto"/>
        <w:jc w:val="both"/>
        <w:rPr>
          <w:rFonts w:ascii="Arial" w:hAnsi="Arial" w:cs="Arial"/>
          <w:color w:val="000000"/>
          <w:lang w:eastAsia="en-ZA"/>
        </w:rPr>
      </w:pPr>
      <w:r w:rsidRPr="001A34A4">
        <w:rPr>
          <w:rFonts w:ascii="Arial" w:hAnsi="Arial" w:cs="Arial"/>
          <w:color w:val="000000"/>
          <w:lang w:eastAsia="en-ZA"/>
        </w:rPr>
        <w:t>No</w:t>
      </w:r>
    </w:p>
    <w:p w:rsidR="00427A59" w:rsidRPr="00427A59" w:rsidRDefault="000315A6" w:rsidP="00427A59">
      <w:pPr>
        <w:pStyle w:val="ListParagraph"/>
        <w:tabs>
          <w:tab w:val="left" w:pos="1701"/>
        </w:tabs>
        <w:spacing w:before="100" w:beforeAutospacing="1" w:after="100" w:afterAutospacing="1" w:line="240" w:lineRule="auto"/>
        <w:jc w:val="both"/>
        <w:rPr>
          <w:rFonts w:ascii="Arial" w:hAnsi="Arial" w:cs="Arial"/>
          <w:b/>
          <w:color w:val="000000"/>
          <w:lang w:eastAsia="en-ZA"/>
        </w:rPr>
      </w:pPr>
      <w:r w:rsidRPr="00427A59">
        <w:rPr>
          <w:rFonts w:ascii="Arial" w:hAnsi="Arial" w:cs="Arial"/>
          <w:lang w:val="en-ZA" w:eastAsia="x-none"/>
        </w:rPr>
        <w:t>(a)</w:t>
      </w:r>
      <w:r w:rsidR="00427A59">
        <w:rPr>
          <w:rFonts w:ascii="Arial" w:hAnsi="Arial" w:cs="Arial"/>
          <w:lang w:val="en-ZA" w:eastAsia="x-none"/>
        </w:rPr>
        <w:t xml:space="preserve"> </w:t>
      </w:r>
      <w:proofErr w:type="spellStart"/>
      <w:r w:rsidR="00427A59">
        <w:rPr>
          <w:rFonts w:ascii="Arial" w:hAnsi="Arial" w:cs="Arial"/>
          <w:lang w:val="en-ZA" w:eastAsia="x-none"/>
        </w:rPr>
        <w:t>Swifambo</w:t>
      </w:r>
      <w:proofErr w:type="spellEnd"/>
      <w:r w:rsidR="00427A59">
        <w:rPr>
          <w:rFonts w:ascii="Arial" w:hAnsi="Arial" w:cs="Arial"/>
          <w:lang w:val="en-ZA" w:eastAsia="x-none"/>
        </w:rPr>
        <w:t xml:space="preserve"> is appealing the </w:t>
      </w:r>
      <w:r w:rsidR="007F788C">
        <w:rPr>
          <w:rFonts w:ascii="Arial" w:hAnsi="Arial" w:cs="Arial"/>
          <w:lang w:val="en-ZA" w:eastAsia="x-none"/>
        </w:rPr>
        <w:t xml:space="preserve">judgement </w:t>
      </w:r>
    </w:p>
    <w:p w:rsidR="000315A6" w:rsidRPr="0021046F" w:rsidRDefault="000315A6" w:rsidP="003C549A">
      <w:pPr>
        <w:pStyle w:val="ListParagraph"/>
        <w:spacing w:after="0"/>
        <w:rPr>
          <w:rFonts w:ascii="Arial" w:hAnsi="Arial" w:cs="Arial"/>
          <w:lang w:val="en-ZA" w:eastAsia="x-none"/>
        </w:rPr>
      </w:pPr>
      <w:r w:rsidRPr="0021046F">
        <w:rPr>
          <w:rFonts w:ascii="Arial" w:hAnsi="Arial" w:cs="Arial"/>
          <w:lang w:val="en-ZA" w:eastAsia="x-none"/>
        </w:rPr>
        <w:t>(b) The Locomotives are currently staged in the following depots:</w:t>
      </w:r>
    </w:p>
    <w:p w:rsidR="000315A6" w:rsidRPr="0021046F" w:rsidRDefault="000315A6" w:rsidP="007F788C">
      <w:pPr>
        <w:spacing w:after="0"/>
        <w:ind w:left="720" w:firstLine="414"/>
        <w:rPr>
          <w:rFonts w:ascii="Arial" w:hAnsi="Arial" w:cs="Arial"/>
          <w:lang w:val="en-ZA" w:eastAsia="x-none"/>
        </w:rPr>
      </w:pPr>
      <w:proofErr w:type="spellStart"/>
      <w:r w:rsidRPr="0021046F">
        <w:rPr>
          <w:rFonts w:ascii="Arial" w:hAnsi="Arial" w:cs="Arial"/>
          <w:lang w:val="en-ZA" w:eastAsia="x-none"/>
        </w:rPr>
        <w:t>Braamfontein</w:t>
      </w:r>
      <w:proofErr w:type="spellEnd"/>
      <w:r w:rsidRPr="0021046F">
        <w:rPr>
          <w:rFonts w:ascii="Arial" w:hAnsi="Arial" w:cs="Arial"/>
          <w:lang w:val="en-ZA" w:eastAsia="x-none"/>
        </w:rPr>
        <w:t xml:space="preserve">: 6 locomotives, </w:t>
      </w:r>
    </w:p>
    <w:p w:rsidR="000315A6" w:rsidRPr="0021046F" w:rsidRDefault="000315A6" w:rsidP="007F788C">
      <w:pPr>
        <w:spacing w:after="0"/>
        <w:ind w:left="720" w:firstLine="414"/>
        <w:rPr>
          <w:rFonts w:ascii="Arial" w:hAnsi="Arial" w:cs="Arial"/>
          <w:lang w:val="en-ZA" w:eastAsia="x-none"/>
        </w:rPr>
      </w:pPr>
      <w:r w:rsidRPr="0021046F">
        <w:rPr>
          <w:rFonts w:ascii="Arial" w:hAnsi="Arial" w:cs="Arial"/>
          <w:lang w:val="en-ZA" w:eastAsia="x-none"/>
        </w:rPr>
        <w:t>Bloemfontein: 3 locomotives,</w:t>
      </w:r>
    </w:p>
    <w:p w:rsidR="000315A6" w:rsidRPr="0021046F" w:rsidRDefault="000315A6" w:rsidP="007F788C">
      <w:pPr>
        <w:spacing w:after="0"/>
        <w:ind w:left="720" w:firstLine="414"/>
        <w:rPr>
          <w:rFonts w:ascii="Arial" w:hAnsi="Arial" w:cs="Arial"/>
          <w:lang w:val="en-ZA" w:eastAsia="x-none"/>
        </w:rPr>
      </w:pPr>
      <w:r w:rsidRPr="0021046F">
        <w:rPr>
          <w:rFonts w:ascii="Arial" w:hAnsi="Arial" w:cs="Arial"/>
          <w:lang w:val="en-ZA" w:eastAsia="x-none"/>
        </w:rPr>
        <w:t xml:space="preserve">Beaufort West: 1 locomotive, </w:t>
      </w:r>
    </w:p>
    <w:p w:rsidR="000315A6" w:rsidRPr="0021046F" w:rsidRDefault="000315A6" w:rsidP="007F788C">
      <w:pPr>
        <w:spacing w:after="0"/>
        <w:ind w:left="720" w:firstLine="414"/>
        <w:rPr>
          <w:rFonts w:ascii="Arial" w:hAnsi="Arial" w:cs="Arial"/>
          <w:lang w:val="en-ZA" w:eastAsia="x-none"/>
        </w:rPr>
      </w:pPr>
      <w:r w:rsidRPr="0021046F">
        <w:rPr>
          <w:rFonts w:ascii="Arial" w:hAnsi="Arial" w:cs="Arial"/>
          <w:lang w:val="en-ZA" w:eastAsia="x-none"/>
        </w:rPr>
        <w:t xml:space="preserve">East London: 2 locomotives, and </w:t>
      </w:r>
    </w:p>
    <w:p w:rsidR="00B818F6" w:rsidRPr="0021046F" w:rsidRDefault="000315A6" w:rsidP="007F788C">
      <w:pPr>
        <w:spacing w:after="0"/>
        <w:ind w:left="720" w:firstLine="414"/>
        <w:rPr>
          <w:rFonts w:ascii="Arial" w:hAnsi="Arial" w:cs="Arial"/>
          <w:lang w:val="en-ZA" w:eastAsia="x-none"/>
        </w:rPr>
      </w:pPr>
      <w:r w:rsidRPr="0021046F">
        <w:rPr>
          <w:rFonts w:ascii="Arial" w:hAnsi="Arial" w:cs="Arial"/>
          <w:lang w:val="en-ZA" w:eastAsia="x-none"/>
        </w:rPr>
        <w:t>Port Elizabeth: 1 locomotive.</w:t>
      </w:r>
    </w:p>
    <w:p w:rsidR="00B818F6" w:rsidRPr="00B818F6" w:rsidRDefault="00B818F6" w:rsidP="00B818F6">
      <w:pPr>
        <w:spacing w:after="0"/>
        <w:rPr>
          <w:rFonts w:ascii="Arial" w:hAnsi="Arial" w:cs="Arial"/>
          <w:lang w:val="en-ZA" w:eastAsia="x-none"/>
        </w:rPr>
      </w:pPr>
    </w:p>
    <w:p w:rsidR="00B818F6" w:rsidRPr="00427A59" w:rsidRDefault="00B818F6" w:rsidP="00427A59">
      <w:pPr>
        <w:pStyle w:val="ListParagraph"/>
        <w:tabs>
          <w:tab w:val="left" w:pos="1701"/>
        </w:tabs>
        <w:spacing w:after="0"/>
        <w:rPr>
          <w:rFonts w:ascii="Arial" w:hAnsi="Arial" w:cs="Arial"/>
          <w:b/>
          <w:lang w:val="en-ZA" w:eastAsia="x-none"/>
        </w:rPr>
      </w:pPr>
    </w:p>
    <w:p w:rsidR="003C549A" w:rsidRPr="00427A59" w:rsidRDefault="00427A59" w:rsidP="00427A59">
      <w:pPr>
        <w:pStyle w:val="ListParagraph"/>
        <w:numPr>
          <w:ilvl w:val="0"/>
          <w:numId w:val="22"/>
        </w:numPr>
        <w:spacing w:after="0"/>
        <w:rPr>
          <w:rFonts w:ascii="Arial" w:hAnsi="Arial" w:cs="Arial"/>
          <w:lang w:val="en-ZA" w:eastAsia="x-none"/>
        </w:rPr>
      </w:pPr>
      <w:r w:rsidRPr="00427A59">
        <w:rPr>
          <w:rFonts w:ascii="Arial" w:hAnsi="Arial" w:cs="Arial"/>
          <w:lang w:val="en-ZA" w:eastAsia="x-none"/>
        </w:rPr>
        <w:t xml:space="preserve">(a)  </w:t>
      </w:r>
      <w:r w:rsidR="003C549A" w:rsidRPr="00427A59">
        <w:rPr>
          <w:rFonts w:ascii="Arial" w:hAnsi="Arial" w:cs="Arial"/>
          <w:lang w:val="en-ZA" w:eastAsia="x-none"/>
        </w:rPr>
        <w:t xml:space="preserve">The whole matter has been put on hold pending the appeal </w:t>
      </w:r>
    </w:p>
    <w:p w:rsidR="003C549A" w:rsidRPr="00427A59" w:rsidRDefault="00427A59" w:rsidP="00427A59">
      <w:pPr>
        <w:spacing w:after="0"/>
        <w:ind w:left="710"/>
        <w:rPr>
          <w:rFonts w:ascii="Arial" w:hAnsi="Arial" w:cs="Arial"/>
          <w:lang w:val="en-ZA" w:eastAsia="x-none"/>
        </w:rPr>
      </w:pPr>
      <w:r>
        <w:rPr>
          <w:rFonts w:ascii="Arial" w:hAnsi="Arial" w:cs="Arial"/>
          <w:lang w:val="en-ZA" w:eastAsia="x-none"/>
        </w:rPr>
        <w:t xml:space="preserve">(b)  </w:t>
      </w:r>
      <w:r w:rsidR="003C549A" w:rsidRPr="00427A59">
        <w:rPr>
          <w:rFonts w:ascii="Arial" w:hAnsi="Arial" w:cs="Arial"/>
          <w:lang w:val="en-ZA" w:eastAsia="x-none"/>
        </w:rPr>
        <w:t>See (a) above</w:t>
      </w:r>
    </w:p>
    <w:p w:rsidR="00B818F6" w:rsidRDefault="00B818F6" w:rsidP="00B818F6">
      <w:pPr>
        <w:pStyle w:val="ListParagraph"/>
        <w:spacing w:after="0"/>
        <w:rPr>
          <w:rFonts w:ascii="Arial" w:hAnsi="Arial" w:cs="Arial"/>
          <w:lang w:val="en-ZA" w:eastAsia="x-none"/>
        </w:rPr>
      </w:pPr>
    </w:p>
    <w:p w:rsidR="00B818F6" w:rsidRPr="00427A59" w:rsidRDefault="00427A59" w:rsidP="007F788C">
      <w:pPr>
        <w:pStyle w:val="ListParagraph"/>
        <w:spacing w:after="0"/>
        <w:ind w:left="1134" w:hanging="850"/>
        <w:rPr>
          <w:rFonts w:ascii="Arial" w:hAnsi="Arial" w:cs="Arial"/>
          <w:lang w:val="en-ZA" w:eastAsia="x-none"/>
        </w:rPr>
      </w:pPr>
      <w:r>
        <w:rPr>
          <w:rFonts w:ascii="Arial" w:hAnsi="Arial" w:cs="Arial"/>
          <w:lang w:val="en-ZA" w:eastAsia="x-none"/>
        </w:rPr>
        <w:t xml:space="preserve">       </w:t>
      </w:r>
      <w:r w:rsidR="00B818F6" w:rsidRPr="00427A59">
        <w:rPr>
          <w:rFonts w:ascii="Arial" w:hAnsi="Arial" w:cs="Arial"/>
          <w:lang w:val="en-ZA" w:eastAsia="x-none"/>
        </w:rPr>
        <w:t>(c)</w:t>
      </w:r>
      <w:r w:rsidR="007F788C">
        <w:rPr>
          <w:rFonts w:ascii="Arial" w:hAnsi="Arial" w:cs="Arial"/>
          <w:lang w:val="en-ZA" w:eastAsia="x-none"/>
        </w:rPr>
        <w:t xml:space="preserve"> </w:t>
      </w:r>
      <w:r w:rsidR="00B818F6" w:rsidRPr="00427A59">
        <w:rPr>
          <w:rFonts w:ascii="Arial" w:hAnsi="Arial" w:cs="Arial"/>
          <w:lang w:val="en-ZA" w:eastAsia="x-none"/>
        </w:rPr>
        <w:t xml:space="preserve">The availability and reliability of locomotives are </w:t>
      </w:r>
      <w:r w:rsidR="00FF7954" w:rsidRPr="00427A59">
        <w:rPr>
          <w:rFonts w:ascii="Arial" w:hAnsi="Arial" w:cs="Arial"/>
          <w:lang w:val="en-ZA" w:eastAsia="x-none"/>
        </w:rPr>
        <w:t xml:space="preserve">the </w:t>
      </w:r>
      <w:r w:rsidR="00B818F6" w:rsidRPr="00427A59">
        <w:rPr>
          <w:rFonts w:ascii="Arial" w:hAnsi="Arial" w:cs="Arial"/>
          <w:lang w:val="en-ZA" w:eastAsia="x-none"/>
        </w:rPr>
        <w:t xml:space="preserve">biggest challenge to ensure reliable inter-city services in the Main Line Passenger Services (MLPS) business, as well as for Metrorail operations in the Eastern Cape.  The original PRASA locomotive programme intended to address this challenge.  While the height of the locomotives provides some limitations on certain lines, the </w:t>
      </w:r>
      <w:r w:rsidR="00B9470B" w:rsidRPr="00427A59">
        <w:rPr>
          <w:rFonts w:ascii="Arial" w:hAnsi="Arial" w:cs="Arial"/>
          <w:lang w:val="en-ZA" w:eastAsia="x-none"/>
        </w:rPr>
        <w:t xml:space="preserve">AFRO4000 </w:t>
      </w:r>
      <w:r w:rsidR="00B818F6" w:rsidRPr="00427A59">
        <w:rPr>
          <w:rFonts w:ascii="Arial" w:hAnsi="Arial" w:cs="Arial"/>
          <w:lang w:val="en-ZA" w:eastAsia="x-none"/>
        </w:rPr>
        <w:t>locomotives could be deployed on corridors without over-head power structure</w:t>
      </w:r>
      <w:r w:rsidR="00B9470B" w:rsidRPr="00427A59">
        <w:rPr>
          <w:rFonts w:ascii="Arial" w:hAnsi="Arial" w:cs="Arial"/>
          <w:lang w:val="en-ZA" w:eastAsia="x-none"/>
        </w:rPr>
        <w:t>s</w:t>
      </w:r>
      <w:r w:rsidR="00B818F6" w:rsidRPr="00427A59">
        <w:rPr>
          <w:rFonts w:ascii="Arial" w:hAnsi="Arial" w:cs="Arial"/>
          <w:lang w:val="en-ZA" w:eastAsia="x-none"/>
        </w:rPr>
        <w:t xml:space="preserve"> or with power over-head power structures of correct profile.</w:t>
      </w:r>
    </w:p>
    <w:p w:rsidR="00B9470B" w:rsidRDefault="00B9470B" w:rsidP="00FF7954">
      <w:pPr>
        <w:pStyle w:val="ListParagraph"/>
        <w:spacing w:after="0"/>
        <w:ind w:left="709" w:hanging="425"/>
        <w:jc w:val="both"/>
        <w:rPr>
          <w:rFonts w:ascii="Arial" w:hAnsi="Arial" w:cs="Arial"/>
          <w:lang w:val="en-ZA" w:eastAsia="x-none"/>
        </w:rPr>
      </w:pPr>
    </w:p>
    <w:p w:rsidR="00B9470B" w:rsidRPr="00B818F6" w:rsidRDefault="00B9470B" w:rsidP="007F788C">
      <w:pPr>
        <w:pStyle w:val="ListParagraph"/>
        <w:spacing w:after="0"/>
        <w:ind w:left="1134" w:hanging="850"/>
        <w:jc w:val="both"/>
        <w:rPr>
          <w:rFonts w:ascii="Arial" w:hAnsi="Arial" w:cs="Arial"/>
          <w:lang w:val="en-ZA" w:eastAsia="x-none"/>
        </w:rPr>
      </w:pPr>
      <w:r>
        <w:rPr>
          <w:rFonts w:ascii="Arial" w:hAnsi="Arial" w:cs="Arial"/>
          <w:lang w:val="en-ZA" w:eastAsia="x-none"/>
        </w:rPr>
        <w:tab/>
        <w:t>PRASA has entered into an agreement with Transnet</w:t>
      </w:r>
      <w:r w:rsidR="00F345A0">
        <w:rPr>
          <w:rFonts w:ascii="Arial" w:hAnsi="Arial" w:cs="Arial"/>
          <w:lang w:val="en-ZA" w:eastAsia="x-none"/>
        </w:rPr>
        <w:t xml:space="preserve"> </w:t>
      </w:r>
      <w:r w:rsidR="00FF7954">
        <w:rPr>
          <w:rFonts w:ascii="Arial" w:hAnsi="Arial" w:cs="Arial"/>
          <w:lang w:val="en-ZA" w:eastAsia="x-none"/>
        </w:rPr>
        <w:t>to purchase 7 x 7E refurbished locomotives</w:t>
      </w:r>
      <w:r>
        <w:rPr>
          <w:rFonts w:ascii="Arial" w:hAnsi="Arial" w:cs="Arial"/>
          <w:lang w:val="en-ZA" w:eastAsia="x-none"/>
        </w:rPr>
        <w:t xml:space="preserve"> for use in the Eastern Cape.  Due to the lack of available locomotives for the MLPS business, PRASA will approach</w:t>
      </w:r>
      <w:r w:rsidR="00FF7954">
        <w:rPr>
          <w:rFonts w:ascii="Arial" w:hAnsi="Arial" w:cs="Arial"/>
          <w:lang w:val="en-ZA" w:eastAsia="x-none"/>
        </w:rPr>
        <w:t>ing</w:t>
      </w:r>
      <w:r>
        <w:rPr>
          <w:rFonts w:ascii="Arial" w:hAnsi="Arial" w:cs="Arial"/>
          <w:lang w:val="en-ZA" w:eastAsia="x-none"/>
        </w:rPr>
        <w:t xml:space="preserve"> the market for the lease of locomotives especially for the upcoming high peak season over December/January.</w:t>
      </w:r>
    </w:p>
    <w:sectPr w:rsidR="00B9470B" w:rsidRPr="00B818F6"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FB" w:rsidRDefault="00FD7FFB" w:rsidP="00DB1508">
      <w:pPr>
        <w:spacing w:after="0" w:line="240" w:lineRule="auto"/>
      </w:pPr>
      <w:r>
        <w:separator/>
      </w:r>
    </w:p>
  </w:endnote>
  <w:endnote w:type="continuationSeparator" w:id="0">
    <w:p w:rsidR="00FD7FFB" w:rsidRDefault="00FD7FF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FB" w:rsidRDefault="00FD7FFB" w:rsidP="00DB1508">
      <w:pPr>
        <w:spacing w:after="0" w:line="240" w:lineRule="auto"/>
      </w:pPr>
      <w:r>
        <w:separator/>
      </w:r>
    </w:p>
  </w:footnote>
  <w:footnote w:type="continuationSeparator" w:id="0">
    <w:p w:rsidR="00FD7FFB" w:rsidRDefault="00FD7FF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842D1"/>
    <w:multiLevelType w:val="hybridMultilevel"/>
    <w:tmpl w:val="6972CCD4"/>
    <w:lvl w:ilvl="0" w:tplc="74EA9C5E">
      <w:start w:val="1"/>
      <w:numFmt w:val="decimal"/>
      <w:lvlText w:val="%1."/>
      <w:lvlJc w:val="left"/>
      <w:pPr>
        <w:ind w:left="720" w:hanging="360"/>
      </w:pPr>
      <w:rPr>
        <w:rFonts w:ascii="Arial" w:eastAsiaTheme="minorEastAsia" w:hAnsi="Arial" w:cs="Arial"/>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3A3C62"/>
    <w:multiLevelType w:val="hybridMultilevel"/>
    <w:tmpl w:val="AFDC025A"/>
    <w:lvl w:ilvl="0" w:tplc="842E68E6">
      <w:start w:val="1"/>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4">
    <w:nsid w:val="114A051E"/>
    <w:multiLevelType w:val="hybridMultilevel"/>
    <w:tmpl w:val="8446D2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41D40"/>
    <w:multiLevelType w:val="hybridMultilevel"/>
    <w:tmpl w:val="8E3652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8547D"/>
    <w:multiLevelType w:val="hybridMultilevel"/>
    <w:tmpl w:val="442E0D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59C6E58"/>
    <w:multiLevelType w:val="hybridMultilevel"/>
    <w:tmpl w:val="DE12D562"/>
    <w:lvl w:ilvl="0" w:tplc="842E68E6">
      <w:start w:val="1"/>
      <w:numFmt w:val="lowerLetter"/>
      <w:lvlText w:val="(%1)"/>
      <w:lvlJc w:val="left"/>
      <w:pPr>
        <w:ind w:left="179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5">
    <w:nsid w:val="71355964"/>
    <w:multiLevelType w:val="hybridMultilevel"/>
    <w:tmpl w:val="1228E934"/>
    <w:lvl w:ilvl="0" w:tplc="360A8E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8"/>
  </w:num>
  <w:num w:numId="3">
    <w:abstractNumId w:val="23"/>
  </w:num>
  <w:num w:numId="4">
    <w:abstractNumId w:val="6"/>
  </w:num>
  <w:num w:numId="5">
    <w:abstractNumId w:val="17"/>
  </w:num>
  <w:num w:numId="6">
    <w:abstractNumId w:val="2"/>
  </w:num>
  <w:num w:numId="7">
    <w:abstractNumId w:val="10"/>
  </w:num>
  <w:num w:numId="8">
    <w:abstractNumId w:val="8"/>
  </w:num>
  <w:num w:numId="9">
    <w:abstractNumId w:val="19"/>
  </w:num>
  <w:num w:numId="10">
    <w:abstractNumId w:val="13"/>
  </w:num>
  <w:num w:numId="11">
    <w:abstractNumId w:val="26"/>
  </w:num>
  <w:num w:numId="12">
    <w:abstractNumId w:val="9"/>
  </w:num>
  <w:num w:numId="13">
    <w:abstractNumId w:val="14"/>
  </w:num>
  <w:num w:numId="14">
    <w:abstractNumId w:val="24"/>
  </w:num>
  <w:num w:numId="15">
    <w:abstractNumId w:val="16"/>
  </w:num>
  <w:num w:numId="16">
    <w:abstractNumId w:val="20"/>
  </w:num>
  <w:num w:numId="17">
    <w:abstractNumId w:val="12"/>
  </w:num>
  <w:num w:numId="18">
    <w:abstractNumId w:val="5"/>
  </w:num>
  <w:num w:numId="19">
    <w:abstractNumId w:val="27"/>
  </w:num>
  <w:num w:numId="20">
    <w:abstractNumId w:val="11"/>
  </w:num>
  <w:num w:numId="21">
    <w:abstractNumId w:val="21"/>
  </w:num>
  <w:num w:numId="22">
    <w:abstractNumId w:val="1"/>
  </w:num>
  <w:num w:numId="23">
    <w:abstractNumId w:val="15"/>
  </w:num>
  <w:num w:numId="24">
    <w:abstractNumId w:val="4"/>
  </w:num>
  <w:num w:numId="25">
    <w:abstractNumId w:val="7"/>
  </w:num>
  <w:num w:numId="26">
    <w:abstractNumId w:val="25"/>
  </w:num>
  <w:num w:numId="27">
    <w:abstractNumId w:val="3"/>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5A6"/>
    <w:rsid w:val="00031989"/>
    <w:rsid w:val="000333D9"/>
    <w:rsid w:val="00041985"/>
    <w:rsid w:val="00044AC4"/>
    <w:rsid w:val="0005130F"/>
    <w:rsid w:val="00051C53"/>
    <w:rsid w:val="0005391D"/>
    <w:rsid w:val="00055222"/>
    <w:rsid w:val="00055A79"/>
    <w:rsid w:val="0006111C"/>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056B"/>
    <w:rsid w:val="001712B4"/>
    <w:rsid w:val="00173751"/>
    <w:rsid w:val="001823DD"/>
    <w:rsid w:val="001828D3"/>
    <w:rsid w:val="00192D53"/>
    <w:rsid w:val="001A34A4"/>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150"/>
    <w:rsid w:val="00206B22"/>
    <w:rsid w:val="0021046F"/>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05A18"/>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B15B6"/>
    <w:rsid w:val="003B5402"/>
    <w:rsid w:val="003C25DF"/>
    <w:rsid w:val="003C2ADA"/>
    <w:rsid w:val="003C53EF"/>
    <w:rsid w:val="003C549A"/>
    <w:rsid w:val="003C785A"/>
    <w:rsid w:val="003D7ABC"/>
    <w:rsid w:val="003E19E1"/>
    <w:rsid w:val="003E5612"/>
    <w:rsid w:val="003E6E9C"/>
    <w:rsid w:val="003F1D7B"/>
    <w:rsid w:val="003F6E43"/>
    <w:rsid w:val="003F7CE2"/>
    <w:rsid w:val="004016C1"/>
    <w:rsid w:val="0040578A"/>
    <w:rsid w:val="0040684E"/>
    <w:rsid w:val="0041272D"/>
    <w:rsid w:val="0041625A"/>
    <w:rsid w:val="00420BFA"/>
    <w:rsid w:val="00422CB0"/>
    <w:rsid w:val="0042351F"/>
    <w:rsid w:val="00423E34"/>
    <w:rsid w:val="00423E59"/>
    <w:rsid w:val="004253F6"/>
    <w:rsid w:val="0042787A"/>
    <w:rsid w:val="00427A59"/>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0A24"/>
    <w:rsid w:val="004D17A6"/>
    <w:rsid w:val="004D18C0"/>
    <w:rsid w:val="004D45EF"/>
    <w:rsid w:val="004E03F1"/>
    <w:rsid w:val="004E13FB"/>
    <w:rsid w:val="004E2276"/>
    <w:rsid w:val="004E536A"/>
    <w:rsid w:val="004E67DE"/>
    <w:rsid w:val="004E75EB"/>
    <w:rsid w:val="004F5213"/>
    <w:rsid w:val="004F7B4C"/>
    <w:rsid w:val="00504566"/>
    <w:rsid w:val="00513083"/>
    <w:rsid w:val="00515602"/>
    <w:rsid w:val="00521C71"/>
    <w:rsid w:val="005225EF"/>
    <w:rsid w:val="00525BB9"/>
    <w:rsid w:val="005318EE"/>
    <w:rsid w:val="00532531"/>
    <w:rsid w:val="0053349A"/>
    <w:rsid w:val="005346BD"/>
    <w:rsid w:val="005405F0"/>
    <w:rsid w:val="00540791"/>
    <w:rsid w:val="0054378D"/>
    <w:rsid w:val="005524DD"/>
    <w:rsid w:val="00552B05"/>
    <w:rsid w:val="00555FE7"/>
    <w:rsid w:val="00562AC9"/>
    <w:rsid w:val="0056444A"/>
    <w:rsid w:val="00564F05"/>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D76DF"/>
    <w:rsid w:val="005E123E"/>
    <w:rsid w:val="005E4808"/>
    <w:rsid w:val="005F20B1"/>
    <w:rsid w:val="005F3F35"/>
    <w:rsid w:val="005F630B"/>
    <w:rsid w:val="006009A0"/>
    <w:rsid w:val="00604285"/>
    <w:rsid w:val="006136D3"/>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5F7B"/>
    <w:rsid w:val="007F788C"/>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97AD9"/>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5EB5"/>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097C"/>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18F6"/>
    <w:rsid w:val="00B85208"/>
    <w:rsid w:val="00B90502"/>
    <w:rsid w:val="00B93309"/>
    <w:rsid w:val="00B9470B"/>
    <w:rsid w:val="00B95F63"/>
    <w:rsid w:val="00BA3834"/>
    <w:rsid w:val="00BA4847"/>
    <w:rsid w:val="00BA7CE2"/>
    <w:rsid w:val="00BB15C2"/>
    <w:rsid w:val="00BB5EA4"/>
    <w:rsid w:val="00BC06BD"/>
    <w:rsid w:val="00BC2F3F"/>
    <w:rsid w:val="00BC43BE"/>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CF7072"/>
    <w:rsid w:val="00D12E4F"/>
    <w:rsid w:val="00D17AFC"/>
    <w:rsid w:val="00D222DF"/>
    <w:rsid w:val="00D236B7"/>
    <w:rsid w:val="00D42BCC"/>
    <w:rsid w:val="00D444E5"/>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0ABE"/>
    <w:rsid w:val="00F113DC"/>
    <w:rsid w:val="00F13E46"/>
    <w:rsid w:val="00F25A2B"/>
    <w:rsid w:val="00F30EBA"/>
    <w:rsid w:val="00F33DA9"/>
    <w:rsid w:val="00F345A0"/>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6A5F"/>
    <w:rsid w:val="00F91072"/>
    <w:rsid w:val="00F91225"/>
    <w:rsid w:val="00F920A1"/>
    <w:rsid w:val="00FA3CC6"/>
    <w:rsid w:val="00FA6022"/>
    <w:rsid w:val="00FB4378"/>
    <w:rsid w:val="00FD3185"/>
    <w:rsid w:val="00FD4C2F"/>
    <w:rsid w:val="00FD7E9F"/>
    <w:rsid w:val="00FD7FFB"/>
    <w:rsid w:val="00FE1757"/>
    <w:rsid w:val="00FE5840"/>
    <w:rsid w:val="00FF5961"/>
    <w:rsid w:val="00FF6304"/>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3C1D-0E42-45D5-A1E6-40949F60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2017-11-09T15:44:00Z</cp:lastPrinted>
  <dcterms:created xsi:type="dcterms:W3CDTF">2017-11-10T11:35:00Z</dcterms:created>
  <dcterms:modified xsi:type="dcterms:W3CDTF">2017-11-10T11:35:00Z</dcterms:modified>
</cp:coreProperties>
</file>