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DF1B4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56741">
        <w:rPr>
          <w:rFonts w:ascii="Arial" w:hAnsi="Arial" w:cs="Arial"/>
          <w:b/>
          <w:bCs/>
        </w:rPr>
        <w:t>3</w:t>
      </w:r>
      <w:r w:rsidR="007234AD">
        <w:rPr>
          <w:rFonts w:ascii="Arial" w:hAnsi="Arial" w:cs="Arial"/>
          <w:b/>
          <w:bCs/>
        </w:rPr>
        <w:t>48</w:t>
      </w:r>
      <w:r w:rsidR="00F81784">
        <w:rPr>
          <w:rFonts w:ascii="Arial" w:hAnsi="Arial" w:cs="Arial"/>
          <w:b/>
          <w:bCs/>
        </w:rPr>
        <w:t>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234AD">
        <w:rPr>
          <w:rFonts w:ascii="Arial" w:hAnsi="Arial" w:cs="Arial"/>
          <w:b/>
          <w:bCs/>
          <w:u w:val="single"/>
        </w:rPr>
        <w:t>11</w:t>
      </w:r>
      <w:r w:rsidR="00E103E5">
        <w:rPr>
          <w:rFonts w:ascii="Arial" w:hAnsi="Arial" w:cs="Arial"/>
          <w:b/>
          <w:bCs/>
          <w:u w:val="single"/>
        </w:rPr>
        <w:t>/</w:t>
      </w:r>
      <w:r w:rsidR="007468B1">
        <w:rPr>
          <w:rFonts w:ascii="Arial" w:hAnsi="Arial" w:cs="Arial"/>
          <w:b/>
          <w:bCs/>
          <w:u w:val="single"/>
        </w:rPr>
        <w:t>0</w:t>
      </w:r>
      <w:r w:rsidR="009640F5">
        <w:rPr>
          <w:rFonts w:ascii="Arial" w:hAnsi="Arial" w:cs="Arial"/>
          <w:b/>
          <w:bCs/>
          <w:u w:val="single"/>
        </w:rPr>
        <w:t>9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8E29A8">
        <w:rPr>
          <w:rFonts w:ascii="Arial" w:hAnsi="Arial" w:cs="Arial"/>
          <w:b/>
          <w:bCs/>
          <w:u w:val="single"/>
        </w:rPr>
        <w:t>3</w:t>
      </w:r>
      <w:r w:rsidR="007234AD">
        <w:rPr>
          <w:rFonts w:ascii="Arial" w:hAnsi="Arial" w:cs="Arial"/>
          <w:b/>
          <w:bCs/>
          <w:u w:val="single"/>
        </w:rPr>
        <w:t>7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7234AD" w:rsidRPr="007234AD" w:rsidRDefault="007234AD" w:rsidP="007234AD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7234AD">
        <w:rPr>
          <w:rFonts w:ascii="Arial" w:hAnsi="Arial" w:cs="Arial"/>
          <w:b/>
          <w:lang w:val="en-ZA"/>
        </w:rPr>
        <w:t>Prof B Bozzoli (DA) to ask the Minister of Higher Education and Training:</w:t>
      </w:r>
    </w:p>
    <w:p w:rsidR="00F81784" w:rsidRDefault="00F81784" w:rsidP="00AD6E84">
      <w:pPr>
        <w:pStyle w:val="p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1784">
        <w:rPr>
          <w:rFonts w:ascii="Arial" w:hAnsi="Arial" w:cs="Arial"/>
          <w:sz w:val="22"/>
          <w:szCs w:val="22"/>
        </w:rPr>
        <w:t>Was the EastCape Midlands Technical and Vocational Education and Training College aware that a certain person (name and details furnished) had left the previous position with several audit queries still pending; if not, why not; if so, why (a) was the specified person appointed and (b) is the specified person still a staff member at the specified college despite having been suspended in January 2013 after an au</w:t>
      </w:r>
      <w:r>
        <w:rPr>
          <w:rFonts w:ascii="Arial" w:hAnsi="Arial" w:cs="Arial"/>
          <w:sz w:val="22"/>
          <w:szCs w:val="22"/>
        </w:rPr>
        <w:t>dit by Pricewaterhouse Coopers?</w:t>
      </w:r>
    </w:p>
    <w:p w:rsidR="00F81784" w:rsidRPr="00F81784" w:rsidRDefault="00F81784" w:rsidP="00AD6E84">
      <w:pPr>
        <w:pStyle w:val="p0"/>
        <w:spacing w:before="120" w:after="120" w:line="360" w:lineRule="auto"/>
        <w:ind w:left="357"/>
        <w:jc w:val="right"/>
        <w:rPr>
          <w:rFonts w:ascii="Arial" w:hAnsi="Arial" w:cs="Arial"/>
          <w:b/>
          <w:sz w:val="22"/>
          <w:szCs w:val="22"/>
        </w:rPr>
      </w:pPr>
      <w:r w:rsidRPr="00F81784">
        <w:rPr>
          <w:rFonts w:ascii="Arial" w:hAnsi="Arial" w:cs="Arial"/>
          <w:b/>
          <w:sz w:val="22"/>
          <w:szCs w:val="22"/>
        </w:rPr>
        <w:t>NW4151E</w:t>
      </w:r>
    </w:p>
    <w:p w:rsidR="00C3677B" w:rsidRPr="0028377C" w:rsidRDefault="00DA58E0" w:rsidP="0028377C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3C1AB1" w:rsidRDefault="006520A8" w:rsidP="000C7A4E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Abdullah was initially </w:t>
      </w:r>
      <w:r w:rsidR="00A4193C">
        <w:rPr>
          <w:rFonts w:ascii="Arial" w:hAnsi="Arial" w:cs="Arial"/>
        </w:rPr>
        <w:t xml:space="preserve">placed at the </w:t>
      </w:r>
      <w:proofErr w:type="spellStart"/>
      <w:r w:rsidR="00A4193C">
        <w:rPr>
          <w:rFonts w:ascii="Arial" w:hAnsi="Arial" w:cs="Arial"/>
        </w:rPr>
        <w:t>Eastcape</w:t>
      </w:r>
      <w:proofErr w:type="spellEnd"/>
      <w:r w:rsidR="00A4193C">
        <w:rPr>
          <w:rFonts w:ascii="Arial" w:hAnsi="Arial" w:cs="Arial"/>
        </w:rPr>
        <w:t xml:space="preserve"> Midlands </w:t>
      </w:r>
      <w:r w:rsidR="00A4193C" w:rsidRPr="00F81784">
        <w:rPr>
          <w:rFonts w:ascii="Arial" w:hAnsi="Arial" w:cs="Arial"/>
        </w:rPr>
        <w:t xml:space="preserve">Technical and Vocational Education and Training </w:t>
      </w:r>
      <w:r w:rsidR="00A4193C">
        <w:rPr>
          <w:rFonts w:ascii="Arial" w:hAnsi="Arial" w:cs="Arial"/>
        </w:rPr>
        <w:t xml:space="preserve">College (EMC) in 2012 </w:t>
      </w:r>
      <w:r>
        <w:rPr>
          <w:rFonts w:ascii="Arial" w:hAnsi="Arial" w:cs="Arial"/>
        </w:rPr>
        <w:t>as</w:t>
      </w:r>
      <w:r w:rsidR="00DF757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Support Chief Financial Officer </w:t>
      </w:r>
      <w:r w:rsidR="00A4193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South African Institute of Chartered Account</w:t>
      </w:r>
      <w:r w:rsidR="00CB2ED6">
        <w:rPr>
          <w:rFonts w:ascii="Arial" w:hAnsi="Arial" w:cs="Arial"/>
        </w:rPr>
        <w:t>ant</w:t>
      </w:r>
      <w:r>
        <w:rPr>
          <w:rFonts w:ascii="Arial" w:hAnsi="Arial" w:cs="Arial"/>
        </w:rPr>
        <w:t xml:space="preserve">s (SAICA). At that stage, </w:t>
      </w:r>
      <w:r w:rsidR="0062509B">
        <w:rPr>
          <w:rFonts w:ascii="Arial" w:hAnsi="Arial" w:cs="Arial"/>
        </w:rPr>
        <w:t xml:space="preserve">neither </w:t>
      </w:r>
      <w:r>
        <w:rPr>
          <w:rFonts w:ascii="Arial" w:hAnsi="Arial" w:cs="Arial"/>
        </w:rPr>
        <w:t>SAICA nor the Department w</w:t>
      </w:r>
      <w:r w:rsidR="00E04DF5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aware of the alleged irregularities or outstanding audit queries emanating from his previous employer</w:t>
      </w:r>
      <w:r w:rsidR="00E04D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52AC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Coega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Municipality</w:t>
          </w:r>
        </w:smartTag>
      </w:smartTag>
      <w:r>
        <w:rPr>
          <w:rFonts w:ascii="Arial" w:hAnsi="Arial" w:cs="Arial"/>
        </w:rPr>
        <w:t>.</w:t>
      </w:r>
    </w:p>
    <w:p w:rsidR="00DF52AC" w:rsidRDefault="000224CA" w:rsidP="002408D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Subsequent to his deployment, SAICA and the Department w</w:t>
      </w:r>
      <w:r w:rsidR="00E04DF5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made aware of potential contractual irregularities at </w:t>
      </w:r>
      <w:r w:rsidR="00A4193C">
        <w:rPr>
          <w:rFonts w:ascii="Arial" w:hAnsi="Arial" w:cs="Arial"/>
        </w:rPr>
        <w:t xml:space="preserve">EMC. </w:t>
      </w:r>
      <w:r>
        <w:rPr>
          <w:rFonts w:ascii="Arial" w:hAnsi="Arial" w:cs="Arial"/>
        </w:rPr>
        <w:t>SAICA, as his employer</w:t>
      </w:r>
      <w:r w:rsidR="00CB2E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52AC">
        <w:rPr>
          <w:rFonts w:ascii="Arial" w:hAnsi="Arial" w:cs="Arial"/>
        </w:rPr>
        <w:t xml:space="preserve">appointed </w:t>
      </w:r>
      <w:proofErr w:type="spellStart"/>
      <w:r w:rsidR="00DF52AC">
        <w:rPr>
          <w:rFonts w:ascii="Arial" w:hAnsi="Arial" w:cs="Arial"/>
        </w:rPr>
        <w:t>Pricewaterhouse</w:t>
      </w:r>
      <w:proofErr w:type="spellEnd"/>
      <w:r w:rsidR="00DF52AC">
        <w:rPr>
          <w:rFonts w:ascii="Arial" w:hAnsi="Arial" w:cs="Arial"/>
        </w:rPr>
        <w:t xml:space="preserve"> Coopers to investigate these irregularities.</w:t>
      </w:r>
    </w:p>
    <w:p w:rsidR="000224CA" w:rsidRDefault="000224CA" w:rsidP="002408D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 Abdulla</w:t>
      </w:r>
      <w:r w:rsidR="00E04DF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resigned from SAICA before the disciplinary process could proceed and was subsequently appointed by the </w:t>
      </w:r>
      <w:r w:rsidR="00D2369D">
        <w:rPr>
          <w:rFonts w:ascii="Arial" w:hAnsi="Arial" w:cs="Arial"/>
        </w:rPr>
        <w:t xml:space="preserve">former </w:t>
      </w:r>
      <w:r w:rsidR="00E04DF5">
        <w:rPr>
          <w:rFonts w:ascii="Arial" w:hAnsi="Arial" w:cs="Arial"/>
        </w:rPr>
        <w:t>Principal of EMC</w:t>
      </w:r>
      <w:r>
        <w:rPr>
          <w:rFonts w:ascii="Arial" w:hAnsi="Arial" w:cs="Arial"/>
        </w:rPr>
        <w:t xml:space="preserve"> as a </w:t>
      </w:r>
      <w:r w:rsidR="00E04DF5">
        <w:rPr>
          <w:rFonts w:ascii="Arial" w:hAnsi="Arial" w:cs="Arial"/>
        </w:rPr>
        <w:t>Senior Resources M</w:t>
      </w:r>
      <w:r>
        <w:rPr>
          <w:rFonts w:ascii="Arial" w:hAnsi="Arial" w:cs="Arial"/>
        </w:rPr>
        <w:t>anager at the College.</w:t>
      </w:r>
    </w:p>
    <w:p w:rsidR="000224CA" w:rsidRPr="003F42BA" w:rsidRDefault="000224CA" w:rsidP="002408DD">
      <w:pPr>
        <w:spacing w:line="360" w:lineRule="auto"/>
        <w:ind w:left="360"/>
        <w:jc w:val="both"/>
        <w:rPr>
          <w:rFonts w:ascii="Arial" w:hAnsi="Arial" w:cs="Arial"/>
        </w:rPr>
      </w:pPr>
      <w:r w:rsidRPr="003F42BA">
        <w:rPr>
          <w:rFonts w:ascii="Arial" w:hAnsi="Arial" w:cs="Arial"/>
        </w:rPr>
        <w:t xml:space="preserve">This alleged irregular appointment formed part of the scope of the initial forensic investigation, but due to the court verdict indicating that the Department could not apply section 8 of the National Treasury Regulations, expenditure management, but instead had to follow section 46 of the Continuing Education and Training Act of 2006, as amended, </w:t>
      </w:r>
      <w:r w:rsidR="000C7A4E" w:rsidRPr="003F42BA">
        <w:rPr>
          <w:rFonts w:ascii="Arial" w:hAnsi="Arial" w:cs="Arial"/>
        </w:rPr>
        <w:t>the outcome of the irregular appointment could not be confirmed.</w:t>
      </w:r>
    </w:p>
    <w:p w:rsidR="003C1AB1" w:rsidRPr="00CB2ED6" w:rsidRDefault="000C7A4E" w:rsidP="00CD33FE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CB2ED6">
        <w:rPr>
          <w:rFonts w:ascii="Arial" w:hAnsi="Arial" w:cs="Arial"/>
        </w:rPr>
        <w:t>Mr Abdulla</w:t>
      </w:r>
      <w:r w:rsidR="00E04DF5" w:rsidRPr="00CB2ED6">
        <w:rPr>
          <w:rFonts w:ascii="Arial" w:hAnsi="Arial" w:cs="Arial"/>
        </w:rPr>
        <w:t>h</w:t>
      </w:r>
      <w:r w:rsidR="00A4193C">
        <w:rPr>
          <w:rFonts w:ascii="Arial" w:hAnsi="Arial" w:cs="Arial"/>
        </w:rPr>
        <w:t xml:space="preserve"> is still in the employ</w:t>
      </w:r>
      <w:r w:rsidRPr="00CB2ED6">
        <w:rPr>
          <w:rFonts w:ascii="Arial" w:hAnsi="Arial" w:cs="Arial"/>
        </w:rPr>
        <w:t xml:space="preserve"> of the College Council as a </w:t>
      </w:r>
      <w:r w:rsidR="00030EAA" w:rsidRPr="00CB2ED6">
        <w:rPr>
          <w:rFonts w:ascii="Arial" w:hAnsi="Arial" w:cs="Arial"/>
        </w:rPr>
        <w:t>Senior Resource M</w:t>
      </w:r>
      <w:r w:rsidRPr="00CB2ED6">
        <w:rPr>
          <w:rFonts w:ascii="Arial" w:hAnsi="Arial" w:cs="Arial"/>
        </w:rPr>
        <w:t>anager.</w:t>
      </w:r>
      <w:r w:rsidR="00B360F7" w:rsidRPr="00CB2ED6">
        <w:rPr>
          <w:rFonts w:ascii="Arial" w:hAnsi="Arial" w:cs="Arial"/>
        </w:rPr>
        <w:t xml:space="preserve"> </w:t>
      </w:r>
      <w:r w:rsidR="00DF52AC">
        <w:rPr>
          <w:rFonts w:ascii="Arial" w:hAnsi="Arial" w:cs="Arial"/>
        </w:rPr>
        <w:t xml:space="preserve">His </w:t>
      </w:r>
      <w:r w:rsidR="00B360F7" w:rsidRPr="00CB2ED6">
        <w:rPr>
          <w:rFonts w:ascii="Arial" w:hAnsi="Arial" w:cs="Arial"/>
        </w:rPr>
        <w:t xml:space="preserve">alleged irregular appointment will form part of the </w:t>
      </w:r>
      <w:r w:rsidR="00030EAA" w:rsidRPr="00CB2ED6">
        <w:rPr>
          <w:rFonts w:ascii="Arial" w:hAnsi="Arial" w:cs="Arial"/>
        </w:rPr>
        <w:t xml:space="preserve">Terms </w:t>
      </w:r>
      <w:r w:rsidR="00B360F7" w:rsidRPr="00CB2ED6">
        <w:rPr>
          <w:rFonts w:ascii="Arial" w:hAnsi="Arial" w:cs="Arial"/>
        </w:rPr>
        <w:t xml:space="preserve">of </w:t>
      </w:r>
      <w:r w:rsidR="00030EAA" w:rsidRPr="00CB2ED6">
        <w:rPr>
          <w:rFonts w:ascii="Arial" w:hAnsi="Arial" w:cs="Arial"/>
        </w:rPr>
        <w:t xml:space="preserve">Reference </w:t>
      </w:r>
      <w:r w:rsidR="00B360F7" w:rsidRPr="00CB2ED6">
        <w:rPr>
          <w:rFonts w:ascii="Arial" w:hAnsi="Arial" w:cs="Arial"/>
        </w:rPr>
        <w:t xml:space="preserve">of the new forensic investigation that is planned to be initiated with </w:t>
      </w:r>
      <w:r w:rsidR="00CB2ED6">
        <w:rPr>
          <w:rFonts w:ascii="Arial" w:hAnsi="Arial" w:cs="Arial"/>
        </w:rPr>
        <w:t xml:space="preserve">the </w:t>
      </w:r>
      <w:r w:rsidR="00B360F7" w:rsidRPr="00CB2ED6">
        <w:rPr>
          <w:rFonts w:ascii="Arial" w:hAnsi="Arial" w:cs="Arial"/>
        </w:rPr>
        <w:t>College Council</w:t>
      </w:r>
      <w:r w:rsidR="00CB2ED6">
        <w:rPr>
          <w:rFonts w:ascii="Arial" w:hAnsi="Arial" w:cs="Arial"/>
        </w:rPr>
        <w:t>,</w:t>
      </w:r>
      <w:r w:rsidR="00B360F7" w:rsidRPr="00CB2ED6">
        <w:rPr>
          <w:rFonts w:ascii="Arial" w:hAnsi="Arial" w:cs="Arial"/>
        </w:rPr>
        <w:t xml:space="preserve"> before the end of the 2015/16 financial year.</w:t>
      </w: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831E96" w:rsidRPr="00745AF6" w:rsidRDefault="002408DD" w:rsidP="00CB2E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31E96">
        <w:rPr>
          <w:rFonts w:ascii="Arial" w:hAnsi="Arial" w:cs="Arial"/>
        </w:rPr>
        <w:lastRenderedPageBreak/>
        <w:t>Compiler/Contact p</w:t>
      </w:r>
      <w:r w:rsidR="00831E96" w:rsidRPr="00745AF6">
        <w:rPr>
          <w:rFonts w:ascii="Arial" w:hAnsi="Arial" w:cs="Arial"/>
        </w:rPr>
        <w:t>ersons:</w:t>
      </w:r>
      <w:r>
        <w:rPr>
          <w:rFonts w:ascii="Arial" w:hAnsi="Arial" w:cs="Arial"/>
        </w:rPr>
        <w:t xml:space="preserve"> </w:t>
      </w:r>
    </w:p>
    <w:p w:rsidR="00831E96" w:rsidRPr="00745AF6" w:rsidRDefault="00831E96" w:rsidP="00831E96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2408DD">
        <w:rPr>
          <w:rFonts w:ascii="Arial" w:hAnsi="Arial" w:cs="Arial"/>
        </w:rPr>
        <w:t xml:space="preserve"> </w:t>
      </w:r>
    </w:p>
    <w:p w:rsidR="002408DD" w:rsidRDefault="002408DD" w:rsidP="00D947B4">
      <w:pPr>
        <w:spacing w:line="360" w:lineRule="auto"/>
        <w:jc w:val="both"/>
        <w:rPr>
          <w:rFonts w:ascii="Arial" w:hAnsi="Arial" w:cs="Arial"/>
        </w:rPr>
      </w:pPr>
    </w:p>
    <w:p w:rsidR="002408DD" w:rsidRDefault="002408DD" w:rsidP="00D947B4">
      <w:pPr>
        <w:spacing w:line="360" w:lineRule="auto"/>
        <w:jc w:val="both"/>
        <w:rPr>
          <w:rFonts w:ascii="Arial" w:hAnsi="Arial" w:cs="Arial"/>
        </w:rPr>
      </w:pPr>
    </w:p>
    <w:p w:rsidR="002408DD" w:rsidRDefault="002408DD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D03807">
        <w:rPr>
          <w:rFonts w:ascii="Arial" w:hAnsi="Arial" w:cs="Arial"/>
        </w:rPr>
        <w:t>3</w:t>
      </w:r>
      <w:r w:rsidR="007234AD">
        <w:rPr>
          <w:rFonts w:ascii="Arial" w:hAnsi="Arial" w:cs="Arial"/>
        </w:rPr>
        <w:t>48</w:t>
      </w:r>
      <w:r w:rsidR="00AD6E84">
        <w:rPr>
          <w:rFonts w:ascii="Arial" w:hAnsi="Arial" w:cs="Arial"/>
        </w:rPr>
        <w:t>9</w:t>
      </w:r>
      <w:r w:rsidRPr="00745AF6">
        <w:rPr>
          <w:rFonts w:ascii="Arial" w:hAnsi="Arial" w:cs="Arial"/>
        </w:rPr>
        <w:t xml:space="preserve"> APPROVED/NOT APPROVED/AMENDED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CB2ED6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D947B4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D947B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B4D"/>
    <w:multiLevelType w:val="hybridMultilevel"/>
    <w:tmpl w:val="E062D09C"/>
    <w:lvl w:ilvl="0" w:tplc="6F3CB7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C670A9"/>
    <w:multiLevelType w:val="hybridMultilevel"/>
    <w:tmpl w:val="64F48096"/>
    <w:lvl w:ilvl="0" w:tplc="22D25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61BAD"/>
    <w:multiLevelType w:val="hybridMultilevel"/>
    <w:tmpl w:val="EF4494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07CDF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B55AE"/>
    <w:multiLevelType w:val="hybridMultilevel"/>
    <w:tmpl w:val="6EDC52A8"/>
    <w:lvl w:ilvl="0" w:tplc="E20C7816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4"/>
  </w:num>
  <w:num w:numId="3">
    <w:abstractNumId w:val="38"/>
  </w:num>
  <w:num w:numId="4">
    <w:abstractNumId w:val="8"/>
  </w:num>
  <w:num w:numId="5">
    <w:abstractNumId w:val="41"/>
  </w:num>
  <w:num w:numId="6">
    <w:abstractNumId w:val="30"/>
  </w:num>
  <w:num w:numId="7">
    <w:abstractNumId w:val="40"/>
  </w:num>
  <w:num w:numId="8">
    <w:abstractNumId w:val="5"/>
  </w:num>
  <w:num w:numId="9">
    <w:abstractNumId w:val="36"/>
  </w:num>
  <w:num w:numId="10">
    <w:abstractNumId w:val="26"/>
  </w:num>
  <w:num w:numId="11">
    <w:abstractNumId w:val="39"/>
  </w:num>
  <w:num w:numId="12">
    <w:abstractNumId w:val="13"/>
  </w:num>
  <w:num w:numId="13">
    <w:abstractNumId w:val="45"/>
  </w:num>
  <w:num w:numId="14">
    <w:abstractNumId w:val="18"/>
  </w:num>
  <w:num w:numId="15">
    <w:abstractNumId w:val="6"/>
  </w:num>
  <w:num w:numId="16">
    <w:abstractNumId w:val="31"/>
  </w:num>
  <w:num w:numId="17">
    <w:abstractNumId w:val="14"/>
  </w:num>
  <w:num w:numId="18">
    <w:abstractNumId w:val="34"/>
  </w:num>
  <w:num w:numId="19">
    <w:abstractNumId w:val="32"/>
  </w:num>
  <w:num w:numId="20">
    <w:abstractNumId w:val="7"/>
  </w:num>
  <w:num w:numId="21">
    <w:abstractNumId w:val="20"/>
  </w:num>
  <w:num w:numId="22">
    <w:abstractNumId w:val="46"/>
  </w:num>
  <w:num w:numId="23">
    <w:abstractNumId w:val="35"/>
  </w:num>
  <w:num w:numId="24">
    <w:abstractNumId w:val="44"/>
  </w:num>
  <w:num w:numId="25">
    <w:abstractNumId w:val="42"/>
  </w:num>
  <w:num w:numId="26">
    <w:abstractNumId w:val="1"/>
  </w:num>
  <w:num w:numId="27">
    <w:abstractNumId w:val="15"/>
  </w:num>
  <w:num w:numId="28">
    <w:abstractNumId w:val="2"/>
  </w:num>
  <w:num w:numId="29">
    <w:abstractNumId w:val="37"/>
  </w:num>
  <w:num w:numId="30">
    <w:abstractNumId w:val="17"/>
  </w:num>
  <w:num w:numId="31">
    <w:abstractNumId w:val="0"/>
  </w:num>
  <w:num w:numId="32">
    <w:abstractNumId w:val="43"/>
  </w:num>
  <w:num w:numId="33">
    <w:abstractNumId w:val="16"/>
  </w:num>
  <w:num w:numId="34">
    <w:abstractNumId w:val="9"/>
  </w:num>
  <w:num w:numId="35">
    <w:abstractNumId w:val="11"/>
  </w:num>
  <w:num w:numId="36">
    <w:abstractNumId w:val="12"/>
  </w:num>
  <w:num w:numId="37">
    <w:abstractNumId w:val="29"/>
  </w:num>
  <w:num w:numId="38">
    <w:abstractNumId w:val="23"/>
  </w:num>
  <w:num w:numId="39">
    <w:abstractNumId w:val="28"/>
  </w:num>
  <w:num w:numId="40">
    <w:abstractNumId w:val="27"/>
  </w:num>
  <w:num w:numId="41">
    <w:abstractNumId w:val="25"/>
  </w:num>
  <w:num w:numId="42">
    <w:abstractNumId w:val="3"/>
  </w:num>
  <w:num w:numId="43">
    <w:abstractNumId w:val="4"/>
  </w:num>
  <w:num w:numId="44">
    <w:abstractNumId w:val="10"/>
  </w:num>
  <w:num w:numId="45">
    <w:abstractNumId w:val="47"/>
  </w:num>
  <w:num w:numId="46">
    <w:abstractNumId w:val="22"/>
  </w:num>
  <w:num w:numId="47">
    <w:abstractNumId w:val="1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24CA"/>
    <w:rsid w:val="0002430B"/>
    <w:rsid w:val="000260DC"/>
    <w:rsid w:val="000262F1"/>
    <w:rsid w:val="00030EAA"/>
    <w:rsid w:val="00032AB5"/>
    <w:rsid w:val="00041F99"/>
    <w:rsid w:val="00044DB1"/>
    <w:rsid w:val="0004638A"/>
    <w:rsid w:val="0004639E"/>
    <w:rsid w:val="00052871"/>
    <w:rsid w:val="0005620C"/>
    <w:rsid w:val="00056C56"/>
    <w:rsid w:val="000579B9"/>
    <w:rsid w:val="00060888"/>
    <w:rsid w:val="0006118B"/>
    <w:rsid w:val="00063A3A"/>
    <w:rsid w:val="00067831"/>
    <w:rsid w:val="00075314"/>
    <w:rsid w:val="00076E40"/>
    <w:rsid w:val="00087811"/>
    <w:rsid w:val="00096A3C"/>
    <w:rsid w:val="000A02C9"/>
    <w:rsid w:val="000A0D33"/>
    <w:rsid w:val="000B3E84"/>
    <w:rsid w:val="000B7F3D"/>
    <w:rsid w:val="000C36AD"/>
    <w:rsid w:val="000C459D"/>
    <w:rsid w:val="000C7A4E"/>
    <w:rsid w:val="000E1F30"/>
    <w:rsid w:val="000F2633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0D43"/>
    <w:rsid w:val="001E299D"/>
    <w:rsid w:val="001E36DF"/>
    <w:rsid w:val="001F4B7D"/>
    <w:rsid w:val="001F7245"/>
    <w:rsid w:val="001F7B06"/>
    <w:rsid w:val="0020104F"/>
    <w:rsid w:val="00205133"/>
    <w:rsid w:val="0020779F"/>
    <w:rsid w:val="00217678"/>
    <w:rsid w:val="0022185C"/>
    <w:rsid w:val="002264C4"/>
    <w:rsid w:val="002408DD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8377C"/>
    <w:rsid w:val="00293E0F"/>
    <w:rsid w:val="0029445D"/>
    <w:rsid w:val="002A17B0"/>
    <w:rsid w:val="002A2F73"/>
    <w:rsid w:val="002A7DF4"/>
    <w:rsid w:val="002B76D2"/>
    <w:rsid w:val="002C16FF"/>
    <w:rsid w:val="002C60A6"/>
    <w:rsid w:val="002C6CA2"/>
    <w:rsid w:val="002D16BA"/>
    <w:rsid w:val="002D188A"/>
    <w:rsid w:val="002E3161"/>
    <w:rsid w:val="002F4DC9"/>
    <w:rsid w:val="002F6B49"/>
    <w:rsid w:val="00300C93"/>
    <w:rsid w:val="00302397"/>
    <w:rsid w:val="00305BF7"/>
    <w:rsid w:val="00313A4B"/>
    <w:rsid w:val="00315B13"/>
    <w:rsid w:val="00341B37"/>
    <w:rsid w:val="00344509"/>
    <w:rsid w:val="00350615"/>
    <w:rsid w:val="003517A1"/>
    <w:rsid w:val="00351E0F"/>
    <w:rsid w:val="00356741"/>
    <w:rsid w:val="0035694A"/>
    <w:rsid w:val="00361776"/>
    <w:rsid w:val="0036376B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42BA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2F32"/>
    <w:rsid w:val="004778C4"/>
    <w:rsid w:val="004800DC"/>
    <w:rsid w:val="00492A36"/>
    <w:rsid w:val="004944AF"/>
    <w:rsid w:val="004965B4"/>
    <w:rsid w:val="004A7272"/>
    <w:rsid w:val="004B7E13"/>
    <w:rsid w:val="004C4F38"/>
    <w:rsid w:val="004D1EB9"/>
    <w:rsid w:val="004D2BE1"/>
    <w:rsid w:val="004D4C13"/>
    <w:rsid w:val="004D74FD"/>
    <w:rsid w:val="004E0458"/>
    <w:rsid w:val="004E425D"/>
    <w:rsid w:val="004E704D"/>
    <w:rsid w:val="004F47FF"/>
    <w:rsid w:val="004F63FE"/>
    <w:rsid w:val="00504B93"/>
    <w:rsid w:val="00505475"/>
    <w:rsid w:val="00506E45"/>
    <w:rsid w:val="005127E5"/>
    <w:rsid w:val="00512DD2"/>
    <w:rsid w:val="00514BF3"/>
    <w:rsid w:val="005223B8"/>
    <w:rsid w:val="005237E8"/>
    <w:rsid w:val="00537D64"/>
    <w:rsid w:val="00543274"/>
    <w:rsid w:val="00544F68"/>
    <w:rsid w:val="00552E00"/>
    <w:rsid w:val="0055579E"/>
    <w:rsid w:val="005577D9"/>
    <w:rsid w:val="00561493"/>
    <w:rsid w:val="005705D4"/>
    <w:rsid w:val="00571740"/>
    <w:rsid w:val="00574DBC"/>
    <w:rsid w:val="00585D0E"/>
    <w:rsid w:val="00591E50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59AD"/>
    <w:rsid w:val="00605BFA"/>
    <w:rsid w:val="00613250"/>
    <w:rsid w:val="00620EFD"/>
    <w:rsid w:val="00621FE9"/>
    <w:rsid w:val="0062509B"/>
    <w:rsid w:val="0063048F"/>
    <w:rsid w:val="006318D6"/>
    <w:rsid w:val="00632EDF"/>
    <w:rsid w:val="00633FC2"/>
    <w:rsid w:val="00646962"/>
    <w:rsid w:val="006520A8"/>
    <w:rsid w:val="00653C00"/>
    <w:rsid w:val="006552F7"/>
    <w:rsid w:val="00656309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B438D"/>
    <w:rsid w:val="006B5024"/>
    <w:rsid w:val="006B6BC7"/>
    <w:rsid w:val="006C56E1"/>
    <w:rsid w:val="006C5827"/>
    <w:rsid w:val="006E3002"/>
    <w:rsid w:val="006E3244"/>
    <w:rsid w:val="006E7CF5"/>
    <w:rsid w:val="006F63E0"/>
    <w:rsid w:val="006F6BF5"/>
    <w:rsid w:val="0070084E"/>
    <w:rsid w:val="00702601"/>
    <w:rsid w:val="00702868"/>
    <w:rsid w:val="00702F9A"/>
    <w:rsid w:val="00707E92"/>
    <w:rsid w:val="007141FA"/>
    <w:rsid w:val="00714E5D"/>
    <w:rsid w:val="00714E82"/>
    <w:rsid w:val="0071591A"/>
    <w:rsid w:val="00716487"/>
    <w:rsid w:val="007234AD"/>
    <w:rsid w:val="007274D6"/>
    <w:rsid w:val="0073483F"/>
    <w:rsid w:val="00736643"/>
    <w:rsid w:val="00740B88"/>
    <w:rsid w:val="007451D5"/>
    <w:rsid w:val="007468B1"/>
    <w:rsid w:val="0075414E"/>
    <w:rsid w:val="00763A07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31E96"/>
    <w:rsid w:val="0083618E"/>
    <w:rsid w:val="00844BF0"/>
    <w:rsid w:val="008455F2"/>
    <w:rsid w:val="00857AAF"/>
    <w:rsid w:val="00874346"/>
    <w:rsid w:val="00884691"/>
    <w:rsid w:val="0088522F"/>
    <w:rsid w:val="00885BE0"/>
    <w:rsid w:val="008950F7"/>
    <w:rsid w:val="008A0CFC"/>
    <w:rsid w:val="008A3900"/>
    <w:rsid w:val="008A5D41"/>
    <w:rsid w:val="008A666F"/>
    <w:rsid w:val="008A7C6E"/>
    <w:rsid w:val="008B65EA"/>
    <w:rsid w:val="008C1D05"/>
    <w:rsid w:val="008C68C5"/>
    <w:rsid w:val="008C7B8D"/>
    <w:rsid w:val="008D223E"/>
    <w:rsid w:val="008D633E"/>
    <w:rsid w:val="008D739A"/>
    <w:rsid w:val="008D7ECD"/>
    <w:rsid w:val="008E29A8"/>
    <w:rsid w:val="008F4155"/>
    <w:rsid w:val="00901D6D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3DA4"/>
    <w:rsid w:val="009640F5"/>
    <w:rsid w:val="009642B8"/>
    <w:rsid w:val="009754EB"/>
    <w:rsid w:val="00975564"/>
    <w:rsid w:val="0097701D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193C"/>
    <w:rsid w:val="00A44ACB"/>
    <w:rsid w:val="00A45E21"/>
    <w:rsid w:val="00A51526"/>
    <w:rsid w:val="00A54620"/>
    <w:rsid w:val="00A8120A"/>
    <w:rsid w:val="00A9281E"/>
    <w:rsid w:val="00A9633F"/>
    <w:rsid w:val="00AA246C"/>
    <w:rsid w:val="00AA3944"/>
    <w:rsid w:val="00AB0621"/>
    <w:rsid w:val="00AB143C"/>
    <w:rsid w:val="00AB6A8A"/>
    <w:rsid w:val="00AB78CF"/>
    <w:rsid w:val="00AD6E84"/>
    <w:rsid w:val="00AE0682"/>
    <w:rsid w:val="00AE3241"/>
    <w:rsid w:val="00AE42CB"/>
    <w:rsid w:val="00AE767D"/>
    <w:rsid w:val="00B06FCC"/>
    <w:rsid w:val="00B122E9"/>
    <w:rsid w:val="00B12389"/>
    <w:rsid w:val="00B13598"/>
    <w:rsid w:val="00B15F71"/>
    <w:rsid w:val="00B16C29"/>
    <w:rsid w:val="00B223C9"/>
    <w:rsid w:val="00B32FD8"/>
    <w:rsid w:val="00B360F7"/>
    <w:rsid w:val="00B4178D"/>
    <w:rsid w:val="00B42D63"/>
    <w:rsid w:val="00B43DD3"/>
    <w:rsid w:val="00B56803"/>
    <w:rsid w:val="00B757E2"/>
    <w:rsid w:val="00B8067B"/>
    <w:rsid w:val="00B8505E"/>
    <w:rsid w:val="00B9731E"/>
    <w:rsid w:val="00BB1AFD"/>
    <w:rsid w:val="00BB5579"/>
    <w:rsid w:val="00BC6170"/>
    <w:rsid w:val="00BD032F"/>
    <w:rsid w:val="00BE0511"/>
    <w:rsid w:val="00BE1AAF"/>
    <w:rsid w:val="00BE2524"/>
    <w:rsid w:val="00C04BE1"/>
    <w:rsid w:val="00C07223"/>
    <w:rsid w:val="00C14189"/>
    <w:rsid w:val="00C1516F"/>
    <w:rsid w:val="00C1752E"/>
    <w:rsid w:val="00C2121C"/>
    <w:rsid w:val="00C307A8"/>
    <w:rsid w:val="00C312F3"/>
    <w:rsid w:val="00C31C40"/>
    <w:rsid w:val="00C33F85"/>
    <w:rsid w:val="00C357BA"/>
    <w:rsid w:val="00C3677B"/>
    <w:rsid w:val="00C42323"/>
    <w:rsid w:val="00C441E6"/>
    <w:rsid w:val="00C50064"/>
    <w:rsid w:val="00C5277B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2ED6"/>
    <w:rsid w:val="00CB4850"/>
    <w:rsid w:val="00CB4DE4"/>
    <w:rsid w:val="00CB5B44"/>
    <w:rsid w:val="00CB7E12"/>
    <w:rsid w:val="00CB7FE9"/>
    <w:rsid w:val="00CC27E4"/>
    <w:rsid w:val="00CC53DC"/>
    <w:rsid w:val="00CD1B97"/>
    <w:rsid w:val="00CD33FE"/>
    <w:rsid w:val="00CD54F4"/>
    <w:rsid w:val="00CE5D13"/>
    <w:rsid w:val="00CF0B4E"/>
    <w:rsid w:val="00D00C74"/>
    <w:rsid w:val="00D03807"/>
    <w:rsid w:val="00D038BF"/>
    <w:rsid w:val="00D066CD"/>
    <w:rsid w:val="00D104BB"/>
    <w:rsid w:val="00D114C4"/>
    <w:rsid w:val="00D167B0"/>
    <w:rsid w:val="00D2369D"/>
    <w:rsid w:val="00D23BBE"/>
    <w:rsid w:val="00D27EF0"/>
    <w:rsid w:val="00D322D6"/>
    <w:rsid w:val="00D376A7"/>
    <w:rsid w:val="00D42740"/>
    <w:rsid w:val="00D51F05"/>
    <w:rsid w:val="00D60616"/>
    <w:rsid w:val="00D61172"/>
    <w:rsid w:val="00D61F16"/>
    <w:rsid w:val="00D62110"/>
    <w:rsid w:val="00D63390"/>
    <w:rsid w:val="00D6369F"/>
    <w:rsid w:val="00D65A88"/>
    <w:rsid w:val="00D65D79"/>
    <w:rsid w:val="00D847C6"/>
    <w:rsid w:val="00D8677C"/>
    <w:rsid w:val="00D87030"/>
    <w:rsid w:val="00D947B4"/>
    <w:rsid w:val="00D95878"/>
    <w:rsid w:val="00DA24DA"/>
    <w:rsid w:val="00DA58E0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1B41"/>
    <w:rsid w:val="00DF52AC"/>
    <w:rsid w:val="00DF7574"/>
    <w:rsid w:val="00DF79B9"/>
    <w:rsid w:val="00E02103"/>
    <w:rsid w:val="00E034D3"/>
    <w:rsid w:val="00E04DF5"/>
    <w:rsid w:val="00E103E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0323"/>
    <w:rsid w:val="00E730D5"/>
    <w:rsid w:val="00E73AA7"/>
    <w:rsid w:val="00E84848"/>
    <w:rsid w:val="00E84B37"/>
    <w:rsid w:val="00E91847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63E0"/>
    <w:rsid w:val="00EF642C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51618"/>
    <w:rsid w:val="00F61F23"/>
    <w:rsid w:val="00F62865"/>
    <w:rsid w:val="00F72CB3"/>
    <w:rsid w:val="00F7368A"/>
    <w:rsid w:val="00F74316"/>
    <w:rsid w:val="00F815FA"/>
    <w:rsid w:val="00F81784"/>
    <w:rsid w:val="00F81CC3"/>
    <w:rsid w:val="00F850E2"/>
    <w:rsid w:val="00F85DFA"/>
    <w:rsid w:val="00F86E49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E0721"/>
    <w:rsid w:val="00FE442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2015-09-25T08:36:00Z</cp:lastPrinted>
  <dcterms:created xsi:type="dcterms:W3CDTF">2015-10-05T13:44:00Z</dcterms:created>
  <dcterms:modified xsi:type="dcterms:W3CDTF">2015-10-05T13:44:00Z</dcterms:modified>
</cp:coreProperties>
</file>