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EE582A"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E65116" w:rsidRDefault="00F916D5" w:rsidP="00C33C12">
      <w:pPr>
        <w:spacing w:line="360" w:lineRule="auto"/>
        <w:jc w:val="center"/>
        <w:rPr>
          <w:rFonts w:ascii="Arial" w:hAnsi="Arial" w:cs="Arial"/>
          <w:b/>
          <w:bCs/>
          <w:lang w:val="en-GB"/>
        </w:rPr>
      </w:pPr>
      <w:r w:rsidRPr="00E65116">
        <w:rPr>
          <w:rFonts w:ascii="Arial" w:hAnsi="Arial" w:cs="Arial"/>
          <w:b/>
          <w:bCs/>
          <w:lang w:val="en-GB"/>
        </w:rPr>
        <w:t>NATIONAL ASSEMBLY</w:t>
      </w:r>
    </w:p>
    <w:p w:rsidR="00F916D5" w:rsidRPr="00E65116" w:rsidRDefault="00F916D5" w:rsidP="00C33C12">
      <w:pPr>
        <w:spacing w:line="360" w:lineRule="auto"/>
        <w:ind w:left="540" w:hanging="540"/>
        <w:jc w:val="center"/>
        <w:rPr>
          <w:rFonts w:ascii="Arial" w:hAnsi="Arial" w:cs="Arial"/>
          <w:b/>
          <w:bCs/>
          <w:lang w:val="en-GB"/>
        </w:rPr>
      </w:pPr>
      <w:r w:rsidRPr="00E65116">
        <w:rPr>
          <w:rFonts w:ascii="Arial" w:hAnsi="Arial" w:cs="Arial"/>
          <w:b/>
          <w:bCs/>
          <w:lang w:val="en-GB"/>
        </w:rPr>
        <w:t>QUESTIONS FOR WRITTEN</w:t>
      </w:r>
      <w:r w:rsidR="00E65116" w:rsidRPr="00E65116">
        <w:rPr>
          <w:rFonts w:ascii="Arial" w:hAnsi="Arial" w:cs="Arial"/>
          <w:b/>
          <w:bCs/>
          <w:lang w:val="en-GB"/>
        </w:rPr>
        <w:t xml:space="preserve"> </w:t>
      </w:r>
      <w:r w:rsidRPr="00E65116">
        <w:rPr>
          <w:rFonts w:ascii="Arial" w:hAnsi="Arial" w:cs="Arial"/>
          <w:b/>
          <w:bCs/>
          <w:lang w:val="en-GB"/>
        </w:rPr>
        <w:t>REPLY</w:t>
      </w:r>
    </w:p>
    <w:p w:rsidR="00F916D5" w:rsidRPr="00E65116" w:rsidRDefault="00F916D5" w:rsidP="00C33C12">
      <w:pPr>
        <w:spacing w:line="360" w:lineRule="auto"/>
        <w:jc w:val="center"/>
        <w:rPr>
          <w:rFonts w:ascii="Arial" w:hAnsi="Arial" w:cs="Arial"/>
          <w:b/>
          <w:bCs/>
          <w:lang w:val="en-GB"/>
        </w:rPr>
      </w:pPr>
      <w:r w:rsidRPr="00E65116">
        <w:rPr>
          <w:rFonts w:ascii="Arial" w:hAnsi="Arial" w:cs="Arial"/>
          <w:b/>
          <w:bCs/>
          <w:lang w:val="en-GB"/>
        </w:rPr>
        <w:t xml:space="preserve">QUESTION NUMBER </w:t>
      </w:r>
      <w:r w:rsidR="004B4AB0" w:rsidRPr="00E65116">
        <w:rPr>
          <w:rFonts w:ascii="Arial" w:hAnsi="Arial" w:cs="Arial"/>
          <w:b/>
          <w:bCs/>
          <w:lang w:val="en-GB"/>
        </w:rPr>
        <w:t>2015/</w:t>
      </w:r>
      <w:r w:rsidR="00E65116" w:rsidRPr="00E65116">
        <w:rPr>
          <w:rFonts w:ascii="Arial" w:hAnsi="Arial" w:cs="Arial"/>
          <w:b/>
          <w:bCs/>
          <w:lang w:val="en-GB"/>
        </w:rPr>
        <w:t>3479</w:t>
      </w:r>
    </w:p>
    <w:p w:rsidR="00F916D5" w:rsidRPr="00E65116" w:rsidRDefault="00F916D5" w:rsidP="00542AD1">
      <w:pPr>
        <w:spacing w:line="360" w:lineRule="auto"/>
        <w:ind w:left="720"/>
        <w:jc w:val="center"/>
        <w:rPr>
          <w:rFonts w:ascii="Arial" w:hAnsi="Arial" w:cs="Arial"/>
          <w:b/>
          <w:bCs/>
          <w:lang w:val="en-GB"/>
        </w:rPr>
      </w:pPr>
      <w:r w:rsidRPr="00E65116">
        <w:rPr>
          <w:rFonts w:ascii="Arial" w:hAnsi="Arial" w:cs="Arial"/>
          <w:b/>
          <w:bCs/>
          <w:lang w:val="en-GB"/>
        </w:rPr>
        <w:t xml:space="preserve">DATE OF PUBLICATION: </w:t>
      </w:r>
      <w:r w:rsidR="0042789F">
        <w:rPr>
          <w:rFonts w:ascii="Arial" w:hAnsi="Arial" w:cs="Arial"/>
          <w:b/>
          <w:bCs/>
          <w:lang w:val="en-GB"/>
        </w:rPr>
        <w:t xml:space="preserve">14 </w:t>
      </w:r>
      <w:r w:rsidR="00E65116" w:rsidRPr="00E65116">
        <w:rPr>
          <w:rFonts w:ascii="Arial" w:hAnsi="Arial" w:cs="Arial"/>
          <w:b/>
          <w:bCs/>
          <w:lang w:val="en-GB"/>
        </w:rPr>
        <w:t>SEPTEMBER 2015</w:t>
      </w:r>
    </w:p>
    <w:p w:rsidR="00D97D29" w:rsidRPr="005B0E50" w:rsidRDefault="00D97D29" w:rsidP="008370D3">
      <w:pPr>
        <w:spacing w:before="100" w:beforeAutospacing="1" w:after="100" w:afterAutospacing="1" w:line="360" w:lineRule="auto"/>
        <w:ind w:left="993" w:hanging="851"/>
        <w:jc w:val="both"/>
        <w:rPr>
          <w:rFonts w:ascii="Arial" w:eastAsia="Calibri" w:hAnsi="Arial" w:cs="Arial"/>
          <w:b/>
          <w:bCs/>
          <w:sz w:val="22"/>
          <w:szCs w:val="22"/>
          <w:lang w:val="af-ZA" w:eastAsia="en-GB"/>
        </w:rPr>
      </w:pPr>
      <w:r w:rsidRPr="00D97D29">
        <w:rPr>
          <w:rFonts w:eastAsia="Calibri"/>
          <w:b/>
          <w:bCs/>
          <w:lang w:val="af-ZA" w:eastAsia="en-GB"/>
        </w:rPr>
        <w:t xml:space="preserve">   </w:t>
      </w:r>
      <w:r w:rsidRPr="005B0E50">
        <w:rPr>
          <w:rFonts w:ascii="Arial" w:eastAsia="Calibri" w:hAnsi="Arial" w:cs="Arial"/>
          <w:b/>
          <w:bCs/>
          <w:sz w:val="22"/>
          <w:szCs w:val="22"/>
          <w:lang w:val="af-ZA" w:eastAsia="en-GB"/>
        </w:rPr>
        <w:t>Ms J F Terblanche (DA) to ask the Minister of Cooperative Governance and Traditional Affairs:</w:t>
      </w:r>
    </w:p>
    <w:p w:rsidR="00D97D29" w:rsidRPr="005B0E50" w:rsidRDefault="008370D3" w:rsidP="008370D3">
      <w:pPr>
        <w:spacing w:before="100" w:beforeAutospacing="1" w:after="100" w:afterAutospacing="1" w:line="360" w:lineRule="auto"/>
        <w:ind w:left="1560" w:hanging="567"/>
        <w:jc w:val="both"/>
        <w:rPr>
          <w:rFonts w:ascii="Arial" w:eastAsia="Calibri" w:hAnsi="Arial" w:cs="Arial"/>
          <w:sz w:val="22"/>
          <w:szCs w:val="22"/>
          <w:lang w:val="en-GB" w:eastAsia="en-GB"/>
        </w:rPr>
      </w:pPr>
      <w:r>
        <w:rPr>
          <w:rFonts w:ascii="Arial" w:eastAsia="Calibri" w:hAnsi="Arial" w:cs="Arial"/>
          <w:sz w:val="22"/>
          <w:szCs w:val="22"/>
          <w:lang w:val="en-GB" w:eastAsia="en-GB"/>
        </w:rPr>
        <w:t>(1)   </w:t>
      </w:r>
      <w:r w:rsidR="00D97D29" w:rsidRPr="005B0E50">
        <w:rPr>
          <w:rFonts w:ascii="Arial" w:eastAsia="Calibri" w:hAnsi="Arial" w:cs="Arial"/>
          <w:sz w:val="22"/>
          <w:szCs w:val="22"/>
          <w:lang w:val="en-GB" w:eastAsia="en-GB"/>
        </w:rPr>
        <w:t xml:space="preserve">(a) What is the total amount of outstanding debt owed to Northern Cape municipalities, (b) what amount is owed in respect of each municipality, (c) what amount of the specified amounts is owed by (i) households, (ii) businesses and (iii) government departments and (d) what amount of the outstanding </w:t>
      </w:r>
      <w:r w:rsidR="00D97D29" w:rsidRPr="005B0E50">
        <w:rPr>
          <w:rFonts w:ascii="Arial" w:eastAsia="Calibri" w:hAnsi="Arial" w:cs="Arial"/>
          <w:sz w:val="22"/>
          <w:szCs w:val="22"/>
          <w:lang w:val="en-ZA" w:eastAsia="en-GB"/>
        </w:rPr>
        <w:t>debt</w:t>
      </w:r>
      <w:r w:rsidR="00D97D29" w:rsidRPr="005B0E50">
        <w:rPr>
          <w:rFonts w:ascii="Arial" w:eastAsia="Calibri" w:hAnsi="Arial" w:cs="Arial"/>
          <w:sz w:val="22"/>
          <w:szCs w:val="22"/>
          <w:lang w:val="en-GB" w:eastAsia="en-GB"/>
        </w:rPr>
        <w:t xml:space="preserve"> is older than (i) 30 days, (ii) 60 days and (iii) 90 days;</w:t>
      </w:r>
    </w:p>
    <w:p w:rsidR="00D97D29" w:rsidRPr="005B0E50" w:rsidRDefault="008370D3" w:rsidP="008370D3">
      <w:pPr>
        <w:spacing w:before="100" w:beforeAutospacing="1" w:after="100" w:afterAutospacing="1" w:line="360" w:lineRule="auto"/>
        <w:ind w:left="1560" w:hanging="567"/>
        <w:jc w:val="both"/>
        <w:rPr>
          <w:rFonts w:ascii="Arial" w:eastAsia="Calibri" w:hAnsi="Arial" w:cs="Arial"/>
          <w:sz w:val="22"/>
          <w:szCs w:val="22"/>
          <w:lang w:val="en-GB" w:eastAsia="en-GB"/>
        </w:rPr>
      </w:pPr>
      <w:r>
        <w:rPr>
          <w:rFonts w:ascii="Arial" w:eastAsia="Calibri" w:hAnsi="Arial" w:cs="Arial"/>
          <w:sz w:val="22"/>
          <w:szCs w:val="22"/>
          <w:lang w:val="en-GB" w:eastAsia="en-GB"/>
        </w:rPr>
        <w:t>(2)   </w:t>
      </w:r>
      <w:r w:rsidR="00D97D29" w:rsidRPr="005B0E50">
        <w:rPr>
          <w:rFonts w:ascii="Arial" w:eastAsia="Calibri" w:hAnsi="Arial" w:cs="Arial"/>
          <w:sz w:val="22"/>
          <w:szCs w:val="22"/>
          <w:lang w:val="en-GB" w:eastAsia="en-GB"/>
        </w:rPr>
        <w:t xml:space="preserve"> in respect of the specified debt owed by government departments, (a) what are the </w:t>
      </w:r>
      <w:r w:rsidR="00D97D29" w:rsidRPr="005B0E50">
        <w:rPr>
          <w:rFonts w:ascii="Arial" w:eastAsia="Calibri" w:hAnsi="Arial" w:cs="Arial"/>
          <w:sz w:val="22"/>
          <w:szCs w:val="22"/>
          <w:lang w:val="en-ZA" w:eastAsia="en-GB"/>
        </w:rPr>
        <w:t>reasons t</w:t>
      </w:r>
      <w:r w:rsidR="00D97D29" w:rsidRPr="005B0E50">
        <w:rPr>
          <w:rFonts w:ascii="Arial" w:eastAsia="Calibri" w:hAnsi="Arial" w:cs="Arial"/>
          <w:sz w:val="22"/>
          <w:szCs w:val="22"/>
          <w:lang w:val="en-GB" w:eastAsia="en-GB"/>
        </w:rPr>
        <w:t>hat government departments have not settled the specified outstanding debts and (b) what commitments have been made to the affected municipalities with regard to the specified outstanding debts;</w:t>
      </w:r>
    </w:p>
    <w:p w:rsidR="00D97D29" w:rsidRPr="005B0E50" w:rsidRDefault="008370D3" w:rsidP="008370D3">
      <w:pPr>
        <w:spacing w:before="100" w:beforeAutospacing="1" w:after="100" w:afterAutospacing="1" w:line="360" w:lineRule="auto"/>
        <w:ind w:left="1560" w:hanging="567"/>
        <w:jc w:val="both"/>
        <w:rPr>
          <w:rFonts w:ascii="Arial" w:eastAsia="Calibri" w:hAnsi="Arial" w:cs="Arial"/>
          <w:sz w:val="22"/>
          <w:szCs w:val="22"/>
          <w:lang w:val="en-GB" w:eastAsia="en-GB"/>
        </w:rPr>
      </w:pPr>
      <w:r>
        <w:rPr>
          <w:rFonts w:ascii="Arial" w:eastAsia="Calibri" w:hAnsi="Arial" w:cs="Arial"/>
          <w:sz w:val="22"/>
          <w:szCs w:val="22"/>
          <w:lang w:val="en-GB" w:eastAsia="en-GB"/>
        </w:rPr>
        <w:t>(3)   </w:t>
      </w:r>
      <w:r w:rsidR="00D97D29" w:rsidRPr="005B0E50">
        <w:rPr>
          <w:rFonts w:ascii="Arial" w:eastAsia="Calibri" w:hAnsi="Arial" w:cs="Arial"/>
          <w:sz w:val="22"/>
          <w:szCs w:val="22"/>
          <w:lang w:val="en-GB" w:eastAsia="en-GB"/>
        </w:rPr>
        <w:t xml:space="preserve"> (a) what total amount of the specified outstanding debt has been written off in respect of each municipality in the past five financial years and (b) what is his department doing to assist municipalities to collect the specified outstanding debts?                                                 NW4140E</w:t>
      </w:r>
    </w:p>
    <w:p w:rsidR="00F916D5" w:rsidRDefault="00F916D5" w:rsidP="008370D3">
      <w:pPr>
        <w:spacing w:line="360" w:lineRule="auto"/>
        <w:jc w:val="both"/>
        <w:rPr>
          <w:rFonts w:ascii="Arial" w:hAnsi="Arial" w:cs="Arial"/>
          <w:b/>
          <w:bCs/>
          <w:lang w:val="en-ZA"/>
        </w:rPr>
      </w:pPr>
    </w:p>
    <w:p w:rsidR="008370D3" w:rsidRDefault="008370D3" w:rsidP="008370D3">
      <w:pPr>
        <w:spacing w:line="360" w:lineRule="auto"/>
        <w:jc w:val="both"/>
        <w:rPr>
          <w:rFonts w:ascii="Arial" w:hAnsi="Arial" w:cs="Arial"/>
          <w:b/>
          <w:bCs/>
          <w:lang w:val="en-ZA"/>
        </w:rPr>
      </w:pPr>
    </w:p>
    <w:p w:rsidR="008370D3" w:rsidRDefault="008370D3" w:rsidP="008370D3">
      <w:pPr>
        <w:spacing w:line="360" w:lineRule="auto"/>
        <w:jc w:val="both"/>
        <w:rPr>
          <w:rFonts w:ascii="Arial" w:hAnsi="Arial" w:cs="Arial"/>
          <w:b/>
          <w:bCs/>
          <w:lang w:val="en-ZA"/>
        </w:rPr>
      </w:pPr>
    </w:p>
    <w:p w:rsidR="008370D3" w:rsidRDefault="008370D3" w:rsidP="008370D3">
      <w:pPr>
        <w:spacing w:line="360" w:lineRule="auto"/>
        <w:jc w:val="both"/>
        <w:rPr>
          <w:rFonts w:ascii="Arial" w:hAnsi="Arial" w:cs="Arial"/>
          <w:b/>
          <w:bCs/>
          <w:lang w:val="en-ZA"/>
        </w:rPr>
      </w:pPr>
    </w:p>
    <w:p w:rsidR="008370D3" w:rsidRPr="001314FC" w:rsidRDefault="008370D3" w:rsidP="008370D3">
      <w:pPr>
        <w:spacing w:line="360" w:lineRule="auto"/>
        <w:jc w:val="both"/>
        <w:rPr>
          <w:rFonts w:ascii="Arial" w:hAnsi="Arial" w:cs="Arial"/>
          <w:b/>
          <w:bCs/>
          <w:lang w:val="en-ZA"/>
        </w:rPr>
      </w:pPr>
    </w:p>
    <w:p w:rsidR="00F916D5" w:rsidRDefault="00927EBB" w:rsidP="00F7762F">
      <w:pPr>
        <w:spacing w:line="360" w:lineRule="auto"/>
        <w:jc w:val="both"/>
        <w:rPr>
          <w:rFonts w:ascii="Arial" w:hAnsi="Arial" w:cs="Arial"/>
          <w:b/>
          <w:bCs/>
          <w:color w:val="000000"/>
          <w:sz w:val="22"/>
          <w:szCs w:val="22"/>
          <w:lang w:val="en-GB"/>
        </w:rPr>
      </w:pPr>
      <w:r>
        <w:rPr>
          <w:rFonts w:ascii="Arial" w:hAnsi="Arial" w:cs="Arial"/>
          <w:b/>
          <w:bCs/>
          <w:color w:val="000000"/>
          <w:sz w:val="22"/>
          <w:szCs w:val="22"/>
          <w:lang w:val="en-GB"/>
        </w:rPr>
        <w:br w:type="page"/>
      </w:r>
      <w:r w:rsidR="00F916D5" w:rsidRPr="008370D3">
        <w:rPr>
          <w:rFonts w:ascii="Arial" w:hAnsi="Arial" w:cs="Arial"/>
          <w:b/>
          <w:bCs/>
          <w:color w:val="000000"/>
          <w:sz w:val="22"/>
          <w:szCs w:val="22"/>
          <w:lang w:val="en-GB"/>
        </w:rPr>
        <w:lastRenderedPageBreak/>
        <w:t>Reply:</w:t>
      </w:r>
    </w:p>
    <w:p w:rsidR="00927EBB" w:rsidRPr="008370D3" w:rsidRDefault="00927EBB" w:rsidP="00F7762F">
      <w:pPr>
        <w:spacing w:line="360" w:lineRule="auto"/>
        <w:jc w:val="both"/>
        <w:rPr>
          <w:rFonts w:ascii="Arial" w:hAnsi="Arial" w:cs="Arial"/>
          <w:b/>
          <w:bCs/>
          <w:color w:val="000000"/>
          <w:sz w:val="22"/>
          <w:szCs w:val="22"/>
          <w:lang w:val="en-GB"/>
        </w:rPr>
      </w:pPr>
      <w:r>
        <w:rPr>
          <w:rFonts w:ascii="Arial" w:hAnsi="Arial" w:cs="Arial"/>
          <w:b/>
          <w:bCs/>
          <w:color w:val="000000"/>
          <w:sz w:val="22"/>
          <w:szCs w:val="22"/>
          <w:lang w:val="en-GB"/>
        </w:rPr>
        <w:t>The following information is supplied by the Northern Provincial Government:</w:t>
      </w:r>
    </w:p>
    <w:p w:rsidR="008370D3" w:rsidRPr="008370D3" w:rsidRDefault="00FE12C6" w:rsidP="00537266">
      <w:pPr>
        <w:numPr>
          <w:ilvl w:val="0"/>
          <w:numId w:val="13"/>
        </w:numPr>
        <w:spacing w:line="360" w:lineRule="auto"/>
        <w:ind w:left="720" w:hanging="720"/>
        <w:jc w:val="both"/>
        <w:rPr>
          <w:rFonts w:ascii="Arial" w:hAnsi="Arial" w:cs="Arial"/>
          <w:bCs/>
          <w:color w:val="000000"/>
          <w:sz w:val="22"/>
          <w:szCs w:val="22"/>
          <w:lang w:val="en-GB"/>
        </w:rPr>
      </w:pPr>
      <w:r>
        <w:rPr>
          <w:rFonts w:ascii="Arial" w:hAnsi="Arial" w:cs="Arial"/>
          <w:bCs/>
          <w:color w:val="000000"/>
          <w:sz w:val="22"/>
          <w:szCs w:val="22"/>
          <w:lang w:val="en-GB"/>
        </w:rPr>
        <w:t>(a)</w:t>
      </w:r>
      <w:r w:rsidR="00D97D29" w:rsidRPr="008370D3">
        <w:rPr>
          <w:rFonts w:ascii="Arial" w:hAnsi="Arial" w:cs="Arial"/>
          <w:bCs/>
          <w:color w:val="000000"/>
          <w:sz w:val="22"/>
          <w:szCs w:val="22"/>
          <w:lang w:val="en-GB"/>
        </w:rPr>
        <w:t xml:space="preserve">The total amount of outstanding debt owed to </w:t>
      </w:r>
      <w:smartTag w:uri="urn:schemas-microsoft-com:office:smarttags" w:element="State">
        <w:smartTag w:uri="urn:schemas-microsoft-com:office:smarttags" w:element="place">
          <w:r w:rsidR="00D97D29" w:rsidRPr="008370D3">
            <w:rPr>
              <w:rFonts w:ascii="Arial" w:hAnsi="Arial" w:cs="Arial"/>
              <w:bCs/>
              <w:color w:val="000000"/>
              <w:sz w:val="22"/>
              <w:szCs w:val="22"/>
              <w:lang w:val="en-GB"/>
            </w:rPr>
            <w:t>Nort</w:t>
          </w:r>
          <w:r w:rsidR="008370D3">
            <w:rPr>
              <w:rFonts w:ascii="Arial" w:hAnsi="Arial" w:cs="Arial"/>
              <w:bCs/>
              <w:color w:val="000000"/>
              <w:sz w:val="22"/>
              <w:szCs w:val="22"/>
              <w:lang w:val="en-GB"/>
            </w:rPr>
            <w:t>hern Cape</w:t>
          </w:r>
        </w:smartTag>
      </w:smartTag>
      <w:r w:rsidR="008370D3">
        <w:rPr>
          <w:rFonts w:ascii="Arial" w:hAnsi="Arial" w:cs="Arial"/>
          <w:bCs/>
          <w:color w:val="000000"/>
          <w:sz w:val="22"/>
          <w:szCs w:val="22"/>
          <w:lang w:val="en-GB"/>
        </w:rPr>
        <w:t xml:space="preserve"> municipalities is R2.7</w:t>
      </w:r>
      <w:r w:rsidR="00D97D29" w:rsidRPr="008370D3">
        <w:rPr>
          <w:rFonts w:ascii="Arial" w:hAnsi="Arial" w:cs="Arial"/>
          <w:bCs/>
          <w:color w:val="000000"/>
          <w:sz w:val="22"/>
          <w:szCs w:val="22"/>
          <w:lang w:val="en-GB"/>
        </w:rPr>
        <w:t xml:space="preserve"> bi</w:t>
      </w:r>
      <w:r w:rsidR="008370D3">
        <w:rPr>
          <w:rFonts w:ascii="Arial" w:hAnsi="Arial" w:cs="Arial"/>
          <w:bCs/>
          <w:color w:val="000000"/>
          <w:sz w:val="22"/>
          <w:szCs w:val="22"/>
          <w:lang w:val="en-GB"/>
        </w:rPr>
        <w:t>llion as at end of June 2015</w:t>
      </w:r>
    </w:p>
    <w:p w:rsidR="008370D3" w:rsidRPr="008370D3" w:rsidRDefault="008370D3" w:rsidP="008370D3">
      <w:pPr>
        <w:spacing w:line="360" w:lineRule="auto"/>
        <w:jc w:val="both"/>
        <w:rPr>
          <w:rFonts w:ascii="Arial" w:hAnsi="Arial" w:cs="Arial"/>
          <w:bCs/>
          <w:color w:val="000000"/>
          <w:sz w:val="22"/>
          <w:szCs w:val="22"/>
          <w:lang w:val="en-GB"/>
        </w:rPr>
      </w:pPr>
    </w:p>
    <w:p w:rsidR="00D97D29" w:rsidRDefault="00D97D29" w:rsidP="00F50F33">
      <w:pPr>
        <w:spacing w:line="360" w:lineRule="auto"/>
        <w:jc w:val="both"/>
        <w:rPr>
          <w:rFonts w:ascii="Arial" w:hAnsi="Arial" w:cs="Arial"/>
          <w:bCs/>
          <w:color w:val="000000"/>
          <w:sz w:val="22"/>
          <w:szCs w:val="22"/>
          <w:lang w:val="en-GB"/>
        </w:rPr>
      </w:pPr>
      <w:r w:rsidRPr="008370D3">
        <w:rPr>
          <w:rFonts w:ascii="Arial" w:hAnsi="Arial" w:cs="Arial"/>
          <w:bCs/>
          <w:color w:val="000000"/>
          <w:sz w:val="22"/>
          <w:szCs w:val="22"/>
          <w:lang w:val="en-GB"/>
        </w:rPr>
        <w:t xml:space="preserve"> (b</w:t>
      </w:r>
      <w:r w:rsidR="00F50F33">
        <w:rPr>
          <w:rFonts w:ascii="Arial" w:hAnsi="Arial" w:cs="Arial"/>
          <w:bCs/>
          <w:color w:val="000000"/>
          <w:sz w:val="22"/>
          <w:szCs w:val="22"/>
          <w:lang w:val="en-GB"/>
        </w:rPr>
        <w:t>) T</w:t>
      </w:r>
      <w:r w:rsidR="00537266">
        <w:rPr>
          <w:rFonts w:ascii="Arial" w:hAnsi="Arial" w:cs="Arial"/>
          <w:bCs/>
          <w:color w:val="000000"/>
          <w:sz w:val="22"/>
          <w:szCs w:val="22"/>
          <w:lang w:val="en-GB"/>
        </w:rPr>
        <w:t>he table below specifie</w:t>
      </w:r>
      <w:r w:rsidR="00F50F33">
        <w:rPr>
          <w:rFonts w:ascii="Arial" w:hAnsi="Arial" w:cs="Arial"/>
          <w:bCs/>
          <w:color w:val="000000"/>
          <w:sz w:val="22"/>
          <w:szCs w:val="22"/>
          <w:lang w:val="en-GB"/>
        </w:rPr>
        <w:t>d the a</w:t>
      </w:r>
      <w:r w:rsidR="00537266">
        <w:rPr>
          <w:rFonts w:ascii="Arial" w:hAnsi="Arial" w:cs="Arial"/>
          <w:bCs/>
          <w:color w:val="000000"/>
          <w:sz w:val="22"/>
          <w:szCs w:val="22"/>
          <w:lang w:val="en-GB"/>
        </w:rPr>
        <w:t xml:space="preserve">mount owed </w:t>
      </w:r>
      <w:r w:rsidR="00CF6DE9" w:rsidRPr="00AE09DA">
        <w:rPr>
          <w:rFonts w:ascii="Arial" w:hAnsi="Arial" w:cs="Arial"/>
          <w:bCs/>
          <w:color w:val="000000"/>
          <w:sz w:val="22"/>
          <w:szCs w:val="22"/>
          <w:lang w:val="en-GB"/>
        </w:rPr>
        <w:t>to</w:t>
      </w:r>
      <w:r w:rsidR="00537266">
        <w:rPr>
          <w:rFonts w:ascii="Arial" w:hAnsi="Arial" w:cs="Arial"/>
          <w:bCs/>
          <w:color w:val="000000"/>
          <w:sz w:val="22"/>
          <w:szCs w:val="22"/>
          <w:lang w:val="en-GB"/>
        </w:rPr>
        <w:t xml:space="preserve"> each municipality</w:t>
      </w:r>
      <w:r w:rsidRPr="008370D3">
        <w:rPr>
          <w:rFonts w:ascii="Arial" w:hAnsi="Arial" w:cs="Arial"/>
          <w:bCs/>
          <w:color w:val="000000"/>
          <w:sz w:val="22"/>
          <w:szCs w:val="22"/>
          <w:lang w:val="en-GB"/>
        </w:rPr>
        <w:t xml:space="preserve">  </w:t>
      </w:r>
    </w:p>
    <w:p w:rsidR="001E22EF" w:rsidRDefault="00EE582A" w:rsidP="00F50F33">
      <w:pPr>
        <w:spacing w:line="360" w:lineRule="auto"/>
        <w:jc w:val="both"/>
        <w:rPr>
          <w:rFonts w:ascii="Arial" w:hAnsi="Arial" w:cs="Arial"/>
          <w:bCs/>
          <w:color w:val="000000"/>
          <w:sz w:val="22"/>
          <w:szCs w:val="22"/>
          <w:lang w:val="en-GB"/>
        </w:rPr>
      </w:pPr>
      <w:r>
        <w:rPr>
          <w:noProof/>
          <w:lang w:val="en-ZA" w:eastAsia="en-ZA"/>
        </w:rPr>
        <w:drawing>
          <wp:inline distT="0" distB="0" distL="0" distR="0">
            <wp:extent cx="6229350" cy="7210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9350" cy="7210425"/>
                    </a:xfrm>
                    <a:prstGeom prst="rect">
                      <a:avLst/>
                    </a:prstGeom>
                    <a:noFill/>
                    <a:ln w="9525">
                      <a:noFill/>
                      <a:miter lim="800000"/>
                      <a:headEnd/>
                      <a:tailEnd/>
                    </a:ln>
                  </pic:spPr>
                </pic:pic>
              </a:graphicData>
            </a:graphic>
          </wp:inline>
        </w:drawing>
      </w:r>
    </w:p>
    <w:p w:rsidR="001E22EF" w:rsidRDefault="001E22EF" w:rsidP="00F50F33">
      <w:pPr>
        <w:spacing w:line="360" w:lineRule="auto"/>
        <w:jc w:val="both"/>
        <w:rPr>
          <w:rFonts w:ascii="Arial" w:hAnsi="Arial" w:cs="Arial"/>
          <w:bCs/>
          <w:color w:val="000000"/>
          <w:sz w:val="22"/>
          <w:szCs w:val="22"/>
          <w:lang w:val="en-GB"/>
        </w:rPr>
      </w:pPr>
    </w:p>
    <w:p w:rsidR="001E22EF" w:rsidRDefault="001E22EF" w:rsidP="00F50F33">
      <w:pPr>
        <w:spacing w:line="360" w:lineRule="auto"/>
        <w:jc w:val="both"/>
        <w:rPr>
          <w:rFonts w:ascii="Arial" w:hAnsi="Arial" w:cs="Arial"/>
          <w:bCs/>
          <w:color w:val="000000"/>
          <w:sz w:val="22"/>
          <w:szCs w:val="22"/>
          <w:lang w:val="en-GB"/>
        </w:rPr>
      </w:pPr>
    </w:p>
    <w:p w:rsidR="001E22EF" w:rsidRDefault="001E22EF" w:rsidP="00F50F33">
      <w:pPr>
        <w:spacing w:line="360" w:lineRule="auto"/>
        <w:jc w:val="both"/>
        <w:rPr>
          <w:rFonts w:ascii="Arial" w:hAnsi="Arial" w:cs="Arial"/>
          <w:bCs/>
          <w:color w:val="000000"/>
          <w:sz w:val="22"/>
          <w:szCs w:val="22"/>
          <w:lang w:val="en-GB"/>
        </w:rPr>
      </w:pPr>
    </w:p>
    <w:p w:rsidR="001E22EF" w:rsidRDefault="001E22EF" w:rsidP="00F50F33">
      <w:pPr>
        <w:spacing w:line="360" w:lineRule="auto"/>
        <w:jc w:val="both"/>
        <w:rPr>
          <w:rFonts w:ascii="Arial" w:hAnsi="Arial" w:cs="Arial"/>
          <w:bCs/>
          <w:color w:val="000000"/>
          <w:sz w:val="22"/>
          <w:szCs w:val="22"/>
          <w:lang w:val="en-GB"/>
        </w:rPr>
      </w:pPr>
    </w:p>
    <w:p w:rsidR="001E22EF" w:rsidRDefault="001E22EF" w:rsidP="00F50F33">
      <w:pPr>
        <w:spacing w:line="360" w:lineRule="auto"/>
        <w:jc w:val="both"/>
        <w:rPr>
          <w:rFonts w:ascii="Arial" w:hAnsi="Arial" w:cs="Arial"/>
          <w:bCs/>
          <w:color w:val="000000"/>
          <w:sz w:val="22"/>
          <w:szCs w:val="22"/>
          <w:lang w:val="en-GB"/>
        </w:rPr>
      </w:pPr>
    </w:p>
    <w:p w:rsidR="00342C28" w:rsidRDefault="00342C28" w:rsidP="00F50F33">
      <w:pPr>
        <w:pStyle w:val="Default"/>
        <w:spacing w:line="360" w:lineRule="auto"/>
        <w:ind w:left="720" w:hanging="720"/>
        <w:rPr>
          <w:sz w:val="22"/>
          <w:szCs w:val="22"/>
        </w:rPr>
      </w:pPr>
      <w:r w:rsidRPr="00F50F33">
        <w:rPr>
          <w:sz w:val="22"/>
          <w:szCs w:val="22"/>
        </w:rPr>
        <w:t>(c</w:t>
      </w:r>
      <w:r w:rsidRPr="005B0E50">
        <w:rPr>
          <w:sz w:val="22"/>
          <w:szCs w:val="22"/>
        </w:rPr>
        <w:t xml:space="preserve"> )</w:t>
      </w:r>
      <w:r w:rsidR="00F50F33">
        <w:rPr>
          <w:sz w:val="22"/>
          <w:szCs w:val="22"/>
        </w:rPr>
        <w:t xml:space="preserve"> </w:t>
      </w:r>
      <w:r w:rsidRPr="005B0E50">
        <w:rPr>
          <w:sz w:val="22"/>
          <w:szCs w:val="22"/>
        </w:rPr>
        <w:t xml:space="preserve">(i) </w:t>
      </w:r>
      <w:r w:rsidR="00F50F33">
        <w:rPr>
          <w:sz w:val="22"/>
          <w:szCs w:val="22"/>
        </w:rPr>
        <w:t xml:space="preserve">(ii)&amp; </w:t>
      </w:r>
      <w:r w:rsidRPr="005B0E50">
        <w:rPr>
          <w:sz w:val="22"/>
          <w:szCs w:val="22"/>
        </w:rPr>
        <w:t xml:space="preserve"> (iii)</w:t>
      </w:r>
      <w:r w:rsidR="00F50F33" w:rsidRPr="00F50F33">
        <w:t xml:space="preserve"> </w:t>
      </w:r>
      <w:r w:rsidR="00F50F33">
        <w:t>(</w:t>
      </w:r>
      <w:r w:rsidR="00F50F33" w:rsidRPr="00F50F33">
        <w:rPr>
          <w:sz w:val="22"/>
          <w:szCs w:val="22"/>
        </w:rPr>
        <w:t>d</w:t>
      </w:r>
      <w:r w:rsidR="00F50F33">
        <w:rPr>
          <w:sz w:val="22"/>
          <w:szCs w:val="22"/>
        </w:rPr>
        <w:t>) (i)  The  amount  of debt owed by households amounts to R1</w:t>
      </w:r>
      <w:r w:rsidR="00CF6DE9">
        <w:rPr>
          <w:sz w:val="22"/>
          <w:szCs w:val="22"/>
        </w:rPr>
        <w:t>.7 billion, organs of state R426 million, commercial R373</w:t>
      </w:r>
      <w:r w:rsidR="00F50F33">
        <w:rPr>
          <w:sz w:val="22"/>
          <w:szCs w:val="22"/>
        </w:rPr>
        <w:t xml:space="preserve"> million and other category of debt a</w:t>
      </w:r>
      <w:r w:rsidR="00CF6DE9">
        <w:rPr>
          <w:sz w:val="22"/>
          <w:szCs w:val="22"/>
        </w:rPr>
        <w:t>mounted to R191</w:t>
      </w:r>
      <w:r w:rsidR="00F50F33">
        <w:rPr>
          <w:sz w:val="22"/>
          <w:szCs w:val="22"/>
        </w:rPr>
        <w:t xml:space="preserve"> million. The table below illustrates the debt in terms of consumer types and age analysis.</w:t>
      </w:r>
    </w:p>
    <w:p w:rsidR="00F50F33" w:rsidRDefault="00EE582A" w:rsidP="00F50F33">
      <w:pPr>
        <w:pStyle w:val="Default"/>
        <w:rPr>
          <w:sz w:val="22"/>
          <w:szCs w:val="22"/>
        </w:rPr>
      </w:pPr>
      <w:r>
        <w:rPr>
          <w:noProof/>
          <w:lang w:val="en-ZA" w:eastAsia="en-ZA"/>
        </w:rPr>
        <w:drawing>
          <wp:inline distT="0" distB="0" distL="0" distR="0">
            <wp:extent cx="6286500" cy="1466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286500" cy="1466850"/>
                    </a:xfrm>
                    <a:prstGeom prst="rect">
                      <a:avLst/>
                    </a:prstGeom>
                    <a:noFill/>
                    <a:ln w="9525">
                      <a:noFill/>
                      <a:miter lim="800000"/>
                      <a:headEnd/>
                      <a:tailEnd/>
                    </a:ln>
                  </pic:spPr>
                </pic:pic>
              </a:graphicData>
            </a:graphic>
          </wp:inline>
        </w:drawing>
      </w:r>
    </w:p>
    <w:p w:rsidR="00342C28" w:rsidRPr="005B0E50" w:rsidRDefault="00342C28" w:rsidP="00342C28">
      <w:pPr>
        <w:autoSpaceDE w:val="0"/>
        <w:autoSpaceDN w:val="0"/>
        <w:adjustRightInd w:val="0"/>
        <w:rPr>
          <w:rFonts w:ascii="Arial" w:hAnsi="Arial" w:cs="Arial"/>
          <w:color w:val="000000"/>
          <w:sz w:val="22"/>
          <w:szCs w:val="22"/>
          <w:lang w:val="en-GB" w:eastAsia="en-GB"/>
        </w:rPr>
      </w:pPr>
    </w:p>
    <w:p w:rsidR="00342C28" w:rsidRPr="005B0E50" w:rsidRDefault="00342C28" w:rsidP="00F50F33">
      <w:pPr>
        <w:autoSpaceDE w:val="0"/>
        <w:autoSpaceDN w:val="0"/>
        <w:adjustRightInd w:val="0"/>
        <w:spacing w:line="360" w:lineRule="auto"/>
        <w:jc w:val="both"/>
        <w:rPr>
          <w:rFonts w:ascii="Arial" w:hAnsi="Arial" w:cs="Arial"/>
          <w:color w:val="000000"/>
          <w:sz w:val="22"/>
          <w:szCs w:val="22"/>
          <w:lang w:val="en-GB" w:eastAsia="en-GB"/>
        </w:rPr>
      </w:pPr>
      <w:r w:rsidRPr="005B0E50">
        <w:rPr>
          <w:rFonts w:ascii="Arial" w:hAnsi="Arial" w:cs="Arial"/>
          <w:color w:val="000000"/>
          <w:sz w:val="22"/>
          <w:szCs w:val="22"/>
          <w:lang w:val="en-GB" w:eastAsia="en-GB"/>
        </w:rPr>
        <w:t>(2) (a) the reasons for government departments not settling outstanding debt</w:t>
      </w:r>
      <w:r w:rsidR="005B0E50" w:rsidRPr="005B0E50">
        <w:rPr>
          <w:rFonts w:ascii="Arial" w:hAnsi="Arial" w:cs="Arial"/>
          <w:color w:val="000000"/>
          <w:sz w:val="22"/>
          <w:szCs w:val="22"/>
          <w:lang w:val="en-GB" w:eastAsia="en-GB"/>
        </w:rPr>
        <w:t xml:space="preserve"> are following:</w:t>
      </w:r>
      <w:r w:rsidRPr="005B0E50">
        <w:rPr>
          <w:rFonts w:ascii="Arial" w:hAnsi="Arial" w:cs="Arial"/>
          <w:color w:val="000000"/>
          <w:sz w:val="22"/>
          <w:szCs w:val="22"/>
          <w:lang w:val="en-GB" w:eastAsia="en-GB"/>
        </w:rPr>
        <w:t xml:space="preserve"> </w:t>
      </w:r>
    </w:p>
    <w:p w:rsidR="00342C28" w:rsidRPr="005B0E50" w:rsidRDefault="00342C28" w:rsidP="00F50F33">
      <w:pPr>
        <w:numPr>
          <w:ilvl w:val="0"/>
          <w:numId w:val="15"/>
        </w:numPr>
        <w:autoSpaceDE w:val="0"/>
        <w:autoSpaceDN w:val="0"/>
        <w:adjustRightInd w:val="0"/>
        <w:spacing w:line="360" w:lineRule="auto"/>
        <w:jc w:val="both"/>
        <w:rPr>
          <w:rFonts w:ascii="Arial" w:hAnsi="Arial" w:cs="Arial"/>
          <w:color w:val="000000"/>
          <w:sz w:val="22"/>
          <w:szCs w:val="22"/>
          <w:lang w:val="en-GB" w:eastAsia="en-GB"/>
        </w:rPr>
      </w:pPr>
      <w:r w:rsidRPr="005B0E50">
        <w:rPr>
          <w:rFonts w:ascii="Arial" w:hAnsi="Arial" w:cs="Arial"/>
          <w:color w:val="000000"/>
          <w:sz w:val="22"/>
          <w:szCs w:val="22"/>
          <w:lang w:val="en-GB" w:eastAsia="en-GB"/>
        </w:rPr>
        <w:t xml:space="preserve">Incorrect invoices sent by municipalities to departments; </w:t>
      </w:r>
    </w:p>
    <w:p w:rsidR="00342C28" w:rsidRPr="005B0E50" w:rsidRDefault="00342C28" w:rsidP="00F50F33">
      <w:pPr>
        <w:numPr>
          <w:ilvl w:val="0"/>
          <w:numId w:val="15"/>
        </w:numPr>
        <w:autoSpaceDE w:val="0"/>
        <w:autoSpaceDN w:val="0"/>
        <w:adjustRightInd w:val="0"/>
        <w:spacing w:line="360" w:lineRule="auto"/>
        <w:jc w:val="both"/>
        <w:rPr>
          <w:rFonts w:ascii="Arial" w:hAnsi="Arial" w:cs="Arial"/>
          <w:color w:val="000000"/>
          <w:sz w:val="22"/>
          <w:szCs w:val="22"/>
          <w:lang w:val="en-GB" w:eastAsia="en-GB"/>
        </w:rPr>
      </w:pPr>
      <w:r w:rsidRPr="005B0E50">
        <w:rPr>
          <w:rFonts w:ascii="Arial" w:hAnsi="Arial" w:cs="Arial"/>
          <w:color w:val="000000"/>
          <w:sz w:val="22"/>
          <w:szCs w:val="22"/>
          <w:lang w:val="en-GB" w:eastAsia="en-GB"/>
        </w:rPr>
        <w:t xml:space="preserve">Late issuing of invoices to departments; </w:t>
      </w:r>
    </w:p>
    <w:p w:rsidR="00342C28" w:rsidRPr="005B0E50" w:rsidRDefault="00342C28" w:rsidP="00F50F33">
      <w:pPr>
        <w:numPr>
          <w:ilvl w:val="0"/>
          <w:numId w:val="15"/>
        </w:numPr>
        <w:autoSpaceDE w:val="0"/>
        <w:autoSpaceDN w:val="0"/>
        <w:adjustRightInd w:val="0"/>
        <w:spacing w:line="360" w:lineRule="auto"/>
        <w:jc w:val="both"/>
        <w:rPr>
          <w:rFonts w:ascii="Arial" w:hAnsi="Arial" w:cs="Arial"/>
          <w:color w:val="000000"/>
          <w:sz w:val="22"/>
          <w:szCs w:val="22"/>
          <w:lang w:val="en-GB" w:eastAsia="en-GB"/>
        </w:rPr>
      </w:pPr>
      <w:r w:rsidRPr="005B0E50">
        <w:rPr>
          <w:rFonts w:ascii="Arial" w:hAnsi="Arial" w:cs="Arial"/>
          <w:color w:val="000000"/>
          <w:sz w:val="22"/>
          <w:szCs w:val="22"/>
          <w:lang w:val="en-GB" w:eastAsia="en-GB"/>
        </w:rPr>
        <w:t xml:space="preserve">Payments made by Departments not using a reference number so municipalities cannot identify payments made; </w:t>
      </w:r>
    </w:p>
    <w:p w:rsidR="00342C28" w:rsidRPr="005B0E50" w:rsidRDefault="00342C28" w:rsidP="00F50F33">
      <w:pPr>
        <w:numPr>
          <w:ilvl w:val="0"/>
          <w:numId w:val="15"/>
        </w:numPr>
        <w:autoSpaceDE w:val="0"/>
        <w:autoSpaceDN w:val="0"/>
        <w:adjustRightInd w:val="0"/>
        <w:spacing w:line="360" w:lineRule="auto"/>
        <w:jc w:val="both"/>
        <w:rPr>
          <w:rFonts w:ascii="Arial" w:hAnsi="Arial" w:cs="Arial"/>
          <w:color w:val="000000"/>
          <w:sz w:val="22"/>
          <w:szCs w:val="22"/>
          <w:lang w:val="en-GB" w:eastAsia="en-GB"/>
        </w:rPr>
      </w:pPr>
      <w:r w:rsidRPr="005B0E50">
        <w:rPr>
          <w:rFonts w:ascii="Arial" w:hAnsi="Arial" w:cs="Arial"/>
          <w:color w:val="000000"/>
          <w:sz w:val="22"/>
          <w:szCs w:val="22"/>
          <w:lang w:val="en-GB" w:eastAsia="en-GB"/>
        </w:rPr>
        <w:t xml:space="preserve">Inaccurate billings and interest charged on inaccurate accounts; </w:t>
      </w:r>
    </w:p>
    <w:p w:rsidR="00342C28" w:rsidRPr="005B0E50" w:rsidRDefault="00342C28" w:rsidP="00F50F33">
      <w:pPr>
        <w:pStyle w:val="Default"/>
        <w:numPr>
          <w:ilvl w:val="0"/>
          <w:numId w:val="15"/>
        </w:numPr>
        <w:spacing w:line="360" w:lineRule="auto"/>
        <w:jc w:val="both"/>
        <w:rPr>
          <w:sz w:val="22"/>
          <w:szCs w:val="22"/>
        </w:rPr>
      </w:pPr>
      <w:r w:rsidRPr="005B0E50">
        <w:rPr>
          <w:sz w:val="22"/>
          <w:szCs w:val="22"/>
        </w:rPr>
        <w:t xml:space="preserve">Claims not timeously submitted to National Department of Public Works  </w:t>
      </w:r>
    </w:p>
    <w:p w:rsidR="005B0E50" w:rsidRPr="005B0E50" w:rsidRDefault="005B0E50" w:rsidP="00F50F33">
      <w:pPr>
        <w:pStyle w:val="Default"/>
        <w:spacing w:line="360" w:lineRule="auto"/>
        <w:jc w:val="both"/>
        <w:rPr>
          <w:sz w:val="22"/>
          <w:szCs w:val="22"/>
        </w:rPr>
      </w:pPr>
    </w:p>
    <w:p w:rsidR="005B0E50" w:rsidRPr="00537266" w:rsidRDefault="00E03E67" w:rsidP="00E03E67">
      <w:pPr>
        <w:pStyle w:val="Default"/>
        <w:spacing w:line="360" w:lineRule="auto"/>
        <w:ind w:left="720" w:hanging="720"/>
        <w:jc w:val="both"/>
        <w:rPr>
          <w:sz w:val="22"/>
          <w:szCs w:val="22"/>
        </w:rPr>
      </w:pPr>
      <w:r>
        <w:rPr>
          <w:sz w:val="22"/>
          <w:szCs w:val="22"/>
        </w:rPr>
        <w:t xml:space="preserve">(b) </w:t>
      </w:r>
      <w:r>
        <w:rPr>
          <w:sz w:val="22"/>
          <w:szCs w:val="22"/>
        </w:rPr>
        <w:tab/>
      </w:r>
      <w:r w:rsidRPr="00E03E67">
        <w:rPr>
          <w:sz w:val="22"/>
          <w:szCs w:val="22"/>
        </w:rPr>
        <w:t xml:space="preserve">The department in collaboration with National Task team on payment of outstanding </w:t>
      </w:r>
      <w:r>
        <w:rPr>
          <w:sz w:val="22"/>
          <w:szCs w:val="22"/>
        </w:rPr>
        <w:t xml:space="preserve">government debt </w:t>
      </w:r>
      <w:r w:rsidRPr="00E03E67">
        <w:rPr>
          <w:sz w:val="22"/>
          <w:szCs w:val="22"/>
        </w:rPr>
        <w:t>has appointed a service provider to undertake verification and auditing of outstanding debt in all municipalities for possible payments upon confirmation</w:t>
      </w:r>
      <w:r w:rsidR="005B0E50" w:rsidRPr="00537266">
        <w:rPr>
          <w:sz w:val="22"/>
          <w:szCs w:val="22"/>
        </w:rPr>
        <w:t xml:space="preserve">. </w:t>
      </w:r>
    </w:p>
    <w:p w:rsidR="005B0E50" w:rsidRPr="00537266" w:rsidRDefault="005B0E50" w:rsidP="00537266">
      <w:pPr>
        <w:autoSpaceDE w:val="0"/>
        <w:autoSpaceDN w:val="0"/>
        <w:adjustRightInd w:val="0"/>
        <w:spacing w:line="360" w:lineRule="auto"/>
        <w:ind w:left="1080"/>
        <w:jc w:val="both"/>
        <w:rPr>
          <w:rFonts w:ascii="Arial" w:hAnsi="Arial" w:cs="Arial"/>
          <w:color w:val="000000"/>
          <w:sz w:val="22"/>
          <w:szCs w:val="22"/>
          <w:lang w:val="en-GB" w:eastAsia="en-GB"/>
        </w:rPr>
      </w:pPr>
    </w:p>
    <w:p w:rsidR="00E03E67" w:rsidRPr="00E03E67" w:rsidRDefault="00537266" w:rsidP="00537266">
      <w:pPr>
        <w:numPr>
          <w:ilvl w:val="0"/>
          <w:numId w:val="18"/>
        </w:numPr>
        <w:autoSpaceDE w:val="0"/>
        <w:autoSpaceDN w:val="0"/>
        <w:adjustRightInd w:val="0"/>
        <w:spacing w:line="360" w:lineRule="auto"/>
        <w:rPr>
          <w:sz w:val="22"/>
          <w:szCs w:val="22"/>
        </w:rPr>
      </w:pPr>
      <w:r>
        <w:rPr>
          <w:rFonts w:ascii="Arial" w:hAnsi="Arial" w:cs="Arial"/>
          <w:color w:val="000000"/>
          <w:sz w:val="22"/>
          <w:szCs w:val="22"/>
          <w:lang w:val="en-GB" w:eastAsia="en-GB"/>
        </w:rPr>
        <w:t>(a</w:t>
      </w:r>
      <w:r w:rsidRPr="004E64FD">
        <w:rPr>
          <w:rFonts w:ascii="Arial" w:hAnsi="Arial" w:cs="Arial"/>
          <w:color w:val="000000"/>
          <w:sz w:val="22"/>
          <w:szCs w:val="22"/>
          <w:lang w:val="en-GB" w:eastAsia="en-GB"/>
        </w:rPr>
        <w:t>)  The</w:t>
      </w:r>
      <w:r w:rsidR="00E03E67" w:rsidRPr="004E64FD">
        <w:rPr>
          <w:rFonts w:ascii="Arial" w:hAnsi="Arial" w:cs="Arial"/>
          <w:color w:val="000000"/>
          <w:sz w:val="22"/>
          <w:szCs w:val="22"/>
          <w:lang w:val="en-GB" w:eastAsia="en-GB"/>
        </w:rPr>
        <w:t xml:space="preserve"> information has been requested from </w:t>
      </w:r>
      <w:r w:rsidR="004E64FD" w:rsidRPr="004E64FD">
        <w:rPr>
          <w:rFonts w:ascii="Arial" w:hAnsi="Arial" w:cs="Arial"/>
          <w:color w:val="000000"/>
          <w:sz w:val="22"/>
          <w:szCs w:val="22"/>
          <w:lang w:val="en-GB" w:eastAsia="en-GB"/>
        </w:rPr>
        <w:t xml:space="preserve">the </w:t>
      </w:r>
      <w:r w:rsidR="004E64FD">
        <w:rPr>
          <w:rFonts w:ascii="Arial" w:hAnsi="Arial" w:cs="Arial"/>
          <w:color w:val="000000"/>
          <w:sz w:val="22"/>
          <w:szCs w:val="22"/>
          <w:lang w:val="en-GB" w:eastAsia="en-GB"/>
        </w:rPr>
        <w:t>P</w:t>
      </w:r>
      <w:r w:rsidR="004E64FD" w:rsidRPr="004E64FD">
        <w:rPr>
          <w:rFonts w:ascii="Arial" w:hAnsi="Arial" w:cs="Arial"/>
          <w:color w:val="000000"/>
          <w:sz w:val="22"/>
          <w:szCs w:val="22"/>
          <w:lang w:val="en-GB" w:eastAsia="en-GB"/>
        </w:rPr>
        <w:t>rovince</w:t>
      </w:r>
      <w:r w:rsidR="004E64FD">
        <w:rPr>
          <w:rFonts w:ascii="Arial" w:hAnsi="Arial" w:cs="Arial"/>
          <w:color w:val="000000"/>
          <w:sz w:val="22"/>
          <w:szCs w:val="22"/>
          <w:lang w:val="en-GB" w:eastAsia="en-GB"/>
        </w:rPr>
        <w:t>; they are in the process of collecting the information from the municipalities. The information will be forwarded to the honourable member as soon as it becomes available.</w:t>
      </w:r>
    </w:p>
    <w:p w:rsidR="00322981" w:rsidRPr="00D803C9" w:rsidRDefault="00E03E67" w:rsidP="00927EBB">
      <w:pPr>
        <w:autoSpaceDE w:val="0"/>
        <w:autoSpaceDN w:val="0"/>
        <w:adjustRightInd w:val="0"/>
        <w:spacing w:line="360" w:lineRule="auto"/>
        <w:ind w:left="360"/>
        <w:rPr>
          <w:rFonts w:ascii="Arial" w:hAnsi="Arial" w:cs="Arial"/>
          <w:b/>
        </w:rPr>
      </w:pPr>
      <w:r>
        <w:rPr>
          <w:rFonts w:ascii="Arial" w:hAnsi="Arial" w:cs="Arial"/>
          <w:color w:val="000000"/>
          <w:sz w:val="22"/>
          <w:szCs w:val="22"/>
          <w:lang w:val="en-GB" w:eastAsia="en-GB"/>
        </w:rPr>
        <w:t xml:space="preserve">(b) The department through Provincial COGHSTA and Provincial Treasury has established </w:t>
      </w:r>
      <w:r w:rsidR="004E64FD">
        <w:rPr>
          <w:rFonts w:ascii="Arial" w:hAnsi="Arial" w:cs="Arial"/>
          <w:color w:val="000000"/>
          <w:sz w:val="22"/>
          <w:szCs w:val="22"/>
          <w:lang w:val="en-GB" w:eastAsia="en-GB"/>
        </w:rPr>
        <w:t>P</w:t>
      </w:r>
      <w:r>
        <w:rPr>
          <w:rFonts w:ascii="Arial" w:hAnsi="Arial" w:cs="Arial"/>
          <w:color w:val="000000"/>
          <w:sz w:val="22"/>
          <w:szCs w:val="22"/>
          <w:lang w:val="en-GB" w:eastAsia="en-GB"/>
        </w:rPr>
        <w:t>rovincial Debt Management Committees to mediate and assist municipalities in collecting outstanding debt.</w:t>
      </w:r>
      <w:r w:rsidR="0042789F" w:rsidRPr="0042789F">
        <w:t xml:space="preserve"> </w:t>
      </w:r>
      <w:r w:rsidR="0042789F" w:rsidRPr="0042789F">
        <w:rPr>
          <w:rFonts w:ascii="Arial" w:hAnsi="Arial" w:cs="Arial"/>
          <w:color w:val="000000"/>
          <w:sz w:val="22"/>
          <w:szCs w:val="22"/>
          <w:lang w:val="en-GB" w:eastAsia="en-GB"/>
        </w:rPr>
        <w:t>Continuous interaction with sector departments and municipalities to assess and verify corre</w:t>
      </w:r>
      <w:r w:rsidR="004E64FD">
        <w:rPr>
          <w:rFonts w:ascii="Arial" w:hAnsi="Arial" w:cs="Arial"/>
          <w:color w:val="000000"/>
          <w:sz w:val="22"/>
          <w:szCs w:val="22"/>
          <w:lang w:val="en-GB" w:eastAsia="en-GB"/>
        </w:rPr>
        <w:t xml:space="preserve">ct billing for timeous payments. </w:t>
      </w: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01" w:rsidRDefault="00985001">
      <w:r>
        <w:separator/>
      </w:r>
    </w:p>
  </w:endnote>
  <w:endnote w:type="continuationSeparator" w:id="0">
    <w:p w:rsidR="00985001" w:rsidRDefault="00985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01" w:rsidRDefault="00985001">
      <w:r>
        <w:separator/>
      </w:r>
    </w:p>
  </w:footnote>
  <w:footnote w:type="continuationSeparator" w:id="0">
    <w:p w:rsidR="00985001" w:rsidRDefault="00985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34AE3E2C"/>
    <w:multiLevelType w:val="hybridMultilevel"/>
    <w:tmpl w:val="FA8C81E4"/>
    <w:lvl w:ilvl="0" w:tplc="04090001">
      <w:start w:val="1"/>
      <w:numFmt w:val="bullet"/>
      <w:lvlText w:val=""/>
      <w:lvlJc w:val="left"/>
      <w:pPr>
        <w:ind w:left="1080" w:hanging="360"/>
      </w:pPr>
      <w:rPr>
        <w:rFonts w:ascii="Symbol" w:hAnsi="Symbol" w:hint="default"/>
      </w:rPr>
    </w:lvl>
    <w:lvl w:ilvl="1" w:tplc="92565A76">
      <w:start w:val="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BD3FB5"/>
    <w:multiLevelType w:val="hybridMultilevel"/>
    <w:tmpl w:val="BBEE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50574"/>
    <w:multiLevelType w:val="hybridMultilevel"/>
    <w:tmpl w:val="C9C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05FA5"/>
    <w:multiLevelType w:val="hybridMultilevel"/>
    <w:tmpl w:val="053AC83A"/>
    <w:lvl w:ilvl="0" w:tplc="DEE69AF4">
      <w:start w:val="3"/>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BD62DEF"/>
    <w:multiLevelType w:val="hybridMultilevel"/>
    <w:tmpl w:val="4552BBE0"/>
    <w:lvl w:ilvl="0" w:tplc="82BA83EA">
      <w:start w:val="3"/>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063642"/>
    <w:multiLevelType w:val="hybridMultilevel"/>
    <w:tmpl w:val="0A968F3E"/>
    <w:lvl w:ilvl="0" w:tplc="C7EC1BE8">
      <w:start w:val="1"/>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num w:numId="1">
    <w:abstractNumId w:val="1"/>
  </w:num>
  <w:num w:numId="2">
    <w:abstractNumId w:val="5"/>
  </w:num>
  <w:num w:numId="3">
    <w:abstractNumId w:val="11"/>
  </w:num>
  <w:num w:numId="4">
    <w:abstractNumId w:val="8"/>
  </w:num>
  <w:num w:numId="5">
    <w:abstractNumId w:val="7"/>
  </w:num>
  <w:num w:numId="6">
    <w:abstractNumId w:val="15"/>
  </w:num>
  <w:num w:numId="7">
    <w:abstractNumId w:val="3"/>
  </w:num>
  <w:num w:numId="8">
    <w:abstractNumId w:val="2"/>
  </w:num>
  <w:num w:numId="9">
    <w:abstractNumId w:val="12"/>
  </w:num>
  <w:num w:numId="10">
    <w:abstractNumId w:val="6"/>
  </w:num>
  <w:num w:numId="11">
    <w:abstractNumId w:val="4"/>
  </w:num>
  <w:num w:numId="12">
    <w:abstractNumId w:val="0"/>
  </w:num>
  <w:num w:numId="13">
    <w:abstractNumId w:val="17"/>
  </w:num>
  <w:num w:numId="14">
    <w:abstractNumId w:val="10"/>
  </w:num>
  <w:num w:numId="15">
    <w:abstractNumId w:val="9"/>
  </w:num>
  <w:num w:numId="16">
    <w:abstractNumId w:val="13"/>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D2C53"/>
    <w:rsid w:val="000D4AA5"/>
    <w:rsid w:val="001003CB"/>
    <w:rsid w:val="001314FC"/>
    <w:rsid w:val="00132590"/>
    <w:rsid w:val="00147245"/>
    <w:rsid w:val="00156E9A"/>
    <w:rsid w:val="00167AE4"/>
    <w:rsid w:val="00171B43"/>
    <w:rsid w:val="00173C60"/>
    <w:rsid w:val="00181508"/>
    <w:rsid w:val="001B0C9C"/>
    <w:rsid w:val="001D6ADE"/>
    <w:rsid w:val="001E22EF"/>
    <w:rsid w:val="001E69BF"/>
    <w:rsid w:val="001E719B"/>
    <w:rsid w:val="0021288B"/>
    <w:rsid w:val="00247292"/>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42C28"/>
    <w:rsid w:val="00357A0E"/>
    <w:rsid w:val="00357BF2"/>
    <w:rsid w:val="00364224"/>
    <w:rsid w:val="00366690"/>
    <w:rsid w:val="00382DA0"/>
    <w:rsid w:val="003907A9"/>
    <w:rsid w:val="00395785"/>
    <w:rsid w:val="003A0DE9"/>
    <w:rsid w:val="003C064B"/>
    <w:rsid w:val="003D4D79"/>
    <w:rsid w:val="00426ADF"/>
    <w:rsid w:val="0042789F"/>
    <w:rsid w:val="004325C6"/>
    <w:rsid w:val="004779EE"/>
    <w:rsid w:val="00495467"/>
    <w:rsid w:val="0049779D"/>
    <w:rsid w:val="004A4C5A"/>
    <w:rsid w:val="004B2C14"/>
    <w:rsid w:val="004B4AB0"/>
    <w:rsid w:val="004B5A08"/>
    <w:rsid w:val="004C109A"/>
    <w:rsid w:val="004D2ABF"/>
    <w:rsid w:val="004E64FD"/>
    <w:rsid w:val="0050428A"/>
    <w:rsid w:val="00511169"/>
    <w:rsid w:val="005229E8"/>
    <w:rsid w:val="0053047F"/>
    <w:rsid w:val="00537266"/>
    <w:rsid w:val="00537AA9"/>
    <w:rsid w:val="00542AD1"/>
    <w:rsid w:val="0054419A"/>
    <w:rsid w:val="005806D7"/>
    <w:rsid w:val="005934E4"/>
    <w:rsid w:val="005A0136"/>
    <w:rsid w:val="005B0E50"/>
    <w:rsid w:val="005D0762"/>
    <w:rsid w:val="005D0D35"/>
    <w:rsid w:val="005F13AA"/>
    <w:rsid w:val="005F5EB3"/>
    <w:rsid w:val="005F60DB"/>
    <w:rsid w:val="0061676A"/>
    <w:rsid w:val="0063545D"/>
    <w:rsid w:val="00647ED0"/>
    <w:rsid w:val="00651261"/>
    <w:rsid w:val="0066291D"/>
    <w:rsid w:val="0067399D"/>
    <w:rsid w:val="006829EA"/>
    <w:rsid w:val="006B06EF"/>
    <w:rsid w:val="006D3C21"/>
    <w:rsid w:val="006D5BC7"/>
    <w:rsid w:val="00724A26"/>
    <w:rsid w:val="007261E1"/>
    <w:rsid w:val="0073738E"/>
    <w:rsid w:val="00765941"/>
    <w:rsid w:val="007670C4"/>
    <w:rsid w:val="007B5563"/>
    <w:rsid w:val="007D22C5"/>
    <w:rsid w:val="007D4F67"/>
    <w:rsid w:val="007D6AEE"/>
    <w:rsid w:val="007F55E8"/>
    <w:rsid w:val="00801607"/>
    <w:rsid w:val="00803A7E"/>
    <w:rsid w:val="008275AD"/>
    <w:rsid w:val="008370D3"/>
    <w:rsid w:val="00843814"/>
    <w:rsid w:val="0085277C"/>
    <w:rsid w:val="008A1477"/>
    <w:rsid w:val="008B4F75"/>
    <w:rsid w:val="008C3B42"/>
    <w:rsid w:val="008C4C7F"/>
    <w:rsid w:val="008D003B"/>
    <w:rsid w:val="008D5EBF"/>
    <w:rsid w:val="008F6740"/>
    <w:rsid w:val="00906EB4"/>
    <w:rsid w:val="00927EBB"/>
    <w:rsid w:val="00935A33"/>
    <w:rsid w:val="0094041E"/>
    <w:rsid w:val="00954992"/>
    <w:rsid w:val="00955D50"/>
    <w:rsid w:val="00965EF5"/>
    <w:rsid w:val="00966064"/>
    <w:rsid w:val="00977C5F"/>
    <w:rsid w:val="00985001"/>
    <w:rsid w:val="00991283"/>
    <w:rsid w:val="00995985"/>
    <w:rsid w:val="009B3ADB"/>
    <w:rsid w:val="009C2F40"/>
    <w:rsid w:val="00A0299D"/>
    <w:rsid w:val="00A02D47"/>
    <w:rsid w:val="00A03A37"/>
    <w:rsid w:val="00A167C8"/>
    <w:rsid w:val="00A35576"/>
    <w:rsid w:val="00A47B22"/>
    <w:rsid w:val="00A559FF"/>
    <w:rsid w:val="00A71D7F"/>
    <w:rsid w:val="00A96E8D"/>
    <w:rsid w:val="00AD2E06"/>
    <w:rsid w:val="00AD717A"/>
    <w:rsid w:val="00AE09DA"/>
    <w:rsid w:val="00B05E06"/>
    <w:rsid w:val="00B125C0"/>
    <w:rsid w:val="00B246CC"/>
    <w:rsid w:val="00B549CD"/>
    <w:rsid w:val="00B6542A"/>
    <w:rsid w:val="00B84143"/>
    <w:rsid w:val="00BC70D5"/>
    <w:rsid w:val="00BC7A56"/>
    <w:rsid w:val="00C11E38"/>
    <w:rsid w:val="00C33C12"/>
    <w:rsid w:val="00C563C3"/>
    <w:rsid w:val="00CB3451"/>
    <w:rsid w:val="00CC3543"/>
    <w:rsid w:val="00CD652C"/>
    <w:rsid w:val="00CE1F98"/>
    <w:rsid w:val="00CF6DE9"/>
    <w:rsid w:val="00D06842"/>
    <w:rsid w:val="00D06D3F"/>
    <w:rsid w:val="00D2427D"/>
    <w:rsid w:val="00D319E8"/>
    <w:rsid w:val="00D339A2"/>
    <w:rsid w:val="00D342CF"/>
    <w:rsid w:val="00D4293B"/>
    <w:rsid w:val="00D43C90"/>
    <w:rsid w:val="00D5130B"/>
    <w:rsid w:val="00D748C7"/>
    <w:rsid w:val="00D803C9"/>
    <w:rsid w:val="00D80A85"/>
    <w:rsid w:val="00D9186C"/>
    <w:rsid w:val="00D97D29"/>
    <w:rsid w:val="00DA17B5"/>
    <w:rsid w:val="00DA4A8C"/>
    <w:rsid w:val="00DB6375"/>
    <w:rsid w:val="00DC609A"/>
    <w:rsid w:val="00DD0EA8"/>
    <w:rsid w:val="00DD560B"/>
    <w:rsid w:val="00E01507"/>
    <w:rsid w:val="00E03E67"/>
    <w:rsid w:val="00E21270"/>
    <w:rsid w:val="00E24A23"/>
    <w:rsid w:val="00E26F93"/>
    <w:rsid w:val="00E55ABF"/>
    <w:rsid w:val="00E60C9B"/>
    <w:rsid w:val="00E65116"/>
    <w:rsid w:val="00E738DE"/>
    <w:rsid w:val="00E928F5"/>
    <w:rsid w:val="00ED39AF"/>
    <w:rsid w:val="00ED3F3F"/>
    <w:rsid w:val="00EE582A"/>
    <w:rsid w:val="00EF438B"/>
    <w:rsid w:val="00EF7791"/>
    <w:rsid w:val="00F058E6"/>
    <w:rsid w:val="00F1593F"/>
    <w:rsid w:val="00F250B3"/>
    <w:rsid w:val="00F3348F"/>
    <w:rsid w:val="00F41CB1"/>
    <w:rsid w:val="00F47B2B"/>
    <w:rsid w:val="00F50F33"/>
    <w:rsid w:val="00F5318C"/>
    <w:rsid w:val="00F7571F"/>
    <w:rsid w:val="00F76DC6"/>
    <w:rsid w:val="00F7762F"/>
    <w:rsid w:val="00F84D21"/>
    <w:rsid w:val="00F916D5"/>
    <w:rsid w:val="00FB5150"/>
    <w:rsid w:val="00FD0924"/>
    <w:rsid w:val="00FD6875"/>
    <w:rsid w:val="00FE12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2981"/>
    <w:rPr>
      <w:rFonts w:ascii="Arial" w:hAnsi="Arial"/>
      <w:b/>
      <w:bCs/>
      <w:sz w:val="40"/>
      <w:szCs w:val="24"/>
      <w:lang w:val="en-GB" w:eastAsia="en-US"/>
    </w:rPr>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NormalWeb">
    <w:name w:val="Normal (Web)"/>
    <w:basedOn w:val="Normal"/>
    <w:uiPriority w:val="99"/>
    <w:unhideWhenUsed/>
    <w:rsid w:val="005806D7"/>
    <w:pPr>
      <w:spacing w:before="100" w:beforeAutospacing="1" w:after="100" w:afterAutospacing="1"/>
    </w:pPr>
  </w:style>
  <w:style w:type="paragraph" w:customStyle="1" w:styleId="Default">
    <w:name w:val="Default"/>
    <w:rsid w:val="00D97D29"/>
    <w:pPr>
      <w:autoSpaceDE w:val="0"/>
      <w:autoSpaceDN w:val="0"/>
      <w:adjustRightInd w:val="0"/>
    </w:pPr>
    <w:rPr>
      <w:rFonts w:ascii="Arial" w:hAnsi="Arial" w:cs="Arial"/>
      <w:color w:val="000000"/>
      <w:sz w:val="24"/>
      <w:szCs w:val="24"/>
      <w:lang w:val="en-GB" w:eastAsia="en-GB"/>
    </w:rPr>
  </w:style>
  <w:style w:type="character" w:styleId="Hyperlink">
    <w:name w:val="Hyperlink"/>
    <w:uiPriority w:val="99"/>
    <w:semiHidden/>
    <w:unhideWhenUsed/>
    <w:rsid w:val="00342C28"/>
    <w:rPr>
      <w:color w:val="0000FF"/>
      <w:u w:val="single"/>
    </w:rPr>
  </w:style>
</w:styles>
</file>

<file path=word/webSettings.xml><?xml version="1.0" encoding="utf-8"?>
<w:webSettings xmlns:r="http://schemas.openxmlformats.org/officeDocument/2006/relationships" xmlns:w="http://schemas.openxmlformats.org/wordprocessingml/2006/main">
  <w:divs>
    <w:div w:id="477379423">
      <w:bodyDiv w:val="1"/>
      <w:marLeft w:val="0"/>
      <w:marRight w:val="0"/>
      <w:marTop w:val="0"/>
      <w:marBottom w:val="0"/>
      <w:divBdr>
        <w:top w:val="none" w:sz="0" w:space="0" w:color="auto"/>
        <w:left w:val="none" w:sz="0" w:space="0" w:color="auto"/>
        <w:bottom w:val="none" w:sz="0" w:space="0" w:color="auto"/>
        <w:right w:val="none" w:sz="0" w:space="0" w:color="auto"/>
      </w:divBdr>
    </w:div>
    <w:div w:id="504708008">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2015-09-23T09:30:00Z</cp:lastPrinted>
  <dcterms:created xsi:type="dcterms:W3CDTF">2015-11-03T10:35:00Z</dcterms:created>
  <dcterms:modified xsi:type="dcterms:W3CDTF">2015-11-03T10:35:00Z</dcterms:modified>
</cp:coreProperties>
</file>