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w:t>
      </w:r>
      <w:r w:rsidR="00E06014">
        <w:rPr>
          <w:rFonts w:ascii="Arial" w:eastAsia="Times New Roman" w:hAnsi="Arial" w:cs="Arial"/>
          <w:b/>
          <w:snapToGrid w:val="0"/>
          <w:color w:val="000000"/>
          <w:sz w:val="40"/>
          <w:szCs w:val="40"/>
          <w:lang w:val="en-GB"/>
        </w:rPr>
        <w:t>__</w:t>
      </w:r>
    </w:p>
    <w:p w:rsidR="00D33C41" w:rsidRPr="00E06014"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E06014">
        <w:rPr>
          <w:rFonts w:ascii="Arial" w:eastAsia="Times New Roman" w:hAnsi="Arial" w:cs="Arial"/>
          <w:b/>
          <w:snapToGrid w:val="0"/>
          <w:color w:val="000000"/>
          <w:sz w:val="24"/>
          <w:szCs w:val="40"/>
          <w:lang w:val="en-GB"/>
        </w:rPr>
        <w:t>NATIONAL ASSEMBLY</w:t>
      </w:r>
    </w:p>
    <w:p w:rsidR="00D33C41" w:rsidRPr="00E06014"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E06014">
        <w:rPr>
          <w:rFonts w:ascii="Arial" w:eastAsia="Times New Roman" w:hAnsi="Arial" w:cs="Arial"/>
          <w:b/>
          <w:snapToGrid w:val="0"/>
          <w:color w:val="000000"/>
          <w:sz w:val="24"/>
          <w:szCs w:val="40"/>
          <w:lang w:val="en-GB"/>
        </w:rPr>
        <w:t xml:space="preserve">QUESTION FOR </w:t>
      </w:r>
      <w:r w:rsidR="00CB758D" w:rsidRPr="00E06014">
        <w:rPr>
          <w:rFonts w:ascii="Arial" w:eastAsia="Times New Roman" w:hAnsi="Arial" w:cs="Arial"/>
          <w:b/>
          <w:snapToGrid w:val="0"/>
          <w:color w:val="000000"/>
          <w:sz w:val="24"/>
          <w:szCs w:val="40"/>
          <w:lang w:val="en-GB"/>
        </w:rPr>
        <w:t>WRITTEN</w:t>
      </w:r>
      <w:r w:rsidR="00D33C41" w:rsidRPr="00E06014">
        <w:rPr>
          <w:rFonts w:ascii="Arial" w:eastAsia="Times New Roman" w:hAnsi="Arial" w:cs="Arial"/>
          <w:b/>
          <w:snapToGrid w:val="0"/>
          <w:color w:val="000000"/>
          <w:sz w:val="24"/>
          <w:szCs w:val="40"/>
          <w:lang w:val="en-GB"/>
        </w:rPr>
        <w:t xml:space="preserve"> REPLY</w:t>
      </w:r>
    </w:p>
    <w:p w:rsidR="00D33C41" w:rsidRPr="00E06014"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E06014">
        <w:rPr>
          <w:rFonts w:ascii="Arial" w:eastAsia="Times New Roman" w:hAnsi="Arial" w:cs="Arial"/>
          <w:b/>
          <w:snapToGrid w:val="0"/>
          <w:sz w:val="24"/>
          <w:szCs w:val="40"/>
          <w:lang w:val="en-GB"/>
        </w:rPr>
        <w:t>QUESTION NUMBER:</w:t>
      </w:r>
      <w:r w:rsidR="00E556BF" w:rsidRPr="00E06014">
        <w:rPr>
          <w:rFonts w:ascii="Arial" w:eastAsia="Times New Roman" w:hAnsi="Arial" w:cs="Arial"/>
          <w:b/>
          <w:snapToGrid w:val="0"/>
          <w:sz w:val="24"/>
          <w:szCs w:val="40"/>
          <w:lang w:val="en-GB"/>
        </w:rPr>
        <w:t xml:space="preserve"> </w:t>
      </w:r>
      <w:r w:rsidRPr="00E06014">
        <w:rPr>
          <w:rFonts w:ascii="Arial" w:eastAsia="Times New Roman" w:hAnsi="Arial" w:cs="Arial"/>
          <w:b/>
          <w:snapToGrid w:val="0"/>
          <w:sz w:val="24"/>
          <w:szCs w:val="40"/>
          <w:lang w:val="en-GB"/>
        </w:rPr>
        <w:tab/>
      </w:r>
      <w:r w:rsidR="006261E9" w:rsidRPr="00E06014">
        <w:rPr>
          <w:rFonts w:ascii="Arial" w:eastAsia="Times New Roman" w:hAnsi="Arial" w:cs="Arial"/>
          <w:b/>
          <w:snapToGrid w:val="0"/>
          <w:sz w:val="24"/>
          <w:szCs w:val="40"/>
          <w:lang w:val="en-GB"/>
        </w:rPr>
        <w:t>34</w:t>
      </w:r>
      <w:r w:rsidR="00642D83" w:rsidRPr="00E06014">
        <w:rPr>
          <w:rFonts w:ascii="Arial" w:eastAsia="Times New Roman" w:hAnsi="Arial" w:cs="Arial"/>
          <w:b/>
          <w:snapToGrid w:val="0"/>
          <w:sz w:val="24"/>
          <w:szCs w:val="40"/>
          <w:lang w:val="en-GB"/>
        </w:rPr>
        <w:t>72</w:t>
      </w:r>
    </w:p>
    <w:p w:rsidR="00D33C41" w:rsidRPr="00E06014" w:rsidRDefault="00D33C41" w:rsidP="00FB4659">
      <w:pPr>
        <w:spacing w:after="120" w:line="240" w:lineRule="auto"/>
        <w:jc w:val="center"/>
        <w:rPr>
          <w:rFonts w:ascii="Arial" w:eastAsia="Times New Roman" w:hAnsi="Arial" w:cs="Arial"/>
          <w:b/>
          <w:snapToGrid w:val="0"/>
          <w:sz w:val="24"/>
          <w:szCs w:val="40"/>
          <w:lang w:val="en-GB"/>
        </w:rPr>
      </w:pPr>
      <w:r w:rsidRPr="00E06014">
        <w:rPr>
          <w:rFonts w:ascii="Arial" w:eastAsia="Times New Roman" w:hAnsi="Arial" w:cs="Arial"/>
          <w:b/>
          <w:snapToGrid w:val="0"/>
          <w:sz w:val="24"/>
          <w:szCs w:val="40"/>
          <w:lang w:val="en-GB"/>
        </w:rPr>
        <w:t xml:space="preserve">DATE OF PUBLICATION IN INTERNAL QUESTION PAPER: </w:t>
      </w:r>
      <w:r w:rsidR="00F66774" w:rsidRPr="00E06014">
        <w:rPr>
          <w:rFonts w:ascii="Arial" w:eastAsia="Times New Roman" w:hAnsi="Arial" w:cs="Arial"/>
          <w:b/>
          <w:snapToGrid w:val="0"/>
          <w:sz w:val="24"/>
          <w:szCs w:val="40"/>
          <w:lang w:val="en-GB"/>
        </w:rPr>
        <w:t>30</w:t>
      </w:r>
      <w:r w:rsidR="00AA2E91" w:rsidRPr="00E06014">
        <w:rPr>
          <w:rFonts w:ascii="Arial" w:eastAsia="Times New Roman" w:hAnsi="Arial" w:cs="Arial"/>
          <w:b/>
          <w:snapToGrid w:val="0"/>
          <w:sz w:val="24"/>
          <w:szCs w:val="40"/>
          <w:lang w:val="en-GB"/>
        </w:rPr>
        <w:t xml:space="preserve"> SEPTEMBER</w:t>
      </w:r>
      <w:r w:rsidR="009E7540" w:rsidRPr="00E06014">
        <w:rPr>
          <w:rFonts w:ascii="Arial" w:eastAsia="Times New Roman" w:hAnsi="Arial" w:cs="Arial"/>
          <w:b/>
          <w:snapToGrid w:val="0"/>
          <w:sz w:val="24"/>
          <w:szCs w:val="40"/>
          <w:lang w:val="en-GB"/>
        </w:rPr>
        <w:t xml:space="preserve"> 202</w:t>
      </w:r>
      <w:r w:rsidR="00FA5947" w:rsidRPr="00E06014">
        <w:rPr>
          <w:rFonts w:ascii="Arial" w:eastAsia="Times New Roman" w:hAnsi="Arial" w:cs="Arial"/>
          <w:b/>
          <w:snapToGrid w:val="0"/>
          <w:sz w:val="24"/>
          <w:szCs w:val="40"/>
          <w:lang w:val="en-GB"/>
        </w:rPr>
        <w:t>2</w:t>
      </w:r>
    </w:p>
    <w:p w:rsidR="00D33C41" w:rsidRPr="00E06014"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E06014">
        <w:rPr>
          <w:rFonts w:ascii="Arial" w:eastAsia="Times New Roman" w:hAnsi="Arial" w:cs="Arial"/>
          <w:b/>
          <w:snapToGrid w:val="0"/>
          <w:sz w:val="24"/>
          <w:szCs w:val="40"/>
          <w:lang w:val="en-GB"/>
        </w:rPr>
        <w:t xml:space="preserve">INTERNAL QUESTION PAPER NUMBER:  </w:t>
      </w:r>
      <w:r w:rsidR="00C724E7" w:rsidRPr="00E06014">
        <w:rPr>
          <w:rFonts w:ascii="Arial" w:eastAsia="Times New Roman" w:hAnsi="Arial" w:cs="Arial"/>
          <w:b/>
          <w:snapToGrid w:val="0"/>
          <w:sz w:val="24"/>
          <w:szCs w:val="40"/>
          <w:lang w:val="en-GB"/>
        </w:rPr>
        <w:t>3</w:t>
      </w:r>
      <w:r w:rsidR="00F66774" w:rsidRPr="00E06014">
        <w:rPr>
          <w:rFonts w:ascii="Arial" w:eastAsia="Times New Roman" w:hAnsi="Arial" w:cs="Arial"/>
          <w:b/>
          <w:snapToGrid w:val="0"/>
          <w:sz w:val="24"/>
          <w:szCs w:val="40"/>
          <w:lang w:val="en-GB"/>
        </w:rPr>
        <w:t>7</w:t>
      </w:r>
      <w:r w:rsidR="009E7540" w:rsidRPr="00E06014">
        <w:rPr>
          <w:rFonts w:ascii="Arial" w:eastAsia="Times New Roman" w:hAnsi="Arial" w:cs="Arial"/>
          <w:b/>
          <w:snapToGrid w:val="0"/>
          <w:sz w:val="24"/>
          <w:szCs w:val="40"/>
          <w:lang w:val="en-GB"/>
        </w:rPr>
        <w:t xml:space="preserve"> - 202</w:t>
      </w:r>
      <w:r w:rsidR="00FA5947" w:rsidRPr="00E06014">
        <w:rPr>
          <w:rFonts w:ascii="Arial" w:eastAsia="Times New Roman" w:hAnsi="Arial" w:cs="Arial"/>
          <w:b/>
          <w:snapToGrid w:val="0"/>
          <w:sz w:val="24"/>
          <w:szCs w:val="40"/>
          <w:lang w:val="en-GB"/>
        </w:rPr>
        <w:t>2</w:t>
      </w:r>
    </w:p>
    <w:p w:rsidR="00642D83" w:rsidRPr="00E06014" w:rsidRDefault="006261E9" w:rsidP="00642D83">
      <w:pPr>
        <w:spacing w:before="100" w:beforeAutospacing="1" w:after="100" w:afterAutospacing="1" w:line="240" w:lineRule="auto"/>
        <w:ind w:left="720" w:right="26" w:hanging="720"/>
        <w:jc w:val="both"/>
        <w:outlineLvl w:val="0"/>
        <w:rPr>
          <w:rFonts w:ascii="Arial" w:hAnsi="Arial" w:cs="Arial"/>
          <w:b/>
          <w:bCs/>
          <w:sz w:val="24"/>
          <w:szCs w:val="40"/>
        </w:rPr>
      </w:pPr>
      <w:r w:rsidRPr="00E06014">
        <w:rPr>
          <w:rFonts w:ascii="Arial" w:hAnsi="Arial" w:cs="Arial"/>
          <w:b/>
          <w:sz w:val="24"/>
          <w:szCs w:val="40"/>
        </w:rPr>
        <w:t>34</w:t>
      </w:r>
      <w:r w:rsidR="00642D83" w:rsidRPr="00E06014">
        <w:rPr>
          <w:rFonts w:ascii="Arial" w:hAnsi="Arial" w:cs="Arial"/>
          <w:b/>
          <w:sz w:val="24"/>
          <w:szCs w:val="40"/>
        </w:rPr>
        <w:t>72.</w:t>
      </w:r>
      <w:r w:rsidR="00642D83" w:rsidRPr="00E06014">
        <w:rPr>
          <w:rFonts w:ascii="Arial" w:hAnsi="Arial" w:cs="Arial"/>
          <w:b/>
          <w:sz w:val="24"/>
          <w:szCs w:val="40"/>
        </w:rPr>
        <w:tab/>
      </w:r>
      <w:r w:rsidR="00642D83" w:rsidRPr="00E06014">
        <w:rPr>
          <w:rFonts w:ascii="Arial" w:hAnsi="Arial" w:cs="Arial"/>
          <w:b/>
          <w:bCs/>
          <w:sz w:val="24"/>
          <w:szCs w:val="40"/>
        </w:rPr>
        <w:t>Ms L L van der Merwe (IFP) to ask the Minister of Social Development</w:t>
      </w:r>
      <w:r w:rsidR="00B51503" w:rsidRPr="00E06014">
        <w:rPr>
          <w:rFonts w:ascii="Arial" w:hAnsi="Arial" w:cs="Arial"/>
          <w:b/>
          <w:bCs/>
          <w:sz w:val="24"/>
          <w:szCs w:val="40"/>
        </w:rPr>
        <w:fldChar w:fldCharType="begin"/>
      </w:r>
      <w:r w:rsidR="00642D83" w:rsidRPr="00E06014">
        <w:rPr>
          <w:rFonts w:ascii="Arial" w:hAnsi="Arial" w:cs="Arial"/>
          <w:sz w:val="24"/>
          <w:szCs w:val="40"/>
        </w:rPr>
        <w:instrText xml:space="preserve"> XE "</w:instrText>
      </w:r>
      <w:r w:rsidR="00642D83" w:rsidRPr="00E06014">
        <w:rPr>
          <w:rFonts w:ascii="Arial" w:hAnsi="Arial" w:cs="Arial"/>
          <w:b/>
          <w:sz w:val="24"/>
          <w:szCs w:val="40"/>
        </w:rPr>
        <w:instrText>Minister of Social Development</w:instrText>
      </w:r>
      <w:r w:rsidR="00642D83" w:rsidRPr="00E06014">
        <w:rPr>
          <w:rFonts w:ascii="Arial" w:hAnsi="Arial" w:cs="Arial"/>
          <w:sz w:val="24"/>
          <w:szCs w:val="40"/>
        </w:rPr>
        <w:instrText xml:space="preserve">" </w:instrText>
      </w:r>
      <w:r w:rsidR="00B51503" w:rsidRPr="00E06014">
        <w:rPr>
          <w:rFonts w:ascii="Arial" w:hAnsi="Arial" w:cs="Arial"/>
          <w:b/>
          <w:bCs/>
          <w:sz w:val="24"/>
          <w:szCs w:val="40"/>
        </w:rPr>
        <w:fldChar w:fldCharType="end"/>
      </w:r>
      <w:r w:rsidR="00642D83" w:rsidRPr="00E06014">
        <w:rPr>
          <w:rFonts w:ascii="Arial" w:hAnsi="Arial" w:cs="Arial"/>
          <w:b/>
          <w:bCs/>
          <w:sz w:val="24"/>
          <w:szCs w:val="40"/>
        </w:rPr>
        <w:t>:</w:t>
      </w:r>
    </w:p>
    <w:p w:rsidR="00642D83" w:rsidRPr="00E06014" w:rsidRDefault="00642D83" w:rsidP="00642D83">
      <w:pPr>
        <w:spacing w:before="100" w:beforeAutospacing="1" w:after="100" w:afterAutospacing="1" w:line="240" w:lineRule="auto"/>
        <w:ind w:left="1440" w:right="26" w:hanging="720"/>
        <w:jc w:val="both"/>
        <w:outlineLvl w:val="0"/>
        <w:rPr>
          <w:rFonts w:ascii="Arial" w:eastAsia="Times New Roman" w:hAnsi="Arial" w:cs="Arial"/>
          <w:sz w:val="24"/>
          <w:szCs w:val="40"/>
          <w:lang w:val="en-US"/>
        </w:rPr>
      </w:pPr>
      <w:r w:rsidRPr="00E06014">
        <w:rPr>
          <w:rFonts w:ascii="Arial" w:eastAsia="Times New Roman" w:hAnsi="Arial" w:cs="Arial"/>
          <w:sz w:val="24"/>
          <w:szCs w:val="40"/>
          <w:lang w:val="en-US"/>
        </w:rPr>
        <w:t>(1)</w:t>
      </w:r>
      <w:r w:rsidRPr="00E06014">
        <w:rPr>
          <w:rFonts w:ascii="Arial" w:eastAsia="Times New Roman" w:hAnsi="Arial" w:cs="Arial"/>
          <w:sz w:val="24"/>
          <w:szCs w:val="40"/>
          <w:lang w:val="en-US"/>
        </w:rPr>
        <w:tab/>
        <w:t xml:space="preserve">Whether she has been informed of the comments made by the Department of Social Development in Gauteng that no new </w:t>
      </w:r>
      <w:r w:rsidRPr="00E06014">
        <w:rPr>
          <w:rFonts w:ascii="Arial" w:eastAsia="Times New Roman" w:hAnsi="Arial" w:cs="Arial"/>
          <w:iCs/>
          <w:sz w:val="24"/>
          <w:szCs w:val="40"/>
          <w:lang w:val="en-US"/>
        </w:rPr>
        <w:t>child and youth care centres</w:t>
      </w:r>
      <w:r w:rsidRPr="00E06014">
        <w:rPr>
          <w:rFonts w:ascii="Arial" w:eastAsia="Times New Roman" w:hAnsi="Arial" w:cs="Arial"/>
          <w:sz w:val="24"/>
          <w:szCs w:val="40"/>
          <w:lang w:val="en-US"/>
        </w:rPr>
        <w:t xml:space="preserve"> (CYCCs) will be funded and/or registered going forward; if not, what is the position in this regard; if so, what are the relevant details;</w:t>
      </w:r>
    </w:p>
    <w:p w:rsidR="00642D83" w:rsidRPr="00E06014" w:rsidRDefault="00642D83" w:rsidP="00642D83">
      <w:pPr>
        <w:spacing w:before="100" w:beforeAutospacing="1" w:after="100" w:afterAutospacing="1" w:line="240" w:lineRule="auto"/>
        <w:ind w:left="1440" w:right="26" w:hanging="720"/>
        <w:jc w:val="both"/>
        <w:outlineLvl w:val="0"/>
        <w:rPr>
          <w:rFonts w:ascii="Arial" w:eastAsia="Times New Roman" w:hAnsi="Arial" w:cs="Arial"/>
          <w:sz w:val="24"/>
          <w:szCs w:val="40"/>
          <w:lang w:val="en-US"/>
        </w:rPr>
      </w:pPr>
      <w:r w:rsidRPr="00E06014">
        <w:rPr>
          <w:rFonts w:ascii="Arial" w:eastAsia="Times New Roman" w:hAnsi="Arial" w:cs="Arial"/>
          <w:sz w:val="24"/>
          <w:szCs w:val="40"/>
          <w:lang w:val="en-US"/>
        </w:rPr>
        <w:t>(2)</w:t>
      </w:r>
      <w:r w:rsidRPr="00E06014">
        <w:rPr>
          <w:rFonts w:ascii="Arial" w:eastAsia="Times New Roman" w:hAnsi="Arial" w:cs="Arial"/>
          <w:sz w:val="24"/>
          <w:szCs w:val="40"/>
          <w:lang w:val="en-US"/>
        </w:rPr>
        <w:tab/>
        <w:t>whether she intends to clarify the policy position of her department on nongovernmental organisations (NGO) and nonprofit organisations (NPO) as there is an anti-NGO and/or NPO sentiment emanating from some sectors of her department and some provincial departments; if not, what is the position in this regard; if so, what are the relevant details;</w:t>
      </w:r>
    </w:p>
    <w:p w:rsidR="00642D83" w:rsidRPr="00E06014" w:rsidRDefault="00642D83" w:rsidP="00642D83">
      <w:pPr>
        <w:spacing w:before="100" w:beforeAutospacing="1" w:after="100" w:afterAutospacing="1" w:line="240" w:lineRule="auto"/>
        <w:ind w:left="1440" w:right="26" w:hanging="720"/>
        <w:jc w:val="both"/>
        <w:outlineLvl w:val="0"/>
        <w:rPr>
          <w:rFonts w:ascii="Arial" w:eastAsia="Times New Roman" w:hAnsi="Arial" w:cs="Arial"/>
          <w:sz w:val="24"/>
          <w:szCs w:val="40"/>
          <w:lang w:val="en-US"/>
        </w:rPr>
      </w:pPr>
      <w:r w:rsidRPr="00E06014">
        <w:rPr>
          <w:rFonts w:ascii="Arial" w:eastAsia="Times New Roman" w:hAnsi="Arial" w:cs="Arial"/>
          <w:sz w:val="24"/>
          <w:szCs w:val="40"/>
          <w:lang w:val="en-US"/>
        </w:rPr>
        <w:t>(3)</w:t>
      </w:r>
      <w:r w:rsidRPr="00E06014">
        <w:rPr>
          <w:rFonts w:ascii="Arial" w:eastAsia="Times New Roman" w:hAnsi="Arial" w:cs="Arial"/>
          <w:sz w:val="24"/>
          <w:szCs w:val="40"/>
          <w:lang w:val="en-US"/>
        </w:rPr>
        <w:tab/>
        <w:t>whether she will furnish Ms L L van der Merwe with a copy of the report that was said to have been commissioned by her department in December 2020 that looked at CYCCs in the past seven years and pointed to the fact that they are not full to capacity; if not, why not, if so, (a) on what date and (b) what are the relevant details;</w:t>
      </w:r>
    </w:p>
    <w:p w:rsidR="00642D83" w:rsidRPr="00E06014" w:rsidRDefault="00642D83" w:rsidP="00642D83">
      <w:pPr>
        <w:spacing w:before="100" w:beforeAutospacing="1" w:after="100" w:afterAutospacing="1" w:line="240" w:lineRule="auto"/>
        <w:ind w:left="1440" w:right="26" w:hanging="720"/>
        <w:jc w:val="both"/>
        <w:outlineLvl w:val="0"/>
        <w:rPr>
          <w:rFonts w:ascii="Arial" w:hAnsi="Arial" w:cs="Arial"/>
          <w:color w:val="000000" w:themeColor="text1"/>
          <w:sz w:val="24"/>
          <w:szCs w:val="40"/>
          <w:lang w:eastAsia="en-GB"/>
        </w:rPr>
      </w:pPr>
      <w:r w:rsidRPr="00E06014">
        <w:rPr>
          <w:rFonts w:ascii="Arial" w:eastAsia="Times New Roman" w:hAnsi="Arial" w:cs="Arial"/>
          <w:sz w:val="24"/>
          <w:szCs w:val="40"/>
          <w:lang w:val="en-US"/>
        </w:rPr>
        <w:t>(4)</w:t>
      </w:r>
      <w:r w:rsidRPr="00E06014">
        <w:rPr>
          <w:rFonts w:ascii="Arial" w:eastAsia="Times New Roman" w:hAnsi="Arial" w:cs="Arial"/>
          <w:sz w:val="24"/>
          <w:szCs w:val="40"/>
          <w:lang w:val="en-US"/>
        </w:rPr>
        <w:tab/>
        <w:t>what continues to cause the late payment and/or nonpayment of NGOs/NPOs?</w:t>
      </w:r>
      <w:r w:rsidRPr="00E06014">
        <w:rPr>
          <w:rFonts w:ascii="Arial" w:hAnsi="Arial" w:cs="Arial"/>
          <w:sz w:val="24"/>
          <w:szCs w:val="40"/>
        </w:rPr>
        <w:tab/>
      </w:r>
      <w:r w:rsidRPr="00E06014">
        <w:rPr>
          <w:rFonts w:ascii="Arial" w:hAnsi="Arial" w:cs="Arial"/>
          <w:sz w:val="24"/>
          <w:szCs w:val="40"/>
        </w:rPr>
        <w:tab/>
      </w:r>
      <w:r w:rsidRPr="00E06014">
        <w:rPr>
          <w:rFonts w:ascii="Arial" w:hAnsi="Arial" w:cs="Arial"/>
          <w:sz w:val="24"/>
          <w:szCs w:val="40"/>
        </w:rPr>
        <w:tab/>
      </w:r>
      <w:r w:rsidRPr="00E06014">
        <w:rPr>
          <w:rFonts w:ascii="Arial" w:hAnsi="Arial" w:cs="Arial"/>
          <w:sz w:val="24"/>
          <w:szCs w:val="40"/>
        </w:rPr>
        <w:tab/>
      </w:r>
      <w:r w:rsidRPr="00E06014">
        <w:rPr>
          <w:rFonts w:ascii="Arial" w:hAnsi="Arial" w:cs="Arial"/>
          <w:sz w:val="24"/>
          <w:szCs w:val="40"/>
        </w:rPr>
        <w:tab/>
      </w:r>
      <w:r w:rsidRPr="00E06014">
        <w:rPr>
          <w:rFonts w:ascii="Arial" w:hAnsi="Arial" w:cs="Arial"/>
          <w:sz w:val="24"/>
          <w:szCs w:val="40"/>
        </w:rPr>
        <w:tab/>
      </w:r>
      <w:r w:rsidRPr="00E06014">
        <w:rPr>
          <w:rFonts w:ascii="Arial" w:hAnsi="Arial" w:cs="Arial"/>
          <w:sz w:val="24"/>
          <w:szCs w:val="40"/>
        </w:rPr>
        <w:tab/>
      </w:r>
      <w:r w:rsidRPr="00E06014">
        <w:rPr>
          <w:rFonts w:ascii="Arial" w:hAnsi="Arial" w:cs="Arial"/>
          <w:sz w:val="24"/>
          <w:szCs w:val="40"/>
        </w:rPr>
        <w:tab/>
        <w:t xml:space="preserve">    </w:t>
      </w:r>
      <w:r w:rsidRPr="00E06014">
        <w:rPr>
          <w:rFonts w:ascii="Arial" w:hAnsi="Arial" w:cs="Arial"/>
          <w:color w:val="000000" w:themeColor="text1"/>
          <w:sz w:val="24"/>
          <w:szCs w:val="40"/>
          <w:lang w:val="en-GB"/>
        </w:rPr>
        <w:t>NW4277E</w:t>
      </w:r>
    </w:p>
    <w:p w:rsidR="00487F7C" w:rsidRPr="00E06014" w:rsidRDefault="00487F7C" w:rsidP="00487F7C">
      <w:pPr>
        <w:spacing w:before="100" w:beforeAutospacing="1" w:after="100" w:afterAutospacing="1"/>
        <w:ind w:left="720"/>
        <w:jc w:val="both"/>
        <w:rPr>
          <w:rFonts w:ascii="Arial" w:hAnsi="Arial" w:cs="Arial"/>
          <w:color w:val="212121"/>
          <w:sz w:val="24"/>
          <w:szCs w:val="40"/>
        </w:rPr>
      </w:pPr>
    </w:p>
    <w:p w:rsidR="009C51BE" w:rsidRPr="00E06014" w:rsidRDefault="009C51BE" w:rsidP="00487F7C">
      <w:pPr>
        <w:spacing w:before="100" w:beforeAutospacing="1" w:after="100" w:afterAutospacing="1"/>
        <w:ind w:left="720"/>
        <w:jc w:val="both"/>
        <w:rPr>
          <w:rFonts w:ascii="Arial" w:hAnsi="Arial" w:cs="Arial"/>
          <w:color w:val="212121"/>
          <w:sz w:val="24"/>
          <w:szCs w:val="40"/>
        </w:rPr>
      </w:pPr>
    </w:p>
    <w:p w:rsidR="009C51BE" w:rsidRPr="00E06014" w:rsidRDefault="009C51BE" w:rsidP="00487F7C">
      <w:pPr>
        <w:spacing w:before="100" w:beforeAutospacing="1" w:after="100" w:afterAutospacing="1"/>
        <w:ind w:left="720"/>
        <w:jc w:val="both"/>
        <w:rPr>
          <w:rFonts w:ascii="Arial" w:hAnsi="Arial" w:cs="Arial"/>
          <w:color w:val="212121"/>
          <w:sz w:val="24"/>
          <w:szCs w:val="40"/>
        </w:rPr>
      </w:pPr>
    </w:p>
    <w:p w:rsidR="009C51BE" w:rsidRPr="00E06014" w:rsidRDefault="009C51BE" w:rsidP="00487F7C">
      <w:pPr>
        <w:spacing w:before="100" w:beforeAutospacing="1" w:after="100" w:afterAutospacing="1"/>
        <w:ind w:left="720"/>
        <w:jc w:val="both"/>
        <w:rPr>
          <w:rFonts w:ascii="Arial" w:hAnsi="Arial" w:cs="Arial"/>
          <w:color w:val="212121"/>
          <w:sz w:val="24"/>
          <w:szCs w:val="40"/>
        </w:rPr>
      </w:pPr>
    </w:p>
    <w:p w:rsidR="0004596A" w:rsidRPr="00E06014" w:rsidRDefault="0029264C" w:rsidP="0058563F">
      <w:pPr>
        <w:spacing w:before="100" w:beforeAutospacing="1" w:after="100" w:afterAutospacing="1" w:line="240" w:lineRule="auto"/>
        <w:jc w:val="both"/>
        <w:outlineLvl w:val="0"/>
        <w:rPr>
          <w:rFonts w:ascii="Arial" w:hAnsi="Arial" w:cs="Arial"/>
          <w:color w:val="000000" w:themeColor="text1"/>
          <w:sz w:val="24"/>
          <w:szCs w:val="40"/>
        </w:rPr>
      </w:pPr>
      <w:r w:rsidRPr="00E06014">
        <w:rPr>
          <w:rFonts w:ascii="Arial" w:eastAsia="Times New Roman" w:hAnsi="Arial" w:cs="Arial"/>
          <w:b/>
          <w:snapToGrid w:val="0"/>
          <w:color w:val="000000"/>
          <w:sz w:val="24"/>
          <w:szCs w:val="40"/>
          <w:lang w:val="en-GB"/>
        </w:rPr>
        <w:t>REPLY:</w:t>
      </w:r>
      <w:r w:rsidR="005E60F0" w:rsidRPr="00E06014">
        <w:rPr>
          <w:rFonts w:ascii="Arial" w:hAnsi="Arial" w:cs="Arial"/>
          <w:color w:val="000000" w:themeColor="text1"/>
          <w:sz w:val="24"/>
          <w:szCs w:val="40"/>
        </w:rPr>
        <w:tab/>
      </w:r>
      <w:r w:rsidR="005E60F0" w:rsidRPr="00E06014">
        <w:rPr>
          <w:rFonts w:ascii="Arial" w:hAnsi="Arial" w:cs="Arial"/>
          <w:color w:val="000000" w:themeColor="text1"/>
          <w:sz w:val="24"/>
          <w:szCs w:val="40"/>
        </w:rPr>
        <w:tab/>
      </w:r>
    </w:p>
    <w:p w:rsidR="0029264C" w:rsidRPr="00E06014" w:rsidRDefault="003B28F2" w:rsidP="00BE4052">
      <w:pPr>
        <w:pStyle w:val="ListParagraph"/>
        <w:numPr>
          <w:ilvl w:val="0"/>
          <w:numId w:val="21"/>
        </w:numPr>
        <w:ind w:left="709" w:hanging="709"/>
        <w:jc w:val="both"/>
        <w:rPr>
          <w:rFonts w:ascii="Arial" w:eastAsia="Times New Roman" w:hAnsi="Arial" w:cs="Arial"/>
          <w:b/>
          <w:snapToGrid w:val="0"/>
          <w:sz w:val="24"/>
          <w:szCs w:val="40"/>
        </w:rPr>
      </w:pPr>
      <w:r w:rsidRPr="00E06014">
        <w:rPr>
          <w:rFonts w:ascii="Arial" w:hAnsi="Arial" w:cs="Arial"/>
          <w:sz w:val="24"/>
          <w:szCs w:val="40"/>
          <w:lang w:val="en-US"/>
        </w:rPr>
        <w:t xml:space="preserve">The National Department is aware that the </w:t>
      </w:r>
      <w:r w:rsidR="00DE53EF" w:rsidRPr="00E06014">
        <w:rPr>
          <w:rFonts w:ascii="Arial" w:hAnsi="Arial" w:cs="Arial"/>
          <w:sz w:val="24"/>
          <w:szCs w:val="40"/>
          <w:lang w:val="en-US"/>
        </w:rPr>
        <w:t xml:space="preserve">Gauteng Department of Social Development will not fund </w:t>
      </w:r>
      <w:r w:rsidR="00DE53EF" w:rsidRPr="00E06014">
        <w:rPr>
          <w:rFonts w:ascii="Arial" w:hAnsi="Arial" w:cs="Arial"/>
          <w:b/>
          <w:bCs/>
          <w:sz w:val="24"/>
          <w:szCs w:val="40"/>
          <w:lang w:val="en-US"/>
        </w:rPr>
        <w:t>new</w:t>
      </w:r>
      <w:r w:rsidR="00DE53EF" w:rsidRPr="00E06014">
        <w:rPr>
          <w:rFonts w:ascii="Arial" w:hAnsi="Arial" w:cs="Arial"/>
          <w:sz w:val="24"/>
          <w:szCs w:val="40"/>
          <w:lang w:val="en-US"/>
        </w:rPr>
        <w:t xml:space="preserve"> CYCCs in the 2023/2024 financial year in line with the Institutional Re</w:t>
      </w:r>
      <w:r w:rsidRPr="00E06014">
        <w:rPr>
          <w:rFonts w:ascii="Arial" w:hAnsi="Arial" w:cs="Arial"/>
          <w:sz w:val="24"/>
          <w:szCs w:val="40"/>
          <w:lang w:val="en-US"/>
        </w:rPr>
        <w:t>-</w:t>
      </w:r>
      <w:r w:rsidR="00DE53EF" w:rsidRPr="00E06014">
        <w:rPr>
          <w:rFonts w:ascii="Arial" w:hAnsi="Arial" w:cs="Arial"/>
          <w:sz w:val="24"/>
          <w:szCs w:val="40"/>
          <w:lang w:val="en-US"/>
        </w:rPr>
        <w:t>alignment Project (IRP) that seeks to build state capacity and reduce over</w:t>
      </w:r>
      <w:r w:rsidR="00EE2A51" w:rsidRPr="00E06014">
        <w:rPr>
          <w:rFonts w:ascii="Arial" w:hAnsi="Arial" w:cs="Arial"/>
          <w:sz w:val="24"/>
          <w:szCs w:val="40"/>
          <w:lang w:val="en-US"/>
        </w:rPr>
        <w:t>-</w:t>
      </w:r>
      <w:r w:rsidR="00DE53EF" w:rsidRPr="00E06014">
        <w:rPr>
          <w:rFonts w:ascii="Arial" w:hAnsi="Arial" w:cs="Arial"/>
          <w:sz w:val="24"/>
          <w:szCs w:val="40"/>
          <w:lang w:val="en-US"/>
        </w:rPr>
        <w:t xml:space="preserve">reliance on NPOs. The </w:t>
      </w:r>
      <w:r w:rsidRPr="00E06014">
        <w:rPr>
          <w:rFonts w:ascii="Arial" w:hAnsi="Arial" w:cs="Arial"/>
          <w:sz w:val="24"/>
          <w:szCs w:val="40"/>
          <w:lang w:val="en-US"/>
        </w:rPr>
        <w:t>Gauteng D</w:t>
      </w:r>
      <w:r w:rsidR="00DE53EF" w:rsidRPr="00E06014">
        <w:rPr>
          <w:rFonts w:ascii="Arial" w:hAnsi="Arial" w:cs="Arial"/>
          <w:sz w:val="24"/>
          <w:szCs w:val="40"/>
          <w:lang w:val="en-US"/>
        </w:rPr>
        <w:t xml:space="preserve">epartment will continue to partner with NPOs that are compliant </w:t>
      </w:r>
      <w:r w:rsidR="009C5C17">
        <w:rPr>
          <w:rFonts w:ascii="Arial" w:hAnsi="Arial" w:cs="Arial"/>
          <w:sz w:val="24"/>
          <w:szCs w:val="40"/>
          <w:lang w:val="en-US"/>
        </w:rPr>
        <w:t>with the</w:t>
      </w:r>
      <w:r w:rsidR="00DE53EF" w:rsidRPr="00E06014">
        <w:rPr>
          <w:rFonts w:ascii="Arial" w:hAnsi="Arial" w:cs="Arial"/>
          <w:sz w:val="24"/>
          <w:szCs w:val="40"/>
          <w:lang w:val="en-US"/>
        </w:rPr>
        <w:t xml:space="preserve"> funding requirements and are registered in terms of the provisions of Children’s Act 38 of 2005 as CYCC</w:t>
      </w:r>
      <w:r w:rsidR="009C5C17">
        <w:rPr>
          <w:rFonts w:ascii="Arial" w:hAnsi="Arial" w:cs="Arial"/>
          <w:sz w:val="24"/>
          <w:szCs w:val="40"/>
          <w:lang w:val="en-US"/>
        </w:rPr>
        <w:t>s</w:t>
      </w:r>
      <w:r w:rsidR="00DE53EF" w:rsidRPr="00E06014">
        <w:rPr>
          <w:rFonts w:ascii="Arial" w:hAnsi="Arial" w:cs="Arial"/>
          <w:sz w:val="24"/>
          <w:szCs w:val="40"/>
          <w:lang w:val="en-US"/>
        </w:rPr>
        <w:t xml:space="preserve"> or any other relevant programme legislation such as Older Persons Act 13 of 2006 or Prevention of and Treatment for Substance Abuse Act 70 of 2008. Furthermore, funded NPOs must be compliant with the NPO Act</w:t>
      </w:r>
      <w:r w:rsidR="009C5C17">
        <w:rPr>
          <w:rFonts w:ascii="Arial" w:hAnsi="Arial" w:cs="Arial"/>
          <w:sz w:val="24"/>
          <w:szCs w:val="40"/>
          <w:lang w:val="en-US"/>
        </w:rPr>
        <w:t>. T</w:t>
      </w:r>
      <w:r w:rsidRPr="00E06014">
        <w:rPr>
          <w:rFonts w:ascii="Arial" w:hAnsi="Arial" w:cs="Arial"/>
          <w:sz w:val="24"/>
          <w:szCs w:val="40"/>
          <w:lang w:val="en-US"/>
        </w:rPr>
        <w:t xml:space="preserve">he </w:t>
      </w:r>
      <w:r w:rsidR="00DE53EF" w:rsidRPr="00E06014">
        <w:rPr>
          <w:rFonts w:ascii="Arial" w:hAnsi="Arial" w:cs="Arial"/>
          <w:sz w:val="24"/>
          <w:szCs w:val="40"/>
          <w:lang w:val="en-US"/>
        </w:rPr>
        <w:t xml:space="preserve">CYCCs that were funded during 2022/2023 and are compliant with above-mentioned legislation will </w:t>
      </w:r>
      <w:r w:rsidRPr="00E06014">
        <w:rPr>
          <w:rFonts w:ascii="Arial" w:hAnsi="Arial" w:cs="Arial"/>
          <w:sz w:val="24"/>
          <w:szCs w:val="40"/>
          <w:lang w:val="en-US"/>
        </w:rPr>
        <w:t xml:space="preserve">continue to </w:t>
      </w:r>
      <w:r w:rsidR="00DE53EF" w:rsidRPr="00E06014">
        <w:rPr>
          <w:rFonts w:ascii="Arial" w:hAnsi="Arial" w:cs="Arial"/>
          <w:sz w:val="24"/>
          <w:szCs w:val="40"/>
          <w:lang w:val="en-US"/>
        </w:rPr>
        <w:t xml:space="preserve">be funded during 2023/2024. The </w:t>
      </w:r>
      <w:r w:rsidR="009C5C17">
        <w:rPr>
          <w:rFonts w:ascii="Arial" w:hAnsi="Arial" w:cs="Arial"/>
          <w:sz w:val="24"/>
          <w:szCs w:val="40"/>
          <w:lang w:val="en-US"/>
        </w:rPr>
        <w:t>D</w:t>
      </w:r>
      <w:r w:rsidR="00DE53EF" w:rsidRPr="00E06014">
        <w:rPr>
          <w:rFonts w:ascii="Arial" w:hAnsi="Arial" w:cs="Arial"/>
          <w:sz w:val="24"/>
          <w:szCs w:val="40"/>
          <w:lang w:val="en-US"/>
        </w:rPr>
        <w:t xml:space="preserve">epartment continues to register CYCCs or any other NPO/entity that applies for </w:t>
      </w:r>
      <w:r w:rsidR="00F94C96" w:rsidRPr="00E06014">
        <w:rPr>
          <w:rFonts w:ascii="Arial" w:hAnsi="Arial" w:cs="Arial"/>
          <w:sz w:val="24"/>
          <w:szCs w:val="40"/>
          <w:lang w:val="en-US"/>
        </w:rPr>
        <w:t xml:space="preserve">service </w:t>
      </w:r>
      <w:r w:rsidR="00DE53EF" w:rsidRPr="00E06014">
        <w:rPr>
          <w:rFonts w:ascii="Arial" w:hAnsi="Arial" w:cs="Arial"/>
          <w:sz w:val="24"/>
          <w:szCs w:val="40"/>
          <w:lang w:val="en-US"/>
        </w:rPr>
        <w:t xml:space="preserve">registration provided </w:t>
      </w:r>
      <w:r w:rsidR="009C5C17">
        <w:rPr>
          <w:rFonts w:ascii="Arial" w:hAnsi="Arial" w:cs="Arial"/>
          <w:sz w:val="24"/>
          <w:szCs w:val="40"/>
          <w:lang w:val="en-US"/>
        </w:rPr>
        <w:t xml:space="preserve">that these </w:t>
      </w:r>
      <w:r w:rsidR="00DE53EF" w:rsidRPr="00E06014">
        <w:rPr>
          <w:rFonts w:ascii="Arial" w:hAnsi="Arial" w:cs="Arial"/>
          <w:sz w:val="24"/>
          <w:szCs w:val="40"/>
          <w:lang w:val="en-US"/>
        </w:rPr>
        <w:t xml:space="preserve">comply with all the </w:t>
      </w:r>
      <w:r w:rsidR="00AD4F9C" w:rsidRPr="00E06014">
        <w:rPr>
          <w:rFonts w:ascii="Arial" w:hAnsi="Arial" w:cs="Arial"/>
          <w:sz w:val="24"/>
          <w:szCs w:val="40"/>
          <w:lang w:val="en-US"/>
        </w:rPr>
        <w:t xml:space="preserve">registration </w:t>
      </w:r>
      <w:r w:rsidR="00DE53EF" w:rsidRPr="00E06014">
        <w:rPr>
          <w:rFonts w:ascii="Arial" w:hAnsi="Arial" w:cs="Arial"/>
          <w:sz w:val="24"/>
          <w:szCs w:val="40"/>
          <w:lang w:val="en-US"/>
        </w:rPr>
        <w:t xml:space="preserve">requirements. It must be noted that </w:t>
      </w:r>
      <w:r w:rsidR="009C5C17">
        <w:rPr>
          <w:rFonts w:ascii="Arial" w:hAnsi="Arial" w:cs="Arial"/>
          <w:sz w:val="24"/>
          <w:szCs w:val="40"/>
          <w:lang w:val="en-US"/>
        </w:rPr>
        <w:t xml:space="preserve">NPO </w:t>
      </w:r>
      <w:r w:rsidR="00DE53EF" w:rsidRPr="00E06014">
        <w:rPr>
          <w:rFonts w:ascii="Arial" w:hAnsi="Arial" w:cs="Arial"/>
          <w:sz w:val="24"/>
          <w:szCs w:val="40"/>
          <w:lang w:val="en-US"/>
        </w:rPr>
        <w:t>regist</w:t>
      </w:r>
      <w:r w:rsidR="009C5C17">
        <w:rPr>
          <w:rFonts w:ascii="Arial" w:hAnsi="Arial" w:cs="Arial"/>
          <w:sz w:val="24"/>
          <w:szCs w:val="40"/>
          <w:lang w:val="en-US"/>
        </w:rPr>
        <w:t>ration does</w:t>
      </w:r>
      <w:r w:rsidR="00DE53EF" w:rsidRPr="00E06014">
        <w:rPr>
          <w:rFonts w:ascii="Arial" w:hAnsi="Arial" w:cs="Arial"/>
          <w:sz w:val="24"/>
          <w:szCs w:val="40"/>
          <w:lang w:val="en-US"/>
        </w:rPr>
        <w:t xml:space="preserve"> not automatic</w:t>
      </w:r>
      <w:r w:rsidR="009C5C17">
        <w:rPr>
          <w:rFonts w:ascii="Arial" w:hAnsi="Arial" w:cs="Arial"/>
          <w:sz w:val="24"/>
          <w:szCs w:val="40"/>
          <w:lang w:val="en-US"/>
        </w:rPr>
        <w:t>ally translate in funding by the D</w:t>
      </w:r>
      <w:r w:rsidR="00DE53EF" w:rsidRPr="00E06014">
        <w:rPr>
          <w:rFonts w:ascii="Arial" w:hAnsi="Arial" w:cs="Arial"/>
          <w:sz w:val="24"/>
          <w:szCs w:val="40"/>
          <w:lang w:val="en-US"/>
        </w:rPr>
        <w:t xml:space="preserve">epartment. Funding is informed by priorities of the </w:t>
      </w:r>
      <w:r w:rsidR="00F94C96" w:rsidRPr="00E06014">
        <w:rPr>
          <w:rFonts w:ascii="Arial" w:hAnsi="Arial" w:cs="Arial"/>
          <w:sz w:val="24"/>
          <w:szCs w:val="40"/>
          <w:lang w:val="en-US"/>
        </w:rPr>
        <w:t xml:space="preserve">provincial </w:t>
      </w:r>
      <w:r w:rsidR="00DE53EF" w:rsidRPr="00E06014">
        <w:rPr>
          <w:rFonts w:ascii="Arial" w:hAnsi="Arial" w:cs="Arial"/>
          <w:sz w:val="24"/>
          <w:szCs w:val="40"/>
          <w:lang w:val="en-US"/>
        </w:rPr>
        <w:t>department such as programme</w:t>
      </w:r>
      <w:r w:rsidR="009C5C17">
        <w:rPr>
          <w:rFonts w:ascii="Arial" w:hAnsi="Arial" w:cs="Arial"/>
          <w:sz w:val="24"/>
          <w:szCs w:val="40"/>
          <w:lang w:val="en-US"/>
        </w:rPr>
        <w:t xml:space="preserve"> emphasis</w:t>
      </w:r>
      <w:r w:rsidR="00DE53EF" w:rsidRPr="00E06014">
        <w:rPr>
          <w:rFonts w:ascii="Arial" w:hAnsi="Arial" w:cs="Arial"/>
          <w:sz w:val="24"/>
          <w:szCs w:val="40"/>
          <w:lang w:val="en-US"/>
        </w:rPr>
        <w:t>, service area</w:t>
      </w:r>
      <w:r w:rsidR="009C5C17">
        <w:rPr>
          <w:rFonts w:ascii="Arial" w:hAnsi="Arial" w:cs="Arial"/>
          <w:sz w:val="24"/>
          <w:szCs w:val="40"/>
          <w:lang w:val="en-US"/>
        </w:rPr>
        <w:t>s</w:t>
      </w:r>
      <w:r w:rsidR="00DE53EF" w:rsidRPr="00E06014">
        <w:rPr>
          <w:rFonts w:ascii="Arial" w:hAnsi="Arial" w:cs="Arial"/>
          <w:sz w:val="24"/>
          <w:szCs w:val="40"/>
          <w:lang w:val="en-US"/>
        </w:rPr>
        <w:t>, geographic priorities</w:t>
      </w:r>
      <w:r w:rsidR="009C5C17">
        <w:rPr>
          <w:rFonts w:ascii="Arial" w:hAnsi="Arial" w:cs="Arial"/>
          <w:sz w:val="24"/>
          <w:szCs w:val="40"/>
          <w:lang w:val="en-US"/>
        </w:rPr>
        <w:t xml:space="preserve"> and the </w:t>
      </w:r>
      <w:r w:rsidR="00DE53EF" w:rsidRPr="00E06014">
        <w:rPr>
          <w:rFonts w:ascii="Arial" w:hAnsi="Arial" w:cs="Arial"/>
          <w:sz w:val="24"/>
          <w:szCs w:val="40"/>
          <w:lang w:val="en-US"/>
        </w:rPr>
        <w:t xml:space="preserve">availability of funds. </w:t>
      </w:r>
      <w:r w:rsidR="00DE53EF" w:rsidRPr="00E06014">
        <w:rPr>
          <w:rFonts w:ascii="Arial" w:hAnsi="Arial" w:cs="Arial"/>
          <w:sz w:val="24"/>
          <w:szCs w:val="40"/>
        </w:rPr>
        <w:t>Building state capacity to deliver constitutionally</w:t>
      </w:r>
      <w:r w:rsidR="009C5C17">
        <w:rPr>
          <w:rFonts w:ascii="Arial" w:hAnsi="Arial" w:cs="Arial"/>
          <w:sz w:val="24"/>
          <w:szCs w:val="40"/>
        </w:rPr>
        <w:t>-</w:t>
      </w:r>
      <w:r w:rsidR="00DE53EF" w:rsidRPr="00E06014">
        <w:rPr>
          <w:rFonts w:ascii="Arial" w:hAnsi="Arial" w:cs="Arial"/>
          <w:sz w:val="24"/>
          <w:szCs w:val="40"/>
        </w:rPr>
        <w:t>mandate</w:t>
      </w:r>
      <w:r w:rsidR="009C5C17">
        <w:rPr>
          <w:rFonts w:ascii="Arial" w:hAnsi="Arial" w:cs="Arial"/>
          <w:sz w:val="24"/>
          <w:szCs w:val="40"/>
        </w:rPr>
        <w:t>d</w:t>
      </w:r>
      <w:r w:rsidR="00DE53EF" w:rsidRPr="00E06014">
        <w:rPr>
          <w:rFonts w:ascii="Arial" w:hAnsi="Arial" w:cs="Arial"/>
          <w:sz w:val="24"/>
          <w:szCs w:val="40"/>
        </w:rPr>
        <w:t xml:space="preserve"> services, while retaining critical identified partnerships with the NPO sector</w:t>
      </w:r>
      <w:r w:rsidR="009C5C17">
        <w:rPr>
          <w:rFonts w:ascii="Arial" w:hAnsi="Arial" w:cs="Arial"/>
          <w:sz w:val="24"/>
          <w:szCs w:val="40"/>
        </w:rPr>
        <w:t>,</w:t>
      </w:r>
      <w:r w:rsidR="00DE53EF" w:rsidRPr="00E06014">
        <w:rPr>
          <w:rFonts w:ascii="Arial" w:hAnsi="Arial" w:cs="Arial"/>
          <w:sz w:val="24"/>
          <w:szCs w:val="40"/>
        </w:rPr>
        <w:t xml:space="preserve"> remains a priority for </w:t>
      </w:r>
      <w:r w:rsidR="009C5C17">
        <w:rPr>
          <w:rFonts w:ascii="Arial" w:hAnsi="Arial" w:cs="Arial"/>
          <w:sz w:val="24"/>
          <w:szCs w:val="40"/>
        </w:rPr>
        <w:t xml:space="preserve">the </w:t>
      </w:r>
      <w:r w:rsidR="00DE53EF" w:rsidRPr="00E06014">
        <w:rPr>
          <w:rFonts w:ascii="Arial" w:hAnsi="Arial" w:cs="Arial"/>
          <w:sz w:val="24"/>
          <w:szCs w:val="40"/>
        </w:rPr>
        <w:t>G</w:t>
      </w:r>
      <w:r w:rsidR="009C5C17">
        <w:rPr>
          <w:rFonts w:ascii="Arial" w:hAnsi="Arial" w:cs="Arial"/>
          <w:sz w:val="24"/>
          <w:szCs w:val="40"/>
        </w:rPr>
        <w:t xml:space="preserve">auteng </w:t>
      </w:r>
      <w:r w:rsidR="009C5C17" w:rsidRPr="009C5C17">
        <w:rPr>
          <w:rFonts w:ascii="Arial" w:hAnsi="Arial" w:cs="Arial"/>
          <w:sz w:val="24"/>
          <w:szCs w:val="40"/>
          <w:lang w:val="en-US"/>
        </w:rPr>
        <w:t>Department of Social Development</w:t>
      </w:r>
      <w:r w:rsidR="009C5C17">
        <w:rPr>
          <w:rFonts w:ascii="Arial" w:hAnsi="Arial" w:cs="Arial"/>
          <w:sz w:val="24"/>
          <w:szCs w:val="40"/>
          <w:lang w:val="en-US"/>
        </w:rPr>
        <w:t xml:space="preserve"> (GDSD)</w:t>
      </w:r>
      <w:r w:rsidR="00DE53EF" w:rsidRPr="00E06014">
        <w:rPr>
          <w:rFonts w:ascii="Arial" w:hAnsi="Arial" w:cs="Arial"/>
          <w:sz w:val="24"/>
          <w:szCs w:val="40"/>
        </w:rPr>
        <w:t xml:space="preserve">.  </w:t>
      </w:r>
    </w:p>
    <w:p w:rsidR="00BE4052" w:rsidRPr="00E06014" w:rsidRDefault="00BE4052" w:rsidP="00BE4052">
      <w:pPr>
        <w:pStyle w:val="ListParagraph"/>
        <w:ind w:left="709"/>
        <w:jc w:val="both"/>
        <w:rPr>
          <w:rFonts w:ascii="Arial" w:hAnsi="Arial" w:cs="Arial"/>
          <w:sz w:val="24"/>
          <w:szCs w:val="40"/>
          <w:lang w:val="en-US"/>
        </w:rPr>
      </w:pPr>
    </w:p>
    <w:p w:rsidR="006A5BCA" w:rsidRPr="00E06014" w:rsidRDefault="00F94C96" w:rsidP="00BE4052">
      <w:pPr>
        <w:pStyle w:val="ListParagraph"/>
        <w:numPr>
          <w:ilvl w:val="0"/>
          <w:numId w:val="21"/>
        </w:numPr>
        <w:ind w:left="709" w:hanging="709"/>
        <w:jc w:val="both"/>
        <w:rPr>
          <w:rFonts w:ascii="Arial" w:hAnsi="Arial" w:cs="Arial"/>
          <w:sz w:val="24"/>
          <w:szCs w:val="40"/>
        </w:rPr>
      </w:pPr>
      <w:r w:rsidRPr="00E06014">
        <w:rPr>
          <w:rFonts w:ascii="Arial" w:hAnsi="Arial" w:cs="Arial"/>
          <w:sz w:val="24"/>
          <w:szCs w:val="40"/>
          <w:lang w:val="en-US"/>
        </w:rPr>
        <w:t xml:space="preserve">In line with </w:t>
      </w:r>
      <w:r w:rsidR="009C5C17">
        <w:rPr>
          <w:rFonts w:ascii="Arial" w:hAnsi="Arial" w:cs="Arial"/>
          <w:sz w:val="24"/>
          <w:szCs w:val="40"/>
          <w:lang w:val="en-US"/>
        </w:rPr>
        <w:t xml:space="preserve">the </w:t>
      </w:r>
      <w:r w:rsidRPr="00E06014">
        <w:rPr>
          <w:rFonts w:ascii="Arial" w:hAnsi="Arial" w:cs="Arial"/>
          <w:sz w:val="24"/>
          <w:szCs w:val="40"/>
          <w:lang w:val="en-US"/>
        </w:rPr>
        <w:t xml:space="preserve">IRP, the GDSD is strengthening </w:t>
      </w:r>
      <w:r w:rsidR="009C5C17">
        <w:rPr>
          <w:rFonts w:ascii="Arial" w:hAnsi="Arial" w:cs="Arial"/>
          <w:sz w:val="24"/>
          <w:szCs w:val="40"/>
          <w:lang w:val="en-US"/>
        </w:rPr>
        <w:t xml:space="preserve">its </w:t>
      </w:r>
      <w:r w:rsidRPr="00E06014">
        <w:rPr>
          <w:rFonts w:ascii="Arial" w:hAnsi="Arial" w:cs="Arial"/>
          <w:sz w:val="24"/>
          <w:szCs w:val="40"/>
          <w:lang w:val="en-US"/>
        </w:rPr>
        <w:t xml:space="preserve">monitoring of NPOs and ensuring compliance with relevant legislative mandates. The </w:t>
      </w:r>
      <w:r w:rsidR="009C5C17">
        <w:rPr>
          <w:rFonts w:ascii="Arial" w:hAnsi="Arial" w:cs="Arial"/>
          <w:sz w:val="24"/>
          <w:szCs w:val="40"/>
          <w:lang w:val="en-US"/>
        </w:rPr>
        <w:t>D</w:t>
      </w:r>
      <w:r w:rsidRPr="00E06014">
        <w:rPr>
          <w:rFonts w:ascii="Arial" w:hAnsi="Arial" w:cs="Arial"/>
          <w:sz w:val="24"/>
          <w:szCs w:val="40"/>
          <w:lang w:val="en-US"/>
        </w:rPr>
        <w:t>epartment is also reviewing how NPOs were previously</w:t>
      </w:r>
      <w:r w:rsidR="009C5C17" w:rsidRPr="009C5C17">
        <w:rPr>
          <w:rFonts w:ascii="Arial" w:hAnsi="Arial" w:cs="Arial"/>
          <w:sz w:val="24"/>
          <w:szCs w:val="40"/>
          <w:lang w:val="en-US"/>
        </w:rPr>
        <w:t xml:space="preserve"> </w:t>
      </w:r>
      <w:r w:rsidR="009C5C17" w:rsidRPr="00E06014">
        <w:rPr>
          <w:rFonts w:ascii="Arial" w:hAnsi="Arial" w:cs="Arial"/>
          <w:sz w:val="24"/>
          <w:szCs w:val="40"/>
          <w:lang w:val="en-US"/>
        </w:rPr>
        <w:t>funded</w:t>
      </w:r>
      <w:r w:rsidR="009C5C17">
        <w:rPr>
          <w:rFonts w:ascii="Arial" w:hAnsi="Arial" w:cs="Arial"/>
          <w:sz w:val="24"/>
          <w:szCs w:val="40"/>
          <w:lang w:val="en-US"/>
        </w:rPr>
        <w:t>. T</w:t>
      </w:r>
      <w:r w:rsidRPr="00E06014">
        <w:rPr>
          <w:rFonts w:ascii="Arial" w:hAnsi="Arial" w:cs="Arial"/>
          <w:sz w:val="24"/>
          <w:szCs w:val="40"/>
          <w:lang w:val="en-US"/>
        </w:rPr>
        <w:t xml:space="preserve">hese </w:t>
      </w:r>
      <w:r w:rsidR="009C5C17">
        <w:rPr>
          <w:rFonts w:ascii="Arial" w:hAnsi="Arial" w:cs="Arial"/>
          <w:sz w:val="24"/>
          <w:szCs w:val="40"/>
          <w:lang w:val="en-US"/>
        </w:rPr>
        <w:t xml:space="preserve">level-headed initiatives </w:t>
      </w:r>
      <w:r w:rsidRPr="00E06014">
        <w:rPr>
          <w:rFonts w:ascii="Arial" w:hAnsi="Arial" w:cs="Arial"/>
          <w:sz w:val="24"/>
          <w:szCs w:val="40"/>
          <w:lang w:val="en-US"/>
        </w:rPr>
        <w:t>have caused discomfort in some sec</w:t>
      </w:r>
      <w:r w:rsidR="009C5C17">
        <w:rPr>
          <w:rFonts w:ascii="Arial" w:hAnsi="Arial" w:cs="Arial"/>
          <w:sz w:val="24"/>
          <w:szCs w:val="40"/>
          <w:lang w:val="en-US"/>
        </w:rPr>
        <w:t>t</w:t>
      </w:r>
      <w:r w:rsidR="00493001">
        <w:rPr>
          <w:rFonts w:ascii="Arial" w:hAnsi="Arial" w:cs="Arial"/>
          <w:sz w:val="24"/>
          <w:szCs w:val="40"/>
          <w:lang w:val="en-US"/>
        </w:rPr>
        <w:t xml:space="preserve">ions </w:t>
      </w:r>
      <w:r w:rsidR="009C5C17">
        <w:rPr>
          <w:rFonts w:ascii="Arial" w:hAnsi="Arial" w:cs="Arial"/>
          <w:sz w:val="24"/>
          <w:szCs w:val="40"/>
          <w:lang w:val="en-US"/>
        </w:rPr>
        <w:t xml:space="preserve">of the NPO </w:t>
      </w:r>
      <w:r w:rsidR="00493001">
        <w:rPr>
          <w:rFonts w:ascii="Arial" w:hAnsi="Arial" w:cs="Arial"/>
          <w:sz w:val="24"/>
          <w:szCs w:val="40"/>
          <w:lang w:val="en-US"/>
        </w:rPr>
        <w:t xml:space="preserve">sector. As a result, </w:t>
      </w:r>
      <w:r w:rsidRPr="00E06014">
        <w:rPr>
          <w:rFonts w:ascii="Arial" w:hAnsi="Arial" w:cs="Arial"/>
          <w:sz w:val="24"/>
          <w:szCs w:val="40"/>
          <w:lang w:val="en-US"/>
        </w:rPr>
        <w:t xml:space="preserve">the narrative that the </w:t>
      </w:r>
      <w:r w:rsidR="00493001">
        <w:rPr>
          <w:rFonts w:ascii="Arial" w:hAnsi="Arial" w:cs="Arial"/>
          <w:sz w:val="24"/>
          <w:szCs w:val="40"/>
          <w:lang w:val="en-US"/>
        </w:rPr>
        <w:t>D</w:t>
      </w:r>
      <w:r w:rsidRPr="00E06014">
        <w:rPr>
          <w:rFonts w:ascii="Arial" w:hAnsi="Arial" w:cs="Arial"/>
          <w:sz w:val="24"/>
          <w:szCs w:val="40"/>
          <w:lang w:val="en-US"/>
        </w:rPr>
        <w:t xml:space="preserve">epartment </w:t>
      </w:r>
      <w:r w:rsidR="00493001">
        <w:rPr>
          <w:rFonts w:ascii="Arial" w:hAnsi="Arial" w:cs="Arial"/>
          <w:sz w:val="24"/>
          <w:szCs w:val="40"/>
          <w:lang w:val="en-US"/>
        </w:rPr>
        <w:t xml:space="preserve">is introducing these initiatives primarily </w:t>
      </w:r>
      <w:r w:rsidRPr="00E06014">
        <w:rPr>
          <w:rFonts w:ascii="Arial" w:hAnsi="Arial" w:cs="Arial"/>
          <w:sz w:val="24"/>
          <w:szCs w:val="40"/>
          <w:lang w:val="en-US"/>
        </w:rPr>
        <w:t xml:space="preserve">to close </w:t>
      </w:r>
      <w:r w:rsidR="00493001">
        <w:rPr>
          <w:rFonts w:ascii="Arial" w:hAnsi="Arial" w:cs="Arial"/>
          <w:sz w:val="24"/>
          <w:szCs w:val="40"/>
          <w:lang w:val="en-US"/>
        </w:rPr>
        <w:t xml:space="preserve">NPOs </w:t>
      </w:r>
      <w:r w:rsidRPr="00E06014">
        <w:rPr>
          <w:rFonts w:ascii="Arial" w:hAnsi="Arial" w:cs="Arial"/>
          <w:sz w:val="24"/>
          <w:szCs w:val="40"/>
          <w:lang w:val="en-US"/>
        </w:rPr>
        <w:t>down</w:t>
      </w:r>
      <w:r w:rsidR="00493001" w:rsidRPr="00493001">
        <w:rPr>
          <w:rFonts w:ascii="Arial" w:hAnsi="Arial" w:cs="Arial"/>
          <w:sz w:val="24"/>
          <w:szCs w:val="40"/>
          <w:lang w:val="en-US"/>
        </w:rPr>
        <w:t xml:space="preserve"> </w:t>
      </w:r>
      <w:r w:rsidR="00493001">
        <w:rPr>
          <w:rFonts w:ascii="Arial" w:hAnsi="Arial" w:cs="Arial"/>
          <w:sz w:val="24"/>
          <w:szCs w:val="40"/>
          <w:lang w:val="en-US"/>
        </w:rPr>
        <w:t>is being publicised</w:t>
      </w:r>
      <w:r w:rsidRPr="00E06014">
        <w:rPr>
          <w:rFonts w:ascii="Arial" w:hAnsi="Arial" w:cs="Arial"/>
          <w:sz w:val="24"/>
          <w:szCs w:val="40"/>
          <w:lang w:val="en-US"/>
        </w:rPr>
        <w:t xml:space="preserve">. </w:t>
      </w:r>
      <w:r w:rsidR="00493001">
        <w:rPr>
          <w:rFonts w:ascii="Arial" w:hAnsi="Arial" w:cs="Arial"/>
          <w:sz w:val="24"/>
          <w:szCs w:val="40"/>
          <w:lang w:val="en-US"/>
        </w:rPr>
        <w:t xml:space="preserve">Of course this is incorrect. </w:t>
      </w:r>
      <w:r w:rsidRPr="00E06014">
        <w:rPr>
          <w:rFonts w:ascii="Arial" w:hAnsi="Arial" w:cs="Arial"/>
          <w:sz w:val="24"/>
          <w:szCs w:val="40"/>
          <w:lang w:val="en-US"/>
        </w:rPr>
        <w:t xml:space="preserve">NPOs continue to play a critical role in identifying social problems, finding solutions, and even achieving social objectives in numerous areas that the </w:t>
      </w:r>
      <w:r w:rsidR="00493001">
        <w:rPr>
          <w:rFonts w:ascii="Arial" w:hAnsi="Arial" w:cs="Arial"/>
          <w:sz w:val="24"/>
          <w:szCs w:val="40"/>
          <w:lang w:val="en-US"/>
        </w:rPr>
        <w:t>D</w:t>
      </w:r>
      <w:r w:rsidRPr="00E06014">
        <w:rPr>
          <w:rFonts w:ascii="Arial" w:hAnsi="Arial" w:cs="Arial"/>
          <w:sz w:val="24"/>
          <w:szCs w:val="40"/>
          <w:lang w:val="en-US"/>
        </w:rPr>
        <w:t xml:space="preserve">epartment cannot cover efficiently. </w:t>
      </w:r>
      <w:r w:rsidR="00493001">
        <w:rPr>
          <w:rFonts w:ascii="Arial" w:hAnsi="Arial" w:cs="Arial"/>
          <w:sz w:val="24"/>
          <w:szCs w:val="40"/>
          <w:lang w:val="en-US"/>
        </w:rPr>
        <w:t xml:space="preserve">They operate at the coal-face. It is for this reason that, in service of the people, effective partnerships between government and NPOs will continue. </w:t>
      </w:r>
      <w:r w:rsidRPr="00E06014">
        <w:rPr>
          <w:rFonts w:ascii="Arial" w:hAnsi="Arial" w:cs="Arial"/>
          <w:sz w:val="24"/>
          <w:szCs w:val="40"/>
          <w:lang w:val="en-US"/>
        </w:rPr>
        <w:t xml:space="preserve">Therefore, it is not correct that the </w:t>
      </w:r>
      <w:r w:rsidR="00493001">
        <w:rPr>
          <w:rFonts w:ascii="Arial" w:hAnsi="Arial" w:cs="Arial"/>
          <w:sz w:val="24"/>
          <w:szCs w:val="40"/>
          <w:lang w:val="en-US"/>
        </w:rPr>
        <w:t>D</w:t>
      </w:r>
      <w:r w:rsidRPr="00E06014">
        <w:rPr>
          <w:rFonts w:ascii="Arial" w:hAnsi="Arial" w:cs="Arial"/>
          <w:sz w:val="24"/>
          <w:szCs w:val="40"/>
          <w:lang w:val="en-US"/>
        </w:rPr>
        <w:t xml:space="preserve">epartment has </w:t>
      </w:r>
      <w:r w:rsidR="00493001">
        <w:rPr>
          <w:rFonts w:ascii="Arial" w:hAnsi="Arial" w:cs="Arial"/>
          <w:sz w:val="24"/>
          <w:szCs w:val="40"/>
          <w:lang w:val="en-US"/>
        </w:rPr>
        <w:t>a</w:t>
      </w:r>
      <w:r w:rsidRPr="00E06014">
        <w:rPr>
          <w:rFonts w:ascii="Arial" w:hAnsi="Arial" w:cs="Arial"/>
          <w:sz w:val="24"/>
          <w:szCs w:val="40"/>
          <w:lang w:val="en-US"/>
        </w:rPr>
        <w:t>nti-NPO</w:t>
      </w:r>
      <w:r w:rsidR="00493001">
        <w:rPr>
          <w:rFonts w:ascii="Arial" w:hAnsi="Arial" w:cs="Arial"/>
          <w:sz w:val="24"/>
          <w:szCs w:val="40"/>
          <w:lang w:val="en-US"/>
        </w:rPr>
        <w:t>s</w:t>
      </w:r>
      <w:r w:rsidRPr="00E06014">
        <w:rPr>
          <w:rFonts w:ascii="Arial" w:hAnsi="Arial" w:cs="Arial"/>
          <w:sz w:val="24"/>
          <w:szCs w:val="40"/>
          <w:lang w:val="en-US"/>
        </w:rPr>
        <w:t>. It remains the responsibility of the NPO to comply fully</w:t>
      </w:r>
      <w:r w:rsidR="00AD4F9C" w:rsidRPr="00E06014">
        <w:rPr>
          <w:rFonts w:ascii="Arial" w:hAnsi="Arial" w:cs="Arial"/>
          <w:sz w:val="24"/>
          <w:szCs w:val="40"/>
          <w:lang w:val="en-US"/>
        </w:rPr>
        <w:t xml:space="preserve"> with relevant legislation</w:t>
      </w:r>
      <w:r w:rsidR="00493001">
        <w:rPr>
          <w:rFonts w:ascii="Arial" w:hAnsi="Arial" w:cs="Arial"/>
          <w:sz w:val="24"/>
          <w:szCs w:val="40"/>
          <w:lang w:val="en-US"/>
        </w:rPr>
        <w:t xml:space="preserve"> while demonstration return-on-investments on public resources</w:t>
      </w:r>
      <w:r w:rsidRPr="00E06014">
        <w:rPr>
          <w:rFonts w:ascii="Arial" w:hAnsi="Arial" w:cs="Arial"/>
          <w:sz w:val="24"/>
          <w:szCs w:val="40"/>
          <w:lang w:val="en-US"/>
        </w:rPr>
        <w:t>.</w:t>
      </w:r>
    </w:p>
    <w:p w:rsidR="00BA4581" w:rsidRPr="00E06014" w:rsidRDefault="00BA4581" w:rsidP="00BA4581">
      <w:pPr>
        <w:pStyle w:val="ListParagraph"/>
        <w:numPr>
          <w:ilvl w:val="0"/>
          <w:numId w:val="21"/>
        </w:numPr>
        <w:ind w:left="709" w:hanging="709"/>
        <w:jc w:val="both"/>
        <w:rPr>
          <w:rFonts w:ascii="Arial" w:hAnsi="Arial" w:cs="Arial"/>
          <w:sz w:val="24"/>
          <w:szCs w:val="40"/>
        </w:rPr>
      </w:pPr>
      <w:r w:rsidRPr="00E06014">
        <w:rPr>
          <w:rFonts w:ascii="Arial" w:hAnsi="Arial" w:cs="Arial"/>
          <w:sz w:val="24"/>
          <w:szCs w:val="40"/>
          <w:lang w:val="en-US"/>
        </w:rPr>
        <w:t>(a) and (b)</w:t>
      </w:r>
    </w:p>
    <w:p w:rsidR="003B28F2" w:rsidRPr="00E06014" w:rsidRDefault="00BA4581" w:rsidP="00BA4581">
      <w:pPr>
        <w:ind w:left="709"/>
        <w:jc w:val="both"/>
        <w:rPr>
          <w:rFonts w:ascii="Arial" w:hAnsi="Arial" w:cs="Arial"/>
          <w:sz w:val="24"/>
          <w:szCs w:val="40"/>
        </w:rPr>
      </w:pPr>
      <w:r w:rsidRPr="00E06014">
        <w:rPr>
          <w:rFonts w:ascii="Arial" w:hAnsi="Arial" w:cs="Arial"/>
          <w:sz w:val="24"/>
          <w:szCs w:val="40"/>
          <w:lang w:val="en-US"/>
        </w:rPr>
        <w:t>T</w:t>
      </w:r>
      <w:r w:rsidR="003B28F2" w:rsidRPr="00E06014">
        <w:rPr>
          <w:rFonts w:ascii="Arial" w:hAnsi="Arial" w:cs="Arial"/>
          <w:sz w:val="24"/>
          <w:szCs w:val="40"/>
          <w:lang w:val="en-US"/>
        </w:rPr>
        <w:t>he department is not aware of the report commissioned in 2020</w:t>
      </w:r>
      <w:r w:rsidR="00D8600E" w:rsidRPr="00E06014">
        <w:rPr>
          <w:rFonts w:ascii="Arial" w:hAnsi="Arial" w:cs="Arial"/>
          <w:sz w:val="24"/>
          <w:szCs w:val="40"/>
          <w:lang w:val="en-US"/>
        </w:rPr>
        <w:t xml:space="preserve"> </w:t>
      </w:r>
      <w:r w:rsidR="00D8600E" w:rsidRPr="00E06014">
        <w:rPr>
          <w:rFonts w:ascii="Arial" w:eastAsia="Times New Roman" w:hAnsi="Arial" w:cs="Arial"/>
          <w:sz w:val="24"/>
          <w:szCs w:val="40"/>
          <w:lang w:val="en-US"/>
        </w:rPr>
        <w:t>that looked at CYCCs in the p</w:t>
      </w:r>
      <w:r w:rsidR="00493001">
        <w:rPr>
          <w:rFonts w:ascii="Arial" w:eastAsia="Times New Roman" w:hAnsi="Arial" w:cs="Arial"/>
          <w:sz w:val="24"/>
          <w:szCs w:val="40"/>
          <w:lang w:val="en-US"/>
        </w:rPr>
        <w:t xml:space="preserve">receding </w:t>
      </w:r>
      <w:r w:rsidR="00D8600E" w:rsidRPr="00E06014">
        <w:rPr>
          <w:rFonts w:ascii="Arial" w:eastAsia="Times New Roman" w:hAnsi="Arial" w:cs="Arial"/>
          <w:sz w:val="24"/>
          <w:szCs w:val="40"/>
          <w:lang w:val="en-US"/>
        </w:rPr>
        <w:t>seven years</w:t>
      </w:r>
      <w:r w:rsidR="003B28F2" w:rsidRPr="00E06014">
        <w:rPr>
          <w:rFonts w:ascii="Arial" w:hAnsi="Arial" w:cs="Arial"/>
          <w:sz w:val="24"/>
          <w:szCs w:val="40"/>
          <w:lang w:val="en-US"/>
        </w:rPr>
        <w:t xml:space="preserve">. However, </w:t>
      </w:r>
      <w:r w:rsidR="00493001" w:rsidRPr="00E06014">
        <w:rPr>
          <w:rFonts w:ascii="Arial" w:hAnsi="Arial" w:cs="Arial"/>
          <w:sz w:val="24"/>
          <w:szCs w:val="40"/>
          <w:lang w:val="en-US"/>
        </w:rPr>
        <w:t xml:space="preserve">as part of </w:t>
      </w:r>
      <w:r w:rsidR="00493001">
        <w:rPr>
          <w:rFonts w:ascii="Arial" w:hAnsi="Arial" w:cs="Arial"/>
          <w:sz w:val="24"/>
          <w:szCs w:val="40"/>
          <w:lang w:val="en-US"/>
        </w:rPr>
        <w:t xml:space="preserve">ongoing </w:t>
      </w:r>
      <w:r w:rsidR="00493001" w:rsidRPr="00E06014">
        <w:rPr>
          <w:rFonts w:ascii="Arial" w:hAnsi="Arial" w:cs="Arial"/>
          <w:sz w:val="24"/>
          <w:szCs w:val="40"/>
          <w:lang w:val="en-US"/>
        </w:rPr>
        <w:t>monitoring</w:t>
      </w:r>
      <w:r w:rsidR="00493001">
        <w:rPr>
          <w:rFonts w:ascii="Arial" w:hAnsi="Arial" w:cs="Arial"/>
          <w:sz w:val="24"/>
          <w:szCs w:val="40"/>
          <w:lang w:val="en-US"/>
        </w:rPr>
        <w:t>,</w:t>
      </w:r>
      <w:r w:rsidR="00493001" w:rsidRPr="00E06014">
        <w:rPr>
          <w:rFonts w:ascii="Arial" w:hAnsi="Arial" w:cs="Arial"/>
          <w:sz w:val="24"/>
          <w:szCs w:val="40"/>
          <w:lang w:val="en-US"/>
        </w:rPr>
        <w:t xml:space="preserve"> </w:t>
      </w:r>
      <w:r w:rsidR="003B28F2" w:rsidRPr="00E06014">
        <w:rPr>
          <w:rFonts w:ascii="Arial" w:hAnsi="Arial" w:cs="Arial"/>
          <w:sz w:val="24"/>
          <w:szCs w:val="40"/>
          <w:lang w:val="en-US"/>
        </w:rPr>
        <w:t>funded CYCCs and other residential facilities are expected to submit their occupancy status reports.</w:t>
      </w:r>
    </w:p>
    <w:p w:rsidR="003B28F2" w:rsidRPr="00E06014" w:rsidRDefault="003B28F2" w:rsidP="006A5BCA">
      <w:pPr>
        <w:jc w:val="both"/>
        <w:rPr>
          <w:rFonts w:ascii="Arial" w:hAnsi="Arial" w:cs="Arial"/>
          <w:sz w:val="24"/>
          <w:szCs w:val="40"/>
        </w:rPr>
      </w:pPr>
    </w:p>
    <w:p w:rsidR="003B28F2" w:rsidRPr="00E06014" w:rsidRDefault="001F181E" w:rsidP="00BE4052">
      <w:pPr>
        <w:pStyle w:val="ListParagraph"/>
        <w:numPr>
          <w:ilvl w:val="0"/>
          <w:numId w:val="21"/>
        </w:numPr>
        <w:ind w:left="709" w:hanging="709"/>
        <w:jc w:val="both"/>
        <w:rPr>
          <w:sz w:val="14"/>
        </w:rPr>
      </w:pPr>
      <w:r w:rsidRPr="00E06014">
        <w:rPr>
          <w:rFonts w:ascii="Arial" w:hAnsi="Arial" w:cs="Arial"/>
          <w:sz w:val="24"/>
          <w:szCs w:val="40"/>
          <w:lang w:val="en-US"/>
        </w:rPr>
        <w:t>R</w:t>
      </w:r>
      <w:r w:rsidR="003B28F2" w:rsidRPr="00E06014">
        <w:rPr>
          <w:rFonts w:ascii="Arial" w:hAnsi="Arial" w:cs="Arial"/>
          <w:sz w:val="24"/>
          <w:szCs w:val="40"/>
          <w:lang w:val="en-US"/>
        </w:rPr>
        <w:t xml:space="preserve">easons </w:t>
      </w:r>
      <w:r w:rsidRPr="00E06014">
        <w:rPr>
          <w:rFonts w:ascii="Arial" w:hAnsi="Arial" w:cs="Arial"/>
          <w:sz w:val="24"/>
          <w:szCs w:val="40"/>
          <w:lang w:val="en-US"/>
        </w:rPr>
        <w:t>for the</w:t>
      </w:r>
      <w:r w:rsidR="003B28F2" w:rsidRPr="00E06014">
        <w:rPr>
          <w:rFonts w:ascii="Arial" w:hAnsi="Arial" w:cs="Arial"/>
          <w:sz w:val="24"/>
          <w:szCs w:val="40"/>
          <w:lang w:val="en-US"/>
        </w:rPr>
        <w:t xml:space="preserve"> delays </w:t>
      </w:r>
      <w:r w:rsidR="009C51BE" w:rsidRPr="00E06014">
        <w:rPr>
          <w:rFonts w:ascii="Arial" w:hAnsi="Arial" w:cs="Arial"/>
          <w:sz w:val="24"/>
          <w:szCs w:val="40"/>
          <w:lang w:val="en-US"/>
        </w:rPr>
        <w:t xml:space="preserve">on </w:t>
      </w:r>
      <w:r w:rsidR="003B28F2" w:rsidRPr="00E06014">
        <w:rPr>
          <w:rFonts w:ascii="Arial" w:hAnsi="Arial" w:cs="Arial"/>
          <w:sz w:val="24"/>
          <w:szCs w:val="40"/>
          <w:lang w:val="en-US"/>
        </w:rPr>
        <w:t>payment</w:t>
      </w:r>
      <w:r w:rsidR="009C51BE" w:rsidRPr="00E06014">
        <w:rPr>
          <w:rFonts w:ascii="Arial" w:hAnsi="Arial" w:cs="Arial"/>
          <w:sz w:val="24"/>
          <w:szCs w:val="40"/>
          <w:lang w:val="en-US"/>
        </w:rPr>
        <w:t>s</w:t>
      </w:r>
      <w:r w:rsidR="003B28F2" w:rsidRPr="00E06014">
        <w:rPr>
          <w:rFonts w:ascii="Arial" w:hAnsi="Arial" w:cs="Arial"/>
          <w:sz w:val="24"/>
          <w:szCs w:val="40"/>
          <w:lang w:val="en-US"/>
        </w:rPr>
        <w:t xml:space="preserve"> is non-compliance by NPOs which are not meeting all funding requirements as legislated. </w:t>
      </w:r>
      <w:r w:rsidR="003B28F2" w:rsidRPr="00E06014">
        <w:rPr>
          <w:rFonts w:ascii="Arial" w:hAnsi="Arial" w:cs="Arial"/>
          <w:sz w:val="24"/>
          <w:szCs w:val="40"/>
        </w:rPr>
        <w:t xml:space="preserve">Funding of non-compliant NPOs poses a huge risk for the </w:t>
      </w:r>
      <w:r w:rsidR="008111F2">
        <w:rPr>
          <w:rFonts w:ascii="Arial" w:hAnsi="Arial" w:cs="Arial"/>
          <w:sz w:val="24"/>
          <w:szCs w:val="40"/>
        </w:rPr>
        <w:t>D</w:t>
      </w:r>
      <w:r w:rsidR="003B28F2" w:rsidRPr="00E06014">
        <w:rPr>
          <w:rFonts w:ascii="Arial" w:hAnsi="Arial" w:cs="Arial"/>
          <w:sz w:val="24"/>
          <w:szCs w:val="40"/>
        </w:rPr>
        <w:t xml:space="preserve">epartment </w:t>
      </w:r>
      <w:r w:rsidR="008111F2">
        <w:rPr>
          <w:rFonts w:ascii="Arial" w:hAnsi="Arial" w:cs="Arial"/>
          <w:sz w:val="24"/>
          <w:szCs w:val="40"/>
        </w:rPr>
        <w:t xml:space="preserve">and the public </w:t>
      </w:r>
      <w:r w:rsidR="003B28F2" w:rsidRPr="00E06014">
        <w:rPr>
          <w:rFonts w:ascii="Arial" w:hAnsi="Arial" w:cs="Arial"/>
          <w:sz w:val="24"/>
          <w:szCs w:val="40"/>
        </w:rPr>
        <w:t xml:space="preserve">as </w:t>
      </w:r>
      <w:r w:rsidR="008111F2">
        <w:rPr>
          <w:rFonts w:ascii="Arial" w:hAnsi="Arial" w:cs="Arial"/>
          <w:sz w:val="24"/>
          <w:szCs w:val="40"/>
        </w:rPr>
        <w:t xml:space="preserve">the </w:t>
      </w:r>
      <w:r w:rsidR="003B28F2" w:rsidRPr="00E06014">
        <w:rPr>
          <w:rFonts w:ascii="Arial" w:hAnsi="Arial" w:cs="Arial"/>
          <w:sz w:val="24"/>
          <w:szCs w:val="40"/>
        </w:rPr>
        <w:t xml:space="preserve">quality of services to beneficiaries </w:t>
      </w:r>
      <w:r w:rsidR="008111F2">
        <w:rPr>
          <w:rFonts w:ascii="Arial" w:hAnsi="Arial" w:cs="Arial"/>
          <w:sz w:val="24"/>
          <w:szCs w:val="40"/>
        </w:rPr>
        <w:t xml:space="preserve">may be </w:t>
      </w:r>
      <w:r w:rsidR="003B28F2" w:rsidRPr="00E06014">
        <w:rPr>
          <w:rFonts w:ascii="Arial" w:hAnsi="Arial" w:cs="Arial"/>
          <w:sz w:val="24"/>
          <w:szCs w:val="40"/>
        </w:rPr>
        <w:t xml:space="preserve">compromised due to non-adherence to prescribed </w:t>
      </w:r>
      <w:r w:rsidR="00001EF7" w:rsidRPr="00E06014">
        <w:rPr>
          <w:rFonts w:ascii="Arial" w:hAnsi="Arial" w:cs="Arial"/>
          <w:sz w:val="24"/>
          <w:szCs w:val="40"/>
        </w:rPr>
        <w:t xml:space="preserve">legislation and </w:t>
      </w:r>
      <w:r w:rsidR="003B28F2" w:rsidRPr="00E06014">
        <w:rPr>
          <w:rFonts w:ascii="Arial" w:hAnsi="Arial" w:cs="Arial"/>
          <w:sz w:val="24"/>
          <w:szCs w:val="40"/>
        </w:rPr>
        <w:t xml:space="preserve">norms and standards. </w:t>
      </w:r>
      <w:r w:rsidR="003B28F2" w:rsidRPr="00E06014">
        <w:rPr>
          <w:sz w:val="14"/>
          <w:lang w:val="en-US"/>
        </w:rPr>
        <w:t xml:space="preserve"> </w:t>
      </w:r>
    </w:p>
    <w:p w:rsidR="00364919" w:rsidRPr="00E06014" w:rsidRDefault="00364919" w:rsidP="0029264C">
      <w:pPr>
        <w:rPr>
          <w:rFonts w:ascii="Arial" w:eastAsia="Times New Roman" w:hAnsi="Arial" w:cs="Arial"/>
          <w:b/>
          <w:snapToGrid w:val="0"/>
          <w:color w:val="000000"/>
          <w:sz w:val="28"/>
          <w:szCs w:val="40"/>
        </w:rPr>
      </w:pPr>
    </w:p>
    <w:p w:rsidR="00F04ECE" w:rsidRPr="00B17100"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B17100" w:rsidSect="00B5150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648" w:rsidRDefault="009B3648">
      <w:pPr>
        <w:spacing w:after="0" w:line="240" w:lineRule="auto"/>
      </w:pPr>
      <w:r>
        <w:separator/>
      </w:r>
    </w:p>
  </w:endnote>
  <w:endnote w:type="continuationSeparator" w:id="0">
    <w:p w:rsidR="009B3648" w:rsidRDefault="009B3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B51503">
        <w:pPr>
          <w:pStyle w:val="Footer"/>
          <w:jc w:val="right"/>
        </w:pPr>
        <w:r>
          <w:fldChar w:fldCharType="begin"/>
        </w:r>
        <w:r w:rsidR="00A436AB">
          <w:instrText xml:space="preserve"> PAGE   \* MERGEFORMAT </w:instrText>
        </w:r>
        <w:r>
          <w:fldChar w:fldCharType="separate"/>
        </w:r>
        <w:r w:rsidR="009B3648">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648" w:rsidRDefault="009B3648">
      <w:pPr>
        <w:spacing w:after="0" w:line="240" w:lineRule="auto"/>
      </w:pPr>
      <w:r>
        <w:separator/>
      </w:r>
    </w:p>
  </w:footnote>
  <w:footnote w:type="continuationSeparator" w:id="0">
    <w:p w:rsidR="009B3648" w:rsidRDefault="009B36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D41DD"/>
    <w:multiLevelType w:val="hybridMultilevel"/>
    <w:tmpl w:val="F006D8E2"/>
    <w:lvl w:ilvl="0" w:tplc="FAD8CBA0">
      <w:start w:val="1"/>
      <w:numFmt w:val="decimal"/>
      <w:lvlText w:val="(%1)"/>
      <w:lvlJc w:val="left"/>
      <w:pPr>
        <w:ind w:left="1080" w:hanging="720"/>
      </w:pPr>
      <w:rPr>
        <w:rFonts w:ascii="Arial" w:eastAsiaTheme="minorHAnsi" w:hAnsi="Arial" w:cs="Arial" w:hint="default"/>
        <w:b w:val="0"/>
        <w:sz w:val="24"/>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EC7F70"/>
    <w:multiLevelType w:val="hybridMultilevel"/>
    <w:tmpl w:val="941468C8"/>
    <w:lvl w:ilvl="0" w:tplc="A248272E">
      <w:start w:val="1"/>
      <w:numFmt w:val="decimal"/>
      <w:lvlText w:val="%1."/>
      <w:lvlJc w:val="left"/>
      <w:pPr>
        <w:ind w:left="720" w:hanging="360"/>
      </w:pPr>
      <w:rPr>
        <w:rFonts w:eastAsia="Arial" w:hint="default"/>
        <w:b w:val="0"/>
        <w:color w:val="0070C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8115C"/>
    <w:multiLevelType w:val="hybridMultilevel"/>
    <w:tmpl w:val="EB84D2A8"/>
    <w:lvl w:ilvl="0" w:tplc="95625270">
      <w:start w:val="1"/>
      <w:numFmt w:val="decimal"/>
      <w:lvlText w:val="%1."/>
      <w:lvlJc w:val="left"/>
      <w:pPr>
        <w:ind w:left="720" w:hanging="360"/>
      </w:pPr>
      <w:rPr>
        <w:rFonts w:eastAsia="Arial"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5E01522"/>
    <w:multiLevelType w:val="hybridMultilevel"/>
    <w:tmpl w:val="51127FFC"/>
    <w:lvl w:ilvl="0" w:tplc="CB540DD0">
      <w:start w:val="1"/>
      <w:numFmt w:val="decimal"/>
      <w:lvlText w:val="%1."/>
      <w:lvlJc w:val="left"/>
      <w:pPr>
        <w:ind w:left="360" w:hanging="360"/>
      </w:pPr>
      <w:rPr>
        <w:rFonts w:eastAsia="Arial" w:hint="default"/>
        <w:b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3">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088584D"/>
    <w:multiLevelType w:val="hybridMultilevel"/>
    <w:tmpl w:val="707A7FDE"/>
    <w:lvl w:ilvl="0" w:tplc="31B67FCE">
      <w:start w:val="1"/>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0"/>
  </w:num>
  <w:num w:numId="4">
    <w:abstractNumId w:val="2"/>
  </w:num>
  <w:num w:numId="5">
    <w:abstractNumId w:val="15"/>
  </w:num>
  <w:num w:numId="6">
    <w:abstractNumId w:val="4"/>
  </w:num>
  <w:num w:numId="7">
    <w:abstractNumId w:val="12"/>
  </w:num>
  <w:num w:numId="8">
    <w:abstractNumId w:val="7"/>
  </w:num>
  <w:num w:numId="9">
    <w:abstractNumId w:val="11"/>
  </w:num>
  <w:num w:numId="10">
    <w:abstractNumId w:val="5"/>
  </w:num>
  <w:num w:numId="11">
    <w:abstractNumId w:val="9"/>
  </w:num>
  <w:num w:numId="12">
    <w:abstractNumId w:val="18"/>
  </w:num>
  <w:num w:numId="13">
    <w:abstractNumId w:val="13"/>
  </w:num>
  <w:num w:numId="14">
    <w:abstractNumId w:val="10"/>
  </w:num>
  <w:num w:numId="15">
    <w:abstractNumId w:val="17"/>
  </w:num>
  <w:num w:numId="16">
    <w:abstractNumId w:val="16"/>
  </w:num>
  <w:num w:numId="17">
    <w:abstractNumId w:val="3"/>
  </w:num>
  <w:num w:numId="18">
    <w:abstractNumId w:val="8"/>
  </w:num>
  <w:num w:numId="19">
    <w:abstractNumId w:val="6"/>
  </w:num>
  <w:num w:numId="20">
    <w:abstractNumId w:val="1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1EF7"/>
    <w:rsid w:val="000035C4"/>
    <w:rsid w:val="00005FB0"/>
    <w:rsid w:val="0001673F"/>
    <w:rsid w:val="00022DAF"/>
    <w:rsid w:val="00030F7E"/>
    <w:rsid w:val="000406FE"/>
    <w:rsid w:val="00041AA3"/>
    <w:rsid w:val="00041FD4"/>
    <w:rsid w:val="00042BE0"/>
    <w:rsid w:val="00045724"/>
    <w:rsid w:val="0004596A"/>
    <w:rsid w:val="00047F69"/>
    <w:rsid w:val="00051EC2"/>
    <w:rsid w:val="000606D9"/>
    <w:rsid w:val="00064295"/>
    <w:rsid w:val="00066271"/>
    <w:rsid w:val="000707D0"/>
    <w:rsid w:val="0007116F"/>
    <w:rsid w:val="00083B8D"/>
    <w:rsid w:val="00091658"/>
    <w:rsid w:val="00094C3C"/>
    <w:rsid w:val="0009793F"/>
    <w:rsid w:val="000A0874"/>
    <w:rsid w:val="000B3D62"/>
    <w:rsid w:val="000B436B"/>
    <w:rsid w:val="000C1583"/>
    <w:rsid w:val="000C35A9"/>
    <w:rsid w:val="000C7DCE"/>
    <w:rsid w:val="000D465F"/>
    <w:rsid w:val="000E3F6F"/>
    <w:rsid w:val="000F1964"/>
    <w:rsid w:val="000F1F08"/>
    <w:rsid w:val="000F33EF"/>
    <w:rsid w:val="000F621A"/>
    <w:rsid w:val="00103D68"/>
    <w:rsid w:val="001046D3"/>
    <w:rsid w:val="0010487E"/>
    <w:rsid w:val="00106780"/>
    <w:rsid w:val="00112973"/>
    <w:rsid w:val="0011699F"/>
    <w:rsid w:val="00123D9A"/>
    <w:rsid w:val="0012418C"/>
    <w:rsid w:val="00125264"/>
    <w:rsid w:val="00131148"/>
    <w:rsid w:val="00132534"/>
    <w:rsid w:val="00136AE7"/>
    <w:rsid w:val="00144A54"/>
    <w:rsid w:val="00157C96"/>
    <w:rsid w:val="0016683A"/>
    <w:rsid w:val="001713D1"/>
    <w:rsid w:val="00173BDA"/>
    <w:rsid w:val="001745C4"/>
    <w:rsid w:val="00174A02"/>
    <w:rsid w:val="001808E1"/>
    <w:rsid w:val="00183FED"/>
    <w:rsid w:val="00187F11"/>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81E"/>
    <w:rsid w:val="001F1C3B"/>
    <w:rsid w:val="001F2205"/>
    <w:rsid w:val="00205109"/>
    <w:rsid w:val="002052D4"/>
    <w:rsid w:val="00207160"/>
    <w:rsid w:val="002133F3"/>
    <w:rsid w:val="00214E66"/>
    <w:rsid w:val="00224843"/>
    <w:rsid w:val="002346B4"/>
    <w:rsid w:val="00245203"/>
    <w:rsid w:val="0024771A"/>
    <w:rsid w:val="00253C36"/>
    <w:rsid w:val="002559B6"/>
    <w:rsid w:val="00262858"/>
    <w:rsid w:val="00264E4F"/>
    <w:rsid w:val="00265CDC"/>
    <w:rsid w:val="00267BB0"/>
    <w:rsid w:val="00270B32"/>
    <w:rsid w:val="00270F3D"/>
    <w:rsid w:val="002738BB"/>
    <w:rsid w:val="002810E9"/>
    <w:rsid w:val="00281672"/>
    <w:rsid w:val="0029264C"/>
    <w:rsid w:val="002932D5"/>
    <w:rsid w:val="00297EB9"/>
    <w:rsid w:val="002A66E4"/>
    <w:rsid w:val="002B1426"/>
    <w:rsid w:val="002B3395"/>
    <w:rsid w:val="002B5DEF"/>
    <w:rsid w:val="002B6874"/>
    <w:rsid w:val="002B7F4E"/>
    <w:rsid w:val="002C04CE"/>
    <w:rsid w:val="002D4C7A"/>
    <w:rsid w:val="002D57A0"/>
    <w:rsid w:val="002E7AA7"/>
    <w:rsid w:val="002F0131"/>
    <w:rsid w:val="002F04B7"/>
    <w:rsid w:val="002F17AE"/>
    <w:rsid w:val="0030488B"/>
    <w:rsid w:val="003055D8"/>
    <w:rsid w:val="00306CD5"/>
    <w:rsid w:val="00310F71"/>
    <w:rsid w:val="00317C62"/>
    <w:rsid w:val="00322453"/>
    <w:rsid w:val="00326B3A"/>
    <w:rsid w:val="00340511"/>
    <w:rsid w:val="00340C33"/>
    <w:rsid w:val="00351560"/>
    <w:rsid w:val="00351E70"/>
    <w:rsid w:val="00354E98"/>
    <w:rsid w:val="0035762D"/>
    <w:rsid w:val="00357D50"/>
    <w:rsid w:val="003620F4"/>
    <w:rsid w:val="00364919"/>
    <w:rsid w:val="003677F8"/>
    <w:rsid w:val="003733A0"/>
    <w:rsid w:val="00373532"/>
    <w:rsid w:val="00390C3B"/>
    <w:rsid w:val="00390DD0"/>
    <w:rsid w:val="003A46F0"/>
    <w:rsid w:val="003B06A7"/>
    <w:rsid w:val="003B2673"/>
    <w:rsid w:val="003B28F2"/>
    <w:rsid w:val="003B2FF5"/>
    <w:rsid w:val="003B4252"/>
    <w:rsid w:val="003B724D"/>
    <w:rsid w:val="003C16FC"/>
    <w:rsid w:val="003C4309"/>
    <w:rsid w:val="003C44B1"/>
    <w:rsid w:val="003D6032"/>
    <w:rsid w:val="003E2446"/>
    <w:rsid w:val="003E395E"/>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87F7C"/>
    <w:rsid w:val="004916AB"/>
    <w:rsid w:val="0049183A"/>
    <w:rsid w:val="00493001"/>
    <w:rsid w:val="004952C8"/>
    <w:rsid w:val="004B0E92"/>
    <w:rsid w:val="004B1D4A"/>
    <w:rsid w:val="004B2779"/>
    <w:rsid w:val="004B3426"/>
    <w:rsid w:val="004C75CF"/>
    <w:rsid w:val="004D27C4"/>
    <w:rsid w:val="004D2F24"/>
    <w:rsid w:val="004D56FC"/>
    <w:rsid w:val="004E0A72"/>
    <w:rsid w:val="004E33EB"/>
    <w:rsid w:val="004E7C2C"/>
    <w:rsid w:val="004F01B1"/>
    <w:rsid w:val="004F5481"/>
    <w:rsid w:val="004F58F7"/>
    <w:rsid w:val="00501A17"/>
    <w:rsid w:val="00502ADF"/>
    <w:rsid w:val="00506466"/>
    <w:rsid w:val="00515132"/>
    <w:rsid w:val="0053151F"/>
    <w:rsid w:val="00531BEB"/>
    <w:rsid w:val="00537B1C"/>
    <w:rsid w:val="0054758F"/>
    <w:rsid w:val="00551EEA"/>
    <w:rsid w:val="00556689"/>
    <w:rsid w:val="00567EA8"/>
    <w:rsid w:val="00577FEC"/>
    <w:rsid w:val="005825E4"/>
    <w:rsid w:val="00584954"/>
    <w:rsid w:val="0058563F"/>
    <w:rsid w:val="00586CCC"/>
    <w:rsid w:val="00592B9B"/>
    <w:rsid w:val="005962DE"/>
    <w:rsid w:val="005A0E21"/>
    <w:rsid w:val="005A184A"/>
    <w:rsid w:val="005A37EE"/>
    <w:rsid w:val="005A3AB9"/>
    <w:rsid w:val="005A46E1"/>
    <w:rsid w:val="005A6543"/>
    <w:rsid w:val="005A721A"/>
    <w:rsid w:val="005B5BFF"/>
    <w:rsid w:val="005D23BD"/>
    <w:rsid w:val="005D3DDE"/>
    <w:rsid w:val="005D5EBD"/>
    <w:rsid w:val="005D7EF1"/>
    <w:rsid w:val="005E3C42"/>
    <w:rsid w:val="005E4916"/>
    <w:rsid w:val="005E60F0"/>
    <w:rsid w:val="005F2C98"/>
    <w:rsid w:val="005F4597"/>
    <w:rsid w:val="00602077"/>
    <w:rsid w:val="006043E8"/>
    <w:rsid w:val="006051BB"/>
    <w:rsid w:val="00605A46"/>
    <w:rsid w:val="0061262D"/>
    <w:rsid w:val="006139D8"/>
    <w:rsid w:val="00615E45"/>
    <w:rsid w:val="00620A2E"/>
    <w:rsid w:val="00620BB5"/>
    <w:rsid w:val="006221FB"/>
    <w:rsid w:val="00623997"/>
    <w:rsid w:val="006261E9"/>
    <w:rsid w:val="00631AD1"/>
    <w:rsid w:val="00634F63"/>
    <w:rsid w:val="00642D83"/>
    <w:rsid w:val="00645D55"/>
    <w:rsid w:val="0065044E"/>
    <w:rsid w:val="0065360F"/>
    <w:rsid w:val="00653B78"/>
    <w:rsid w:val="006542D2"/>
    <w:rsid w:val="00656F64"/>
    <w:rsid w:val="00661786"/>
    <w:rsid w:val="00676187"/>
    <w:rsid w:val="0068260E"/>
    <w:rsid w:val="00682F8C"/>
    <w:rsid w:val="00685F7F"/>
    <w:rsid w:val="006867B0"/>
    <w:rsid w:val="006A4DB2"/>
    <w:rsid w:val="006A5BCA"/>
    <w:rsid w:val="006C6488"/>
    <w:rsid w:val="006D024F"/>
    <w:rsid w:val="006E4581"/>
    <w:rsid w:val="006E5299"/>
    <w:rsid w:val="006E62F1"/>
    <w:rsid w:val="006E6F01"/>
    <w:rsid w:val="006F0EB0"/>
    <w:rsid w:val="006F1316"/>
    <w:rsid w:val="006F3E48"/>
    <w:rsid w:val="00700F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5F61"/>
    <w:rsid w:val="007A7AE6"/>
    <w:rsid w:val="007A7E54"/>
    <w:rsid w:val="007B659D"/>
    <w:rsid w:val="007D0892"/>
    <w:rsid w:val="007D6644"/>
    <w:rsid w:val="007D78D7"/>
    <w:rsid w:val="007E24D7"/>
    <w:rsid w:val="007E387C"/>
    <w:rsid w:val="007E4506"/>
    <w:rsid w:val="007E4711"/>
    <w:rsid w:val="007E5E5F"/>
    <w:rsid w:val="007E799B"/>
    <w:rsid w:val="007F098F"/>
    <w:rsid w:val="007F4E1A"/>
    <w:rsid w:val="007F7022"/>
    <w:rsid w:val="00801103"/>
    <w:rsid w:val="00803018"/>
    <w:rsid w:val="0080530C"/>
    <w:rsid w:val="008107F9"/>
    <w:rsid w:val="008111F2"/>
    <w:rsid w:val="0081327A"/>
    <w:rsid w:val="008146DE"/>
    <w:rsid w:val="00817F4B"/>
    <w:rsid w:val="00823DF8"/>
    <w:rsid w:val="008305AC"/>
    <w:rsid w:val="00837E04"/>
    <w:rsid w:val="00843136"/>
    <w:rsid w:val="00843637"/>
    <w:rsid w:val="00850C63"/>
    <w:rsid w:val="00861672"/>
    <w:rsid w:val="008617BF"/>
    <w:rsid w:val="00873A25"/>
    <w:rsid w:val="0087491C"/>
    <w:rsid w:val="008853A8"/>
    <w:rsid w:val="0088698A"/>
    <w:rsid w:val="00892AE6"/>
    <w:rsid w:val="008A3303"/>
    <w:rsid w:val="008A43F9"/>
    <w:rsid w:val="008A5D65"/>
    <w:rsid w:val="008B175E"/>
    <w:rsid w:val="008B3F12"/>
    <w:rsid w:val="008B5901"/>
    <w:rsid w:val="008C1BDF"/>
    <w:rsid w:val="008C2E4D"/>
    <w:rsid w:val="008D3585"/>
    <w:rsid w:val="008D577E"/>
    <w:rsid w:val="008D671E"/>
    <w:rsid w:val="008E0887"/>
    <w:rsid w:val="008E3CB8"/>
    <w:rsid w:val="008E5107"/>
    <w:rsid w:val="008E6362"/>
    <w:rsid w:val="008F2884"/>
    <w:rsid w:val="0090785A"/>
    <w:rsid w:val="00907F57"/>
    <w:rsid w:val="00913103"/>
    <w:rsid w:val="0091556E"/>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3648"/>
    <w:rsid w:val="009C4045"/>
    <w:rsid w:val="009C51BE"/>
    <w:rsid w:val="009C5C17"/>
    <w:rsid w:val="009D12AD"/>
    <w:rsid w:val="009D2E55"/>
    <w:rsid w:val="009D31D0"/>
    <w:rsid w:val="009D6C6F"/>
    <w:rsid w:val="009E043C"/>
    <w:rsid w:val="009E1947"/>
    <w:rsid w:val="009E2FDB"/>
    <w:rsid w:val="009E42A7"/>
    <w:rsid w:val="009E4955"/>
    <w:rsid w:val="009E7540"/>
    <w:rsid w:val="009F26B2"/>
    <w:rsid w:val="00A03249"/>
    <w:rsid w:val="00A03AEA"/>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2E91"/>
    <w:rsid w:val="00AB0772"/>
    <w:rsid w:val="00AB10C6"/>
    <w:rsid w:val="00AB6425"/>
    <w:rsid w:val="00AB6B86"/>
    <w:rsid w:val="00AC1BAF"/>
    <w:rsid w:val="00AC4AB7"/>
    <w:rsid w:val="00AC6B28"/>
    <w:rsid w:val="00AD097F"/>
    <w:rsid w:val="00AD4F9C"/>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1503"/>
    <w:rsid w:val="00B53024"/>
    <w:rsid w:val="00B55A37"/>
    <w:rsid w:val="00B73993"/>
    <w:rsid w:val="00B74F1D"/>
    <w:rsid w:val="00B75009"/>
    <w:rsid w:val="00B82C53"/>
    <w:rsid w:val="00B84755"/>
    <w:rsid w:val="00B90DCE"/>
    <w:rsid w:val="00B95215"/>
    <w:rsid w:val="00BA2C6B"/>
    <w:rsid w:val="00BA4581"/>
    <w:rsid w:val="00BB0803"/>
    <w:rsid w:val="00BB1B93"/>
    <w:rsid w:val="00BB3A79"/>
    <w:rsid w:val="00BB7FA9"/>
    <w:rsid w:val="00BD07CD"/>
    <w:rsid w:val="00BD19CE"/>
    <w:rsid w:val="00BD1C78"/>
    <w:rsid w:val="00BD231A"/>
    <w:rsid w:val="00BD3371"/>
    <w:rsid w:val="00BD358D"/>
    <w:rsid w:val="00BE4052"/>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4E7"/>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8600E"/>
    <w:rsid w:val="00DA1E4E"/>
    <w:rsid w:val="00DC028F"/>
    <w:rsid w:val="00DC05C7"/>
    <w:rsid w:val="00DC221D"/>
    <w:rsid w:val="00DC5658"/>
    <w:rsid w:val="00DD69F1"/>
    <w:rsid w:val="00DD7FD5"/>
    <w:rsid w:val="00DE53EF"/>
    <w:rsid w:val="00DF0524"/>
    <w:rsid w:val="00DF142E"/>
    <w:rsid w:val="00DF27C3"/>
    <w:rsid w:val="00DF476E"/>
    <w:rsid w:val="00E00811"/>
    <w:rsid w:val="00E06014"/>
    <w:rsid w:val="00E07F82"/>
    <w:rsid w:val="00E10807"/>
    <w:rsid w:val="00E15F95"/>
    <w:rsid w:val="00E21BE6"/>
    <w:rsid w:val="00E224AD"/>
    <w:rsid w:val="00E2420F"/>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63F4"/>
    <w:rsid w:val="00ED7105"/>
    <w:rsid w:val="00EE021E"/>
    <w:rsid w:val="00EE0F4E"/>
    <w:rsid w:val="00EE1110"/>
    <w:rsid w:val="00EE2A51"/>
    <w:rsid w:val="00EE40C8"/>
    <w:rsid w:val="00EE52C9"/>
    <w:rsid w:val="00EF057D"/>
    <w:rsid w:val="00EF0741"/>
    <w:rsid w:val="00EF2494"/>
    <w:rsid w:val="00EF4B17"/>
    <w:rsid w:val="00EF6063"/>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64E60"/>
    <w:rsid w:val="00F66774"/>
    <w:rsid w:val="00F732A3"/>
    <w:rsid w:val="00F77743"/>
    <w:rsid w:val="00F77BA6"/>
    <w:rsid w:val="00F77CA8"/>
    <w:rsid w:val="00F86AA7"/>
    <w:rsid w:val="00F8736C"/>
    <w:rsid w:val="00F92F9F"/>
    <w:rsid w:val="00F93622"/>
    <w:rsid w:val="00F94C96"/>
    <w:rsid w:val="00FA5947"/>
    <w:rsid w:val="00FB4659"/>
    <w:rsid w:val="00FB557D"/>
    <w:rsid w:val="00FB5F56"/>
    <w:rsid w:val="00FC2C79"/>
    <w:rsid w:val="00FC68FF"/>
    <w:rsid w:val="00FD0D94"/>
    <w:rsid w:val="00FD1C03"/>
    <w:rsid w:val="00FD5267"/>
    <w:rsid w:val="00FE6A43"/>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UnresolvedMention">
    <w:name w:val="Unresolved Mention"/>
    <w:basedOn w:val="DefaultParagraphFont"/>
    <w:uiPriority w:val="99"/>
    <w:semiHidden/>
    <w:unhideWhenUsed/>
    <w:rsid w:val="00326B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73627-5508-4AD5-B365-33E9E44A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2022-10-13T07:24:00Z</cp:lastPrinted>
  <dcterms:created xsi:type="dcterms:W3CDTF">2022-11-29T11:26:00Z</dcterms:created>
  <dcterms:modified xsi:type="dcterms:W3CDTF">2022-11-29T11:26:00Z</dcterms:modified>
</cp:coreProperties>
</file>