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744E4A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69192E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Pr="0069192E">
        <w:rPr>
          <w:rFonts w:ascii="Arial" w:hAnsi="Arial" w:cs="Arial"/>
          <w:b/>
          <w:bCs/>
          <w:color w:val="000000"/>
          <w:lang w:val="en-GB"/>
        </w:rPr>
        <w:t>WRITTEN REPLY</w:t>
      </w:r>
    </w:p>
    <w:p w:rsidR="00F916D5" w:rsidRPr="0069192E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69192E">
        <w:rPr>
          <w:rFonts w:ascii="Arial" w:hAnsi="Arial" w:cs="Arial"/>
          <w:b/>
          <w:bCs/>
          <w:color w:val="000000"/>
          <w:lang w:val="en-GB"/>
        </w:rPr>
        <w:t xml:space="preserve">QUESTION NUMBER </w:t>
      </w:r>
      <w:r w:rsidR="007A0923" w:rsidRPr="0069192E">
        <w:rPr>
          <w:rFonts w:ascii="Arial" w:hAnsi="Arial" w:cs="Arial"/>
          <w:b/>
          <w:bCs/>
          <w:color w:val="000000"/>
          <w:lang w:val="af-ZA"/>
        </w:rPr>
        <w:t>2015/3455</w:t>
      </w:r>
    </w:p>
    <w:p w:rsidR="00F916D5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>DATE OF PUBLICATION:</w:t>
      </w:r>
      <w:r w:rsidRPr="002F748D">
        <w:rPr>
          <w:rFonts w:ascii="Arial" w:hAnsi="Arial" w:cs="Arial"/>
          <w:b/>
          <w:bCs/>
          <w:lang w:val="en-GB"/>
        </w:rPr>
        <w:t xml:space="preserve"> </w:t>
      </w:r>
      <w:r w:rsidR="00542AD1" w:rsidRPr="002F748D">
        <w:rPr>
          <w:rFonts w:ascii="Arial" w:hAnsi="Arial" w:cs="Arial"/>
          <w:b/>
          <w:bCs/>
          <w:lang w:val="en-GB"/>
        </w:rPr>
        <w:t>1</w:t>
      </w:r>
      <w:r w:rsidR="00607BFF" w:rsidRPr="002F748D">
        <w:rPr>
          <w:rFonts w:ascii="Arial" w:hAnsi="Arial" w:cs="Arial"/>
          <w:b/>
          <w:bCs/>
          <w:lang w:val="en-GB"/>
        </w:rPr>
        <w:t>1</w:t>
      </w:r>
      <w:r w:rsidR="002F748D">
        <w:rPr>
          <w:rFonts w:ascii="Arial" w:hAnsi="Arial" w:cs="Arial"/>
          <w:b/>
          <w:bCs/>
          <w:color w:val="FF0000"/>
          <w:u w:val="single"/>
          <w:lang w:val="en-GB"/>
        </w:rPr>
        <w:t xml:space="preserve"> </w:t>
      </w:r>
      <w:r w:rsidR="007A0923" w:rsidRPr="0069192E">
        <w:rPr>
          <w:rFonts w:ascii="Arial" w:hAnsi="Arial" w:cs="Arial"/>
          <w:b/>
          <w:bCs/>
          <w:color w:val="000000"/>
          <w:lang w:val="en-GB"/>
        </w:rPr>
        <w:t>SEPTEMBER</w:t>
      </w:r>
      <w:r w:rsidR="00542AD1" w:rsidRPr="0069192E">
        <w:rPr>
          <w:rFonts w:ascii="Arial" w:hAnsi="Arial" w:cs="Arial"/>
          <w:b/>
          <w:bCs/>
          <w:color w:val="000000"/>
          <w:lang w:val="en-GB"/>
        </w:rPr>
        <w:t xml:space="preserve"> 201</w:t>
      </w:r>
      <w:r w:rsidR="007A0923" w:rsidRPr="0069192E">
        <w:rPr>
          <w:rFonts w:ascii="Arial" w:hAnsi="Arial" w:cs="Arial"/>
          <w:b/>
          <w:bCs/>
          <w:color w:val="000000"/>
          <w:lang w:val="en-GB"/>
        </w:rPr>
        <w:t>5</w:t>
      </w:r>
    </w:p>
    <w:p w:rsidR="00542AD1" w:rsidRPr="00904A52" w:rsidRDefault="00542AD1" w:rsidP="00904A52">
      <w:pPr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904A52" w:rsidRPr="0069192E" w:rsidRDefault="00904A52" w:rsidP="00904A52">
      <w:pPr>
        <w:spacing w:before="100" w:beforeAutospacing="1" w:after="100" w:afterAutospacing="1"/>
        <w:ind w:left="142"/>
        <w:jc w:val="both"/>
        <w:rPr>
          <w:rFonts w:ascii="Arial" w:eastAsia="Calibri" w:hAnsi="Arial" w:cs="Arial"/>
          <w:b/>
          <w:color w:val="000000"/>
          <w:lang w:val="af-ZA"/>
        </w:rPr>
      </w:pPr>
      <w:r w:rsidRPr="0069192E">
        <w:rPr>
          <w:rFonts w:ascii="Arial" w:eastAsia="Calibri" w:hAnsi="Arial" w:cs="Arial"/>
          <w:b/>
          <w:color w:val="000000"/>
          <w:lang w:val="af-ZA"/>
        </w:rPr>
        <w:t xml:space="preserve">2015/3455 </w:t>
      </w:r>
      <w:r w:rsidRPr="0069192E">
        <w:rPr>
          <w:rFonts w:ascii="Arial" w:eastAsia="Calibri" w:hAnsi="Arial" w:cs="Arial"/>
          <w:b/>
          <w:color w:val="000000"/>
          <w:lang w:val="af-ZA"/>
        </w:rPr>
        <w:tab/>
        <w:t>Mr K J Mileham (DA) to ask the Minister of Cooperative Governance and Traditional Affairs:</w:t>
      </w:r>
    </w:p>
    <w:p w:rsidR="00904A52" w:rsidRPr="00904A52" w:rsidRDefault="00904A52" w:rsidP="00904A52">
      <w:pPr>
        <w:spacing w:before="100" w:beforeAutospacing="1" w:after="100" w:afterAutospacing="1"/>
        <w:ind w:left="709" w:hanging="567"/>
        <w:jc w:val="both"/>
        <w:rPr>
          <w:rFonts w:ascii="Arial" w:eastAsia="Calibri" w:hAnsi="Arial" w:cs="Arial"/>
          <w:lang w:val="en-ZA"/>
        </w:rPr>
      </w:pPr>
      <w:r w:rsidRPr="00904A52">
        <w:rPr>
          <w:rFonts w:ascii="Calibri" w:eastAsia="Calibri" w:hAnsi="Calibri"/>
          <w:lang w:val="af-ZA"/>
        </w:rPr>
        <w:t>(1)</w:t>
      </w:r>
      <w:r w:rsidRPr="00904A52">
        <w:rPr>
          <w:rFonts w:ascii="Calibri" w:eastAsia="Calibri" w:hAnsi="Calibri"/>
          <w:lang w:val="af-ZA"/>
        </w:rPr>
        <w:tab/>
      </w:r>
      <w:r w:rsidRPr="00904A52">
        <w:rPr>
          <w:rFonts w:ascii="Arial" w:eastAsia="Calibri" w:hAnsi="Arial" w:cs="Arial"/>
          <w:lang w:val="en-ZA"/>
        </w:rPr>
        <w:t>Whether he is aware of the secondment of a certain person (name and details furnished) by the Department of Cooperative Governance and Traditional Affairs of KwaZulu-Natal; if not, what is the position in this regard; if so, what is the specified person’s permanent position within the Department of Cooperative Governance and Traditional Affairs;</w:t>
      </w:r>
    </w:p>
    <w:p w:rsidR="00904A52" w:rsidRPr="00904A52" w:rsidRDefault="00904A52" w:rsidP="00904A52">
      <w:pPr>
        <w:spacing w:before="100" w:beforeAutospacing="1" w:after="100" w:afterAutospacing="1"/>
        <w:ind w:left="709" w:hanging="567"/>
        <w:jc w:val="both"/>
        <w:rPr>
          <w:rFonts w:ascii="Arial" w:eastAsia="Calibri" w:hAnsi="Arial" w:cs="Arial"/>
          <w:lang w:val="en-ZA"/>
        </w:rPr>
      </w:pPr>
      <w:r w:rsidRPr="00904A52">
        <w:rPr>
          <w:rFonts w:ascii="Arial" w:eastAsia="Calibri" w:hAnsi="Arial" w:cs="Arial"/>
          <w:lang w:val="en-ZA"/>
        </w:rPr>
        <w:t>(2)</w:t>
      </w:r>
      <w:r w:rsidRPr="00904A52">
        <w:rPr>
          <w:rFonts w:ascii="Arial" w:eastAsia="Calibri" w:hAnsi="Arial" w:cs="Arial"/>
          <w:lang w:val="en-ZA"/>
        </w:rPr>
        <w:tab/>
        <w:t>whether the specified person meets the minimum competency requirements for a certain position (details furnished);</w:t>
      </w:r>
    </w:p>
    <w:p w:rsidR="00904A52" w:rsidRPr="00904A52" w:rsidRDefault="00904A52" w:rsidP="00904A52">
      <w:pPr>
        <w:spacing w:before="100" w:beforeAutospacing="1" w:after="100" w:afterAutospacing="1"/>
        <w:ind w:left="709" w:hanging="567"/>
        <w:jc w:val="both"/>
        <w:rPr>
          <w:rFonts w:ascii="Arial" w:eastAsia="Calibri" w:hAnsi="Arial" w:cs="Arial"/>
          <w:lang w:val="af-ZA"/>
        </w:rPr>
      </w:pPr>
      <w:r w:rsidRPr="00904A52">
        <w:rPr>
          <w:rFonts w:ascii="Arial" w:eastAsia="Calibri" w:hAnsi="Arial" w:cs="Arial"/>
          <w:lang w:val="af-ZA"/>
        </w:rPr>
        <w:t>(3)</w:t>
      </w:r>
      <w:r w:rsidRPr="00904A52">
        <w:rPr>
          <w:rFonts w:ascii="Arial" w:eastAsia="Calibri" w:hAnsi="Arial" w:cs="Arial"/>
          <w:lang w:val="af-ZA"/>
        </w:rPr>
        <w:tab/>
        <w:t>w</w:t>
      </w:r>
      <w:r w:rsidRPr="00904A52">
        <w:rPr>
          <w:rFonts w:ascii="Arial" w:eastAsia="Calibri" w:hAnsi="Arial" w:cs="Arial"/>
          <w:lang w:val="en-ZA"/>
        </w:rPr>
        <w:t>hether the specified person is eligible to be employed in positions of fiduciary responsibility in any municipality or within the department, given the specified person’s disciplinary record at a certain entity (name furnished); if so, why</w:t>
      </w:r>
      <w:r w:rsidRPr="00904A52">
        <w:rPr>
          <w:rFonts w:ascii="Arial" w:eastAsia="Calibri" w:hAnsi="Arial" w:cs="Arial"/>
          <w:lang w:val="af-ZA"/>
        </w:rPr>
        <w:t>;</w:t>
      </w:r>
    </w:p>
    <w:p w:rsidR="00904A52" w:rsidRPr="006E5E8D" w:rsidRDefault="00904A52" w:rsidP="00904A52">
      <w:pPr>
        <w:spacing w:before="100" w:beforeAutospacing="1" w:after="100" w:afterAutospacing="1"/>
        <w:ind w:left="709" w:hanging="567"/>
        <w:jc w:val="both"/>
        <w:rPr>
          <w:rFonts w:ascii="Arial" w:eastAsia="Calibri" w:hAnsi="Arial" w:cs="Arial"/>
          <w:lang w:val="af-ZA"/>
        </w:rPr>
      </w:pPr>
      <w:r w:rsidRPr="00904A52">
        <w:rPr>
          <w:rFonts w:ascii="Arial" w:eastAsia="Calibri" w:hAnsi="Arial" w:cs="Arial"/>
          <w:lang w:val="af-ZA"/>
        </w:rPr>
        <w:t>(4)</w:t>
      </w:r>
      <w:r w:rsidRPr="00904A52">
        <w:rPr>
          <w:rFonts w:ascii="Arial" w:eastAsia="Calibri" w:hAnsi="Arial" w:cs="Arial"/>
          <w:lang w:val="af-ZA"/>
        </w:rPr>
        <w:tab/>
      </w:r>
      <w:r w:rsidRPr="00904A52">
        <w:rPr>
          <w:rFonts w:ascii="Arial" w:eastAsia="Calibri" w:hAnsi="Arial" w:cs="Arial"/>
          <w:lang w:val="en-ZA"/>
        </w:rPr>
        <w:t>whether it is the policy of his department that the appointment or secondment of certain positions (details furnished) by the provincial and local government spheres are reported to his department; if not, whether he will consider making it policy; if so, (a) which details are reported and (b) what is the timeframe of such reporting</w:t>
      </w:r>
      <w:r w:rsidRPr="00904A52">
        <w:rPr>
          <w:rFonts w:ascii="Arial" w:eastAsia="Calibri" w:hAnsi="Arial" w:cs="Arial"/>
          <w:lang w:val="af-ZA"/>
        </w:rPr>
        <w:t>?</w:t>
      </w:r>
      <w:r w:rsidRPr="00904A52">
        <w:rPr>
          <w:rFonts w:ascii="Arial" w:eastAsia="Calibri" w:hAnsi="Arial" w:cs="Arial"/>
          <w:lang w:val="af-ZA"/>
        </w:rPr>
        <w:tab/>
      </w:r>
      <w:r w:rsidRPr="00904A52">
        <w:rPr>
          <w:rFonts w:ascii="Arial" w:eastAsia="Calibri" w:hAnsi="Arial" w:cs="Arial"/>
          <w:lang w:val="af-ZA"/>
        </w:rPr>
        <w:tab/>
      </w:r>
      <w:r w:rsidRPr="00904A52">
        <w:rPr>
          <w:rFonts w:ascii="Arial" w:eastAsia="Calibri" w:hAnsi="Arial" w:cs="Arial"/>
          <w:lang w:val="af-ZA"/>
        </w:rPr>
        <w:tab/>
      </w:r>
      <w:r w:rsidRPr="00904A52">
        <w:rPr>
          <w:rFonts w:ascii="Arial" w:eastAsia="Calibri" w:hAnsi="Arial" w:cs="Arial"/>
          <w:lang w:val="af-ZA"/>
        </w:rPr>
        <w:tab/>
      </w:r>
      <w:r w:rsidRPr="00904A52">
        <w:rPr>
          <w:rFonts w:ascii="Arial" w:eastAsia="Calibri" w:hAnsi="Arial" w:cs="Arial"/>
          <w:lang w:val="af-ZA"/>
        </w:rPr>
        <w:tab/>
      </w:r>
      <w:r w:rsidRPr="00904A52">
        <w:rPr>
          <w:rFonts w:ascii="Arial" w:eastAsia="Calibri" w:hAnsi="Arial" w:cs="Arial"/>
          <w:lang w:val="af-ZA"/>
        </w:rPr>
        <w:tab/>
      </w:r>
      <w:r w:rsidRPr="00904A52">
        <w:rPr>
          <w:rFonts w:ascii="Arial" w:eastAsia="Calibri" w:hAnsi="Arial" w:cs="Arial"/>
          <w:lang w:val="af-ZA"/>
        </w:rPr>
        <w:tab/>
      </w:r>
      <w:r w:rsidRPr="00904A52">
        <w:rPr>
          <w:rFonts w:ascii="Arial" w:eastAsia="Calibri" w:hAnsi="Arial" w:cs="Arial"/>
          <w:lang w:val="af-ZA"/>
        </w:rPr>
        <w:tab/>
      </w:r>
      <w:r w:rsidRPr="00904A52">
        <w:rPr>
          <w:rFonts w:ascii="Arial" w:eastAsia="Calibri" w:hAnsi="Arial" w:cs="Arial"/>
          <w:lang w:val="af-ZA"/>
        </w:rPr>
        <w:tab/>
      </w:r>
      <w:r>
        <w:rPr>
          <w:rFonts w:ascii="Calibri" w:eastAsia="Calibri" w:hAnsi="Calibri"/>
          <w:lang w:val="af-ZA"/>
        </w:rPr>
        <w:tab/>
      </w:r>
    </w:p>
    <w:p w:rsidR="00904A52" w:rsidRPr="006E5E8D" w:rsidRDefault="00904A52" w:rsidP="00904A52">
      <w:pPr>
        <w:spacing w:before="100" w:beforeAutospacing="1" w:after="100" w:afterAutospacing="1"/>
        <w:ind w:left="8040" w:firstLine="600"/>
        <w:jc w:val="both"/>
        <w:rPr>
          <w:rFonts w:ascii="Arial" w:eastAsia="Calibri" w:hAnsi="Arial" w:cs="Arial"/>
          <w:b/>
          <w:lang w:val="af-ZA"/>
        </w:rPr>
      </w:pPr>
      <w:r w:rsidRPr="006E5E8D">
        <w:rPr>
          <w:rFonts w:ascii="Arial" w:eastAsia="Calibri" w:hAnsi="Arial" w:cs="Arial"/>
          <w:b/>
          <w:lang w:val="af-ZA"/>
        </w:rPr>
        <w:t>NW4116E</w:t>
      </w:r>
    </w:p>
    <w:p w:rsidR="00F916D5" w:rsidRDefault="00F916D5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1626A1" w:rsidRDefault="001626A1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1626A1" w:rsidRDefault="001626A1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1626A1" w:rsidRDefault="001626A1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1626A1" w:rsidRDefault="001626A1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1626A1" w:rsidRPr="001314FC" w:rsidRDefault="001626A1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F916D5" w:rsidRDefault="00F916D5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931C5A" w:rsidRDefault="00931C5A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931C5A" w:rsidRPr="00931C5A" w:rsidRDefault="00931C5A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 w:rsidRPr="00931C5A">
        <w:rPr>
          <w:rFonts w:ascii="Arial" w:hAnsi="Arial" w:cs="Arial"/>
          <w:bCs/>
          <w:color w:val="000000"/>
          <w:lang w:val="en-ZA"/>
        </w:rPr>
        <w:t>The following response is based on information</w:t>
      </w:r>
      <w:r w:rsidRPr="00931C5A">
        <w:rPr>
          <w:rFonts w:ascii="Arial" w:eastAsia="Calibri" w:hAnsi="Arial" w:cs="Arial"/>
          <w:lang w:val="en-GB"/>
        </w:rPr>
        <w:t xml:space="preserve"> received from the KwaZulu-Natal Provincial </w:t>
      </w:r>
      <w:r w:rsidRPr="00931C5A">
        <w:rPr>
          <w:rFonts w:ascii="Arial" w:hAnsi="Arial" w:cs="Arial"/>
          <w:bCs/>
          <w:color w:val="000000"/>
          <w:lang w:val="en-GB"/>
        </w:rPr>
        <w:t>Department of Cooperative Governance and Traditional Affairs:</w:t>
      </w:r>
    </w:p>
    <w:p w:rsidR="00931C5A" w:rsidRDefault="00931C5A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122A39" w:rsidRPr="00122A39" w:rsidRDefault="007A0923" w:rsidP="0044433D">
      <w:pPr>
        <w:ind w:left="709" w:hanging="709"/>
        <w:jc w:val="both"/>
        <w:rPr>
          <w:rFonts w:ascii="Arial" w:eastAsia="Calibri" w:hAnsi="Arial" w:cs="Arial"/>
        </w:rPr>
      </w:pPr>
      <w:r>
        <w:rPr>
          <w:rFonts w:ascii="Arial" w:hAnsi="Arial" w:cs="Arial"/>
          <w:lang w:val="en-ZA"/>
        </w:rPr>
        <w:t>1.</w:t>
      </w:r>
      <w:r w:rsidR="00122A39">
        <w:rPr>
          <w:rFonts w:ascii="Arial" w:eastAsia="Calibri" w:hAnsi="Arial" w:cs="Arial"/>
        </w:rPr>
        <w:tab/>
      </w:r>
      <w:r w:rsidR="00122A39" w:rsidRPr="00122A39">
        <w:rPr>
          <w:rFonts w:ascii="Arial" w:eastAsia="Calibri" w:hAnsi="Arial" w:cs="Arial"/>
        </w:rPr>
        <w:t xml:space="preserve">Ms. Gabi Gumbi- Masilela was </w:t>
      </w:r>
      <w:r w:rsidR="00AC54D6">
        <w:rPr>
          <w:rFonts w:ascii="Arial" w:eastAsia="Calibri" w:hAnsi="Arial" w:cs="Arial"/>
        </w:rPr>
        <w:t xml:space="preserve">not seconded by Cogta KZN. She was </w:t>
      </w:r>
      <w:r w:rsidR="00122A39" w:rsidRPr="00122A39">
        <w:rPr>
          <w:rFonts w:ascii="Arial" w:eastAsia="Calibri" w:hAnsi="Arial" w:cs="Arial"/>
        </w:rPr>
        <w:t xml:space="preserve">appointed by </w:t>
      </w:r>
      <w:smartTag w:uri="urn:schemas-microsoft-com:office:smarttags" w:element="place">
        <w:smartTag w:uri="urn:schemas-microsoft-com:office:smarttags" w:element="PlaceName">
          <w:r w:rsidR="00122A39" w:rsidRPr="00122A39">
            <w:rPr>
              <w:rFonts w:ascii="Arial" w:eastAsia="Calibri" w:hAnsi="Arial" w:cs="Arial"/>
            </w:rPr>
            <w:t>Umngeni</w:t>
          </w:r>
        </w:smartTag>
        <w:r w:rsidR="00122A39" w:rsidRPr="00122A39">
          <w:rPr>
            <w:rFonts w:ascii="Arial" w:eastAsia="Calibri" w:hAnsi="Arial" w:cs="Arial"/>
          </w:rPr>
          <w:t xml:space="preserve"> </w:t>
        </w:r>
        <w:smartTag w:uri="urn:schemas-microsoft-com:office:smarttags" w:element="PlaceName">
          <w:r w:rsidR="00607BFF">
            <w:rPr>
              <w:rFonts w:ascii="Arial" w:eastAsia="Calibri" w:hAnsi="Arial" w:cs="Arial"/>
            </w:rPr>
            <w:t>Local</w:t>
          </w:r>
        </w:smartTag>
        <w:r w:rsidR="00607BFF">
          <w:rPr>
            <w:rFonts w:ascii="Arial" w:eastAsia="Calibri" w:hAnsi="Arial" w:cs="Arial"/>
          </w:rPr>
          <w:t xml:space="preserve"> </w:t>
        </w:r>
        <w:smartTag w:uri="urn:schemas-microsoft-com:office:smarttags" w:element="PlaceType">
          <w:r w:rsidR="00607BFF">
            <w:rPr>
              <w:rFonts w:ascii="Arial" w:eastAsia="Calibri" w:hAnsi="Arial" w:cs="Arial"/>
            </w:rPr>
            <w:t>Municipality</w:t>
          </w:r>
        </w:smartTag>
      </w:smartTag>
      <w:r w:rsidR="00607BFF">
        <w:rPr>
          <w:rFonts w:ascii="Arial" w:eastAsia="Calibri" w:hAnsi="Arial" w:cs="Arial"/>
        </w:rPr>
        <w:t xml:space="preserve"> as an Acting Municipal M</w:t>
      </w:r>
      <w:r w:rsidR="00122A39" w:rsidRPr="00122A39">
        <w:rPr>
          <w:rFonts w:ascii="Arial" w:eastAsia="Calibri" w:hAnsi="Arial" w:cs="Arial"/>
        </w:rPr>
        <w:t>anager for an initial period of three mont</w:t>
      </w:r>
      <w:r w:rsidR="00AC54D6">
        <w:rPr>
          <w:rFonts w:ascii="Arial" w:eastAsia="Calibri" w:hAnsi="Arial" w:cs="Arial"/>
        </w:rPr>
        <w:t>hs. Ms Gabi Gumbi-Masilela is not an employee of Cogta KZN.</w:t>
      </w:r>
    </w:p>
    <w:p w:rsidR="00122A39" w:rsidRPr="00122A39" w:rsidRDefault="0044433D" w:rsidP="0044433D">
      <w:pPr>
        <w:tabs>
          <w:tab w:val="left" w:pos="-3402"/>
        </w:tabs>
        <w:spacing w:before="100" w:beforeAutospacing="1" w:after="100" w:afterAutospacing="1" w:line="276" w:lineRule="auto"/>
        <w:ind w:left="709" w:hanging="709"/>
        <w:jc w:val="both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n-ZA"/>
        </w:rPr>
        <w:t>2.</w:t>
      </w:r>
      <w:r>
        <w:rPr>
          <w:rFonts w:ascii="Arial" w:eastAsia="Calibri" w:hAnsi="Arial" w:cs="Arial"/>
          <w:lang w:val="en-ZA"/>
        </w:rPr>
        <w:tab/>
      </w:r>
      <w:r w:rsidR="00122A39" w:rsidRPr="00122A39">
        <w:rPr>
          <w:rFonts w:ascii="Arial" w:eastAsia="Calibri" w:hAnsi="Arial" w:cs="Arial"/>
          <w:lang w:val="en-GB"/>
        </w:rPr>
        <w:t xml:space="preserve">The MEC </w:t>
      </w:r>
      <w:r w:rsidR="00122A39">
        <w:rPr>
          <w:rFonts w:ascii="Arial" w:eastAsia="Calibri" w:hAnsi="Arial" w:cs="Arial"/>
          <w:lang w:val="en-GB"/>
        </w:rPr>
        <w:t xml:space="preserve">responsible for local government </w:t>
      </w:r>
      <w:r w:rsidR="00122A39" w:rsidRPr="00122A39">
        <w:rPr>
          <w:rFonts w:ascii="Arial" w:eastAsia="Calibri" w:hAnsi="Arial" w:cs="Arial"/>
          <w:lang w:val="en-GB"/>
        </w:rPr>
        <w:t xml:space="preserve">in </w:t>
      </w:r>
      <w:r w:rsidR="00122A39">
        <w:rPr>
          <w:rFonts w:ascii="Arial" w:eastAsia="Calibri" w:hAnsi="Arial" w:cs="Arial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122A39" w:rsidRPr="00122A39">
            <w:rPr>
              <w:rFonts w:ascii="Arial" w:eastAsia="Calibri" w:hAnsi="Arial" w:cs="Arial"/>
              <w:lang w:val="en-GB"/>
            </w:rPr>
            <w:t>KwaZulu-Natal</w:t>
          </w:r>
        </w:smartTag>
        <w:r>
          <w:rPr>
            <w:rFonts w:ascii="Arial" w:eastAsia="Calibri" w:hAnsi="Arial" w:cs="Arial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eastAsia="Calibri" w:hAnsi="Arial" w:cs="Arial"/>
              <w:lang w:val="en-GB"/>
            </w:rPr>
            <w:t>Province</w:t>
          </w:r>
        </w:smartTag>
      </w:smartTag>
      <w:r>
        <w:rPr>
          <w:rFonts w:ascii="Arial" w:eastAsia="Calibri" w:hAnsi="Arial" w:cs="Arial"/>
          <w:lang w:val="en-GB"/>
        </w:rPr>
        <w:t xml:space="preserve"> is currently </w:t>
      </w:r>
      <w:r w:rsidR="00122A39">
        <w:rPr>
          <w:rFonts w:ascii="Arial" w:eastAsia="Calibri" w:hAnsi="Arial" w:cs="Arial"/>
          <w:lang w:val="en-GB"/>
        </w:rPr>
        <w:t xml:space="preserve">assessing whether </w:t>
      </w:r>
      <w:r w:rsidR="00122A39" w:rsidRPr="00122A39">
        <w:rPr>
          <w:rFonts w:ascii="Arial" w:eastAsia="Calibri" w:hAnsi="Arial" w:cs="Arial"/>
        </w:rPr>
        <w:t>Ms. Gabi Gumbi- Masilela</w:t>
      </w:r>
      <w:r w:rsidR="00122A39" w:rsidRPr="00122A39">
        <w:rPr>
          <w:rFonts w:ascii="Arial" w:eastAsia="Calibri" w:hAnsi="Arial" w:cs="Arial"/>
          <w:lang w:val="en-GB"/>
        </w:rPr>
        <w:t xml:space="preserve"> meets the minimu</w:t>
      </w:r>
      <w:r w:rsidR="00AC54D6">
        <w:rPr>
          <w:rFonts w:ascii="Arial" w:eastAsia="Calibri" w:hAnsi="Arial" w:cs="Arial"/>
          <w:lang w:val="en-GB"/>
        </w:rPr>
        <w:t xml:space="preserve">m competency requirements for the position of </w:t>
      </w:r>
      <w:r w:rsidR="00122A39" w:rsidRPr="00122A39">
        <w:rPr>
          <w:rFonts w:ascii="Arial" w:eastAsia="Calibri" w:hAnsi="Arial" w:cs="Arial"/>
          <w:lang w:val="en-GB"/>
        </w:rPr>
        <w:t>municipal manager.</w:t>
      </w:r>
    </w:p>
    <w:p w:rsidR="00122A39" w:rsidRDefault="0044433D" w:rsidP="0044433D">
      <w:pPr>
        <w:tabs>
          <w:tab w:val="left" w:pos="-3402"/>
        </w:tabs>
        <w:spacing w:line="276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</w:t>
      </w:r>
      <w:r>
        <w:rPr>
          <w:rFonts w:ascii="Arial" w:eastAsia="Calibri" w:hAnsi="Arial" w:cs="Arial"/>
        </w:rPr>
        <w:tab/>
      </w:r>
      <w:r w:rsidR="00AC54D6">
        <w:rPr>
          <w:rFonts w:ascii="Arial" w:eastAsia="Calibri" w:hAnsi="Arial" w:cs="Arial"/>
        </w:rPr>
        <w:t xml:space="preserve">The assessment in (2) above includes whether Ms Gabi Gumbi-Masilela </w:t>
      </w:r>
      <w:r w:rsidR="00122A39" w:rsidRPr="00122A39">
        <w:rPr>
          <w:rFonts w:ascii="Arial" w:eastAsia="Calibri" w:hAnsi="Arial" w:cs="Arial"/>
        </w:rPr>
        <w:t>meets the minimum academic and work related experience requir</w:t>
      </w:r>
      <w:r w:rsidR="00AC54D6">
        <w:rPr>
          <w:rFonts w:ascii="Arial" w:eastAsia="Calibri" w:hAnsi="Arial" w:cs="Arial"/>
        </w:rPr>
        <w:t>ements (b) within 28 days of her</w:t>
      </w:r>
      <w:r w:rsidR="00122A39" w:rsidRPr="00122A39">
        <w:rPr>
          <w:rFonts w:ascii="Arial" w:eastAsia="Calibri" w:hAnsi="Arial" w:cs="Arial"/>
        </w:rPr>
        <w:t xml:space="preserve"> appointment</w:t>
      </w:r>
      <w:r w:rsidR="00AC54D6">
        <w:rPr>
          <w:rFonts w:ascii="Arial" w:eastAsia="Calibri" w:hAnsi="Arial" w:cs="Arial"/>
        </w:rPr>
        <w:t xml:space="preserve"> as Acting Municipal Manager</w:t>
      </w:r>
      <w:r w:rsidR="00122A39" w:rsidRPr="00122A39">
        <w:rPr>
          <w:rFonts w:ascii="Arial" w:eastAsia="Calibri" w:hAnsi="Arial" w:cs="Arial"/>
        </w:rPr>
        <w:t xml:space="preserve">. </w:t>
      </w:r>
      <w:r w:rsidR="00AC54D6">
        <w:rPr>
          <w:rFonts w:ascii="Arial" w:eastAsia="Calibri" w:hAnsi="Arial" w:cs="Arial"/>
        </w:rPr>
        <w:t>As far as could be ascertained, Ms Gabi Gumbi-Masilela resigned her position from the MDB.</w:t>
      </w:r>
    </w:p>
    <w:p w:rsidR="00430F1C" w:rsidRPr="00430F1C" w:rsidRDefault="00430F1C" w:rsidP="00430F1C">
      <w:p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</w:rPr>
      </w:pPr>
    </w:p>
    <w:p w:rsidR="00E651B1" w:rsidRDefault="00904A52" w:rsidP="0044433D">
      <w:pPr>
        <w:tabs>
          <w:tab w:val="left" w:pos="-3402"/>
        </w:tabs>
        <w:spacing w:line="276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</w:t>
      </w:r>
      <w:r>
        <w:rPr>
          <w:rFonts w:ascii="Arial" w:hAnsi="Arial" w:cs="Arial"/>
          <w:lang w:val="en-GB"/>
        </w:rPr>
        <w:tab/>
      </w:r>
      <w:r w:rsidR="00E651B1">
        <w:rPr>
          <w:rFonts w:ascii="Arial" w:hAnsi="Arial" w:cs="Arial"/>
          <w:lang w:val="en-GB"/>
        </w:rPr>
        <w:t xml:space="preserve">Yes. </w:t>
      </w:r>
    </w:p>
    <w:p w:rsidR="00E651B1" w:rsidRDefault="00E651B1" w:rsidP="001626A1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lang w:val="en-GB"/>
        </w:rPr>
      </w:pPr>
    </w:p>
    <w:p w:rsidR="0044433D" w:rsidRPr="0044433D" w:rsidRDefault="0044433D" w:rsidP="0044433D">
      <w:pPr>
        <w:tabs>
          <w:tab w:val="left" w:pos="-3402"/>
        </w:tabs>
        <w:spacing w:line="276" w:lineRule="auto"/>
        <w:ind w:left="709"/>
        <w:jc w:val="both"/>
        <w:rPr>
          <w:rFonts w:ascii="Arial" w:hAnsi="Arial" w:cs="Arial"/>
          <w:i/>
        </w:rPr>
      </w:pPr>
      <w:r w:rsidRPr="0044433D">
        <w:rPr>
          <w:rFonts w:ascii="Arial" w:hAnsi="Arial" w:cs="Arial"/>
          <w:i/>
        </w:rPr>
        <w:t xml:space="preserve">Appointment of municipal managers and managers directly accountable to municipal managers </w:t>
      </w:r>
    </w:p>
    <w:p w:rsidR="0044433D" w:rsidRDefault="0044433D" w:rsidP="0044433D">
      <w:pPr>
        <w:tabs>
          <w:tab w:val="left" w:pos="-3402"/>
        </w:tabs>
        <w:spacing w:line="276" w:lineRule="auto"/>
        <w:ind w:left="709"/>
        <w:jc w:val="both"/>
        <w:rPr>
          <w:rFonts w:ascii="Arial" w:hAnsi="Arial" w:cs="Arial"/>
        </w:rPr>
      </w:pPr>
    </w:p>
    <w:p w:rsidR="0044433D" w:rsidRDefault="0044433D" w:rsidP="0044433D">
      <w:pPr>
        <w:tabs>
          <w:tab w:val="left" w:pos="-3402"/>
        </w:tabs>
        <w:spacing w:line="276" w:lineRule="auto"/>
        <w:ind w:left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M</w:t>
      </w:r>
      <w:r w:rsidRPr="0008259A">
        <w:rPr>
          <w:rFonts w:ascii="Arial" w:hAnsi="Arial" w:cs="Arial"/>
        </w:rPr>
        <w:t xml:space="preserve">unicipal councils are required in terms of section </w:t>
      </w:r>
      <w:r>
        <w:rPr>
          <w:rFonts w:ascii="Arial" w:hAnsi="Arial" w:cs="Arial"/>
        </w:rPr>
        <w:t xml:space="preserve">54A and </w:t>
      </w:r>
      <w:r w:rsidRPr="0008259A">
        <w:rPr>
          <w:rFonts w:ascii="Arial" w:hAnsi="Arial" w:cs="Arial"/>
        </w:rPr>
        <w:t>56(4A)(a) of the Local Government: Municipal Systems Act, 2000 (Act No. 32 of 2000) (“Systems Act”) to inform the MEC for local government about the app</w:t>
      </w:r>
      <w:r>
        <w:rPr>
          <w:rFonts w:ascii="Arial" w:hAnsi="Arial" w:cs="Arial"/>
        </w:rPr>
        <w:t>ointment process and outcome of municipal managers and</w:t>
      </w:r>
      <w:r w:rsidRPr="0008259A">
        <w:rPr>
          <w:rFonts w:ascii="Arial" w:hAnsi="Arial" w:cs="Arial"/>
        </w:rPr>
        <w:t xml:space="preserve"> manager</w:t>
      </w:r>
      <w:r>
        <w:rPr>
          <w:rFonts w:ascii="Arial" w:hAnsi="Arial" w:cs="Arial"/>
        </w:rPr>
        <w:t>s</w:t>
      </w:r>
      <w:r w:rsidRPr="0008259A">
        <w:rPr>
          <w:rFonts w:ascii="Arial" w:hAnsi="Arial" w:cs="Arial"/>
        </w:rPr>
        <w:t xml:space="preserve"> directly accountable to a municipal manager</w:t>
      </w:r>
      <w:r>
        <w:rPr>
          <w:rFonts w:ascii="Arial" w:hAnsi="Arial" w:cs="Arial"/>
        </w:rPr>
        <w:t>s</w:t>
      </w:r>
      <w:r w:rsidRPr="0008259A">
        <w:rPr>
          <w:rFonts w:ascii="Arial" w:hAnsi="Arial" w:cs="Arial"/>
        </w:rPr>
        <w:t xml:space="preserve"> within 14 days of the date of appointment as prescribed. The </w:t>
      </w:r>
      <w:r>
        <w:rPr>
          <w:rFonts w:ascii="Arial" w:hAnsi="Arial" w:cs="Arial"/>
        </w:rPr>
        <w:t xml:space="preserve">Systems </w:t>
      </w:r>
      <w:r w:rsidRPr="0008259A">
        <w:rPr>
          <w:rFonts w:ascii="Arial" w:hAnsi="Arial" w:cs="Arial"/>
        </w:rPr>
        <w:t>Act further obliges the MEC to submit the information referred to herein to the Minister within 14 days from the date of receipt of the report thereof.</w:t>
      </w:r>
    </w:p>
    <w:p w:rsidR="00C639DE" w:rsidRPr="00C639DE" w:rsidRDefault="00C639DE" w:rsidP="001626A1">
      <w:pPr>
        <w:spacing w:line="276" w:lineRule="auto"/>
        <w:ind w:left="567" w:hanging="555"/>
        <w:jc w:val="both"/>
        <w:rPr>
          <w:rFonts w:ascii="Arial" w:eastAsia="Calibri" w:hAnsi="Arial" w:cs="Arial"/>
          <w:lang w:val="en-ZA" w:eastAsia="en-GB"/>
        </w:rPr>
      </w:pPr>
    </w:p>
    <w:p w:rsidR="0044433D" w:rsidRPr="0008259A" w:rsidRDefault="0044433D" w:rsidP="0044433D">
      <w:pPr>
        <w:pStyle w:val="NoSpacing"/>
        <w:spacing w:before="0" w:beforeAutospacing="0" w:after="0" w:afterAutospacing="0" w:line="276" w:lineRule="auto"/>
        <w:ind w:left="720" w:hanging="11"/>
        <w:jc w:val="both"/>
        <w:rPr>
          <w:rFonts w:ascii="Arial" w:hAnsi="Arial" w:cs="Arial"/>
          <w:lang w:eastAsia="en-GB"/>
        </w:rPr>
      </w:pPr>
      <w:r w:rsidRPr="0008259A">
        <w:rPr>
          <w:rFonts w:ascii="Arial" w:hAnsi="Arial" w:cs="Arial"/>
          <w:lang w:eastAsia="en-GB"/>
        </w:rPr>
        <w:t xml:space="preserve">Regulation 17(4) of the Regulation on Appointment and Conditions of Employment of Senior Managers (the “Regulations”) prescribes a written report regarding the </w:t>
      </w:r>
      <w:r w:rsidRPr="0008259A">
        <w:rPr>
          <w:rFonts w:ascii="Arial" w:hAnsi="Arial" w:cs="Arial"/>
        </w:rPr>
        <w:t>appointment process and outcome which must be submitted to the MEC by the municipality</w:t>
      </w:r>
      <w:r w:rsidRPr="0008259A">
        <w:rPr>
          <w:rFonts w:ascii="Arial" w:hAnsi="Arial" w:cs="Arial"/>
          <w:lang w:eastAsia="en-GB"/>
        </w:rPr>
        <w:t>. The report referred to herein must contain the following:</w:t>
      </w:r>
    </w:p>
    <w:p w:rsidR="0044433D" w:rsidRPr="0008259A" w:rsidRDefault="0044433D" w:rsidP="0044433D">
      <w:pPr>
        <w:pStyle w:val="NoSpacing"/>
        <w:spacing w:before="0" w:beforeAutospacing="0" w:after="0" w:afterAutospacing="0" w:line="276" w:lineRule="auto"/>
        <w:ind w:left="720" w:hanging="720"/>
        <w:jc w:val="both"/>
        <w:rPr>
          <w:rFonts w:ascii="Arial" w:hAnsi="Arial" w:cs="Arial"/>
          <w:lang w:eastAsia="en-GB"/>
        </w:rPr>
      </w:pPr>
    </w:p>
    <w:p w:rsidR="0044433D" w:rsidRPr="0008259A" w:rsidRDefault="0044433D" w:rsidP="0044433D">
      <w:pPr>
        <w:numPr>
          <w:ilvl w:val="0"/>
          <w:numId w:val="27"/>
        </w:numPr>
        <w:spacing w:line="276" w:lineRule="auto"/>
        <w:ind w:left="1440" w:hanging="720"/>
        <w:contextualSpacing/>
        <w:jc w:val="both"/>
        <w:rPr>
          <w:rFonts w:ascii="Arial" w:hAnsi="Arial" w:cs="Arial"/>
          <w:lang w:val="en-ZA"/>
        </w:rPr>
      </w:pPr>
      <w:r w:rsidRPr="0008259A">
        <w:rPr>
          <w:rFonts w:ascii="Arial" w:hAnsi="Arial" w:cs="Arial"/>
          <w:lang w:val="en-ZA"/>
        </w:rPr>
        <w:t>details of the advertisement, including date of issue and the name of newspapers in which the advert was published, and proof of the advertisement or a copy thereof;</w:t>
      </w:r>
    </w:p>
    <w:p w:rsidR="0044433D" w:rsidRPr="0008259A" w:rsidRDefault="0044433D" w:rsidP="0044433D">
      <w:pPr>
        <w:numPr>
          <w:ilvl w:val="0"/>
          <w:numId w:val="27"/>
        </w:numPr>
        <w:spacing w:line="276" w:lineRule="auto"/>
        <w:ind w:left="1440" w:hanging="720"/>
        <w:contextualSpacing/>
        <w:jc w:val="both"/>
        <w:rPr>
          <w:rFonts w:ascii="Arial" w:hAnsi="Arial" w:cs="Arial"/>
          <w:lang w:val="en-ZA"/>
        </w:rPr>
      </w:pPr>
      <w:r w:rsidRPr="0008259A">
        <w:rPr>
          <w:rFonts w:ascii="Arial" w:hAnsi="Arial" w:cs="Arial"/>
          <w:lang w:val="en-ZA"/>
        </w:rPr>
        <w:t>a list of all applicants;</w:t>
      </w:r>
    </w:p>
    <w:p w:rsidR="0044433D" w:rsidRPr="0008259A" w:rsidRDefault="0044433D" w:rsidP="0044433D">
      <w:pPr>
        <w:numPr>
          <w:ilvl w:val="0"/>
          <w:numId w:val="27"/>
        </w:numPr>
        <w:spacing w:line="276" w:lineRule="auto"/>
        <w:ind w:left="1440" w:hanging="720"/>
        <w:contextualSpacing/>
        <w:jc w:val="both"/>
        <w:rPr>
          <w:rFonts w:ascii="Arial" w:hAnsi="Arial" w:cs="Arial"/>
          <w:lang w:val="en-ZA"/>
        </w:rPr>
      </w:pPr>
      <w:r w:rsidRPr="0008259A">
        <w:rPr>
          <w:rFonts w:ascii="Arial" w:hAnsi="Arial" w:cs="Arial"/>
          <w:lang w:val="en-ZA"/>
        </w:rPr>
        <w:t>a report contemplated in regulation 14(2) on the screening process and the outcome thereof;</w:t>
      </w:r>
    </w:p>
    <w:p w:rsidR="0044433D" w:rsidRPr="0008259A" w:rsidRDefault="0044433D" w:rsidP="0044433D">
      <w:pPr>
        <w:numPr>
          <w:ilvl w:val="0"/>
          <w:numId w:val="27"/>
        </w:numPr>
        <w:spacing w:line="276" w:lineRule="auto"/>
        <w:ind w:left="1440" w:hanging="720"/>
        <w:contextualSpacing/>
        <w:jc w:val="both"/>
        <w:rPr>
          <w:rFonts w:ascii="Arial" w:hAnsi="Arial" w:cs="Arial"/>
          <w:lang w:val="en-ZA"/>
        </w:rPr>
      </w:pPr>
      <w:r w:rsidRPr="0008259A">
        <w:rPr>
          <w:rFonts w:ascii="Arial" w:hAnsi="Arial" w:cs="Arial"/>
          <w:lang w:val="en-ZA"/>
        </w:rPr>
        <w:t>the municipal council’s resolution approving the selection panel and the shortlisted candidates;</w:t>
      </w:r>
    </w:p>
    <w:p w:rsidR="0044433D" w:rsidRPr="0008259A" w:rsidRDefault="0044433D" w:rsidP="0044433D">
      <w:pPr>
        <w:numPr>
          <w:ilvl w:val="0"/>
          <w:numId w:val="27"/>
        </w:numPr>
        <w:spacing w:line="276" w:lineRule="auto"/>
        <w:ind w:left="1440" w:hanging="720"/>
        <w:contextualSpacing/>
        <w:jc w:val="both"/>
        <w:rPr>
          <w:rFonts w:ascii="Arial" w:hAnsi="Arial" w:cs="Arial"/>
          <w:lang w:val="en-ZA"/>
        </w:rPr>
      </w:pPr>
      <w:r w:rsidRPr="0008259A">
        <w:rPr>
          <w:rFonts w:ascii="Arial" w:hAnsi="Arial" w:cs="Arial"/>
          <w:lang w:val="en-ZA"/>
        </w:rPr>
        <w:t>competency assessment results;</w:t>
      </w:r>
    </w:p>
    <w:p w:rsidR="0044433D" w:rsidRPr="0008259A" w:rsidRDefault="0044433D" w:rsidP="0044433D">
      <w:pPr>
        <w:numPr>
          <w:ilvl w:val="0"/>
          <w:numId w:val="27"/>
        </w:numPr>
        <w:spacing w:line="276" w:lineRule="auto"/>
        <w:ind w:left="1440" w:hanging="720"/>
        <w:contextualSpacing/>
        <w:jc w:val="both"/>
        <w:rPr>
          <w:rFonts w:ascii="Arial" w:hAnsi="Arial" w:cs="Arial"/>
          <w:lang w:val="en-ZA"/>
        </w:rPr>
      </w:pPr>
      <w:r w:rsidRPr="0008259A">
        <w:rPr>
          <w:rFonts w:ascii="Arial" w:hAnsi="Arial" w:cs="Arial"/>
          <w:lang w:val="en-ZA"/>
        </w:rPr>
        <w:lastRenderedPageBreak/>
        <w:t>the minutes of the shortlisting meeting;</w:t>
      </w:r>
    </w:p>
    <w:p w:rsidR="0044433D" w:rsidRPr="0008259A" w:rsidRDefault="0044433D" w:rsidP="0044433D">
      <w:pPr>
        <w:numPr>
          <w:ilvl w:val="0"/>
          <w:numId w:val="27"/>
        </w:numPr>
        <w:spacing w:line="276" w:lineRule="auto"/>
        <w:ind w:left="1440" w:hanging="720"/>
        <w:contextualSpacing/>
        <w:jc w:val="both"/>
        <w:rPr>
          <w:rFonts w:ascii="Arial" w:hAnsi="Arial" w:cs="Arial"/>
          <w:lang w:val="en-ZA"/>
        </w:rPr>
      </w:pPr>
      <w:r w:rsidRPr="0008259A">
        <w:rPr>
          <w:rFonts w:ascii="Arial" w:hAnsi="Arial" w:cs="Arial"/>
          <w:lang w:val="en-ZA"/>
        </w:rPr>
        <w:t>the minutes of interviews, including scoring;</w:t>
      </w:r>
    </w:p>
    <w:p w:rsidR="0044433D" w:rsidRPr="0008259A" w:rsidRDefault="0044433D" w:rsidP="0044433D">
      <w:pPr>
        <w:numPr>
          <w:ilvl w:val="0"/>
          <w:numId w:val="27"/>
        </w:numPr>
        <w:spacing w:line="276" w:lineRule="auto"/>
        <w:ind w:left="1440" w:hanging="720"/>
        <w:contextualSpacing/>
        <w:jc w:val="both"/>
        <w:rPr>
          <w:rFonts w:ascii="Arial" w:hAnsi="Arial" w:cs="Arial"/>
          <w:lang w:val="en-ZA"/>
        </w:rPr>
      </w:pPr>
      <w:r w:rsidRPr="0008259A">
        <w:rPr>
          <w:rFonts w:ascii="Arial" w:hAnsi="Arial" w:cs="Arial"/>
          <w:lang w:val="en-ZA"/>
        </w:rPr>
        <w:t>the recommendations of the selection panel submitted to the municipal council;</w:t>
      </w:r>
    </w:p>
    <w:p w:rsidR="0044433D" w:rsidRPr="0008259A" w:rsidRDefault="0044433D" w:rsidP="0044433D">
      <w:pPr>
        <w:numPr>
          <w:ilvl w:val="0"/>
          <w:numId w:val="27"/>
        </w:numPr>
        <w:spacing w:line="276" w:lineRule="auto"/>
        <w:ind w:left="1440" w:hanging="720"/>
        <w:contextualSpacing/>
        <w:jc w:val="both"/>
        <w:rPr>
          <w:rFonts w:ascii="Arial" w:hAnsi="Arial" w:cs="Arial"/>
          <w:lang w:val="en-ZA"/>
        </w:rPr>
      </w:pPr>
      <w:r w:rsidRPr="0008259A">
        <w:rPr>
          <w:rFonts w:ascii="Arial" w:hAnsi="Arial" w:cs="Arial"/>
          <w:lang w:val="en-ZA"/>
        </w:rPr>
        <w:t>the details of executive committee members and recommendations, if the selection panel comprised of all members of the executive committee;</w:t>
      </w:r>
    </w:p>
    <w:p w:rsidR="0044433D" w:rsidRPr="0008259A" w:rsidRDefault="0044433D" w:rsidP="0044433D">
      <w:pPr>
        <w:numPr>
          <w:ilvl w:val="0"/>
          <w:numId w:val="27"/>
        </w:numPr>
        <w:spacing w:line="276" w:lineRule="auto"/>
        <w:ind w:left="1440" w:hanging="720"/>
        <w:contextualSpacing/>
        <w:jc w:val="both"/>
        <w:rPr>
          <w:rFonts w:ascii="Arial" w:hAnsi="Arial" w:cs="Arial"/>
          <w:lang w:val="en-ZA"/>
        </w:rPr>
      </w:pPr>
      <w:r w:rsidRPr="0008259A">
        <w:rPr>
          <w:rFonts w:ascii="Arial" w:hAnsi="Arial" w:cs="Arial"/>
          <w:lang w:val="en-ZA"/>
        </w:rPr>
        <w:t>the recommendation of the executive committee or executive mayor to the municipal council, if any;</w:t>
      </w:r>
    </w:p>
    <w:p w:rsidR="0044433D" w:rsidRPr="0008259A" w:rsidRDefault="0044433D" w:rsidP="0044433D">
      <w:pPr>
        <w:numPr>
          <w:ilvl w:val="0"/>
          <w:numId w:val="27"/>
        </w:numPr>
        <w:spacing w:line="276" w:lineRule="auto"/>
        <w:ind w:left="1440" w:hanging="720"/>
        <w:contextualSpacing/>
        <w:jc w:val="both"/>
        <w:rPr>
          <w:rFonts w:ascii="Arial" w:hAnsi="Arial" w:cs="Arial"/>
          <w:lang w:val="en-ZA"/>
        </w:rPr>
      </w:pPr>
      <w:r w:rsidRPr="0008259A">
        <w:rPr>
          <w:rFonts w:ascii="Arial" w:hAnsi="Arial" w:cs="Arial"/>
          <w:lang w:val="en-ZA"/>
        </w:rPr>
        <w:t>the municipal council resolution approving the appointment of the successful candidate;</w:t>
      </w:r>
    </w:p>
    <w:p w:rsidR="0044433D" w:rsidRPr="0008259A" w:rsidRDefault="0044433D" w:rsidP="0044433D">
      <w:pPr>
        <w:numPr>
          <w:ilvl w:val="0"/>
          <w:numId w:val="27"/>
        </w:numPr>
        <w:spacing w:line="276" w:lineRule="auto"/>
        <w:ind w:left="1440" w:hanging="720"/>
        <w:contextualSpacing/>
        <w:jc w:val="both"/>
        <w:rPr>
          <w:rFonts w:ascii="Arial" w:hAnsi="Arial" w:cs="Arial"/>
          <w:lang w:val="en-ZA"/>
        </w:rPr>
      </w:pPr>
      <w:r w:rsidRPr="0008259A">
        <w:rPr>
          <w:rFonts w:ascii="Arial" w:hAnsi="Arial" w:cs="Arial"/>
          <w:lang w:val="en-ZA"/>
        </w:rPr>
        <w:t>the application form, curriculum vitae, proof of qualifications and other supporting documentation of the successful candidate;</w:t>
      </w:r>
    </w:p>
    <w:p w:rsidR="0044433D" w:rsidRPr="0008259A" w:rsidRDefault="0044433D" w:rsidP="0044433D">
      <w:pPr>
        <w:numPr>
          <w:ilvl w:val="0"/>
          <w:numId w:val="27"/>
        </w:numPr>
        <w:spacing w:line="276" w:lineRule="auto"/>
        <w:ind w:left="1440" w:hanging="720"/>
        <w:contextualSpacing/>
        <w:jc w:val="both"/>
        <w:rPr>
          <w:rFonts w:ascii="Arial" w:hAnsi="Arial" w:cs="Arial"/>
          <w:lang w:val="en-ZA"/>
        </w:rPr>
      </w:pPr>
      <w:r w:rsidRPr="0008259A">
        <w:rPr>
          <w:rFonts w:ascii="Arial" w:hAnsi="Arial" w:cs="Arial"/>
          <w:lang w:val="en-ZA"/>
        </w:rPr>
        <w:t>a written confirmation by the successful candidate that he or she does not hold political office as contemplated in section 56A of the Act, as at the date of appointment;</w:t>
      </w:r>
    </w:p>
    <w:p w:rsidR="00C639DE" w:rsidRPr="0044433D" w:rsidRDefault="0044433D" w:rsidP="0044433D">
      <w:pPr>
        <w:numPr>
          <w:ilvl w:val="0"/>
          <w:numId w:val="27"/>
        </w:numPr>
        <w:spacing w:line="276" w:lineRule="auto"/>
        <w:ind w:left="1440" w:hanging="720"/>
        <w:contextualSpacing/>
        <w:jc w:val="both"/>
        <w:rPr>
          <w:rFonts w:ascii="Arial" w:hAnsi="Arial" w:cs="Arial"/>
          <w:lang w:val="en-ZA"/>
        </w:rPr>
      </w:pPr>
      <w:r w:rsidRPr="0008259A">
        <w:rPr>
          <w:rFonts w:ascii="Arial" w:hAnsi="Arial" w:cs="Arial"/>
          <w:lang w:val="en-ZA"/>
        </w:rPr>
        <w:t>the letter of appointment, outlining the term of contract, remuneration and conditions of employment of the senior manager; and</w:t>
      </w:r>
      <w:r>
        <w:rPr>
          <w:rFonts w:ascii="Arial" w:hAnsi="Arial" w:cs="Arial"/>
          <w:lang w:val="en-ZA"/>
        </w:rPr>
        <w:t xml:space="preserve"> </w:t>
      </w:r>
      <w:r w:rsidRPr="0044433D">
        <w:rPr>
          <w:rFonts w:ascii="Arial" w:hAnsi="Arial" w:cs="Arial"/>
          <w:lang w:val="en-ZA"/>
        </w:rPr>
        <w:t>any other information relevant to the appointment.</w:t>
      </w:r>
    </w:p>
    <w:p w:rsidR="00904A52" w:rsidRDefault="00904A52" w:rsidP="00E651B1">
      <w:pPr>
        <w:spacing w:line="276" w:lineRule="auto"/>
        <w:ind w:left="993" w:hanging="567"/>
        <w:jc w:val="both"/>
        <w:rPr>
          <w:rFonts w:ascii="Arial" w:hAnsi="Arial" w:cs="Arial"/>
          <w:lang w:val="en-GB"/>
        </w:rPr>
      </w:pPr>
    </w:p>
    <w:p w:rsidR="003A7E19" w:rsidRPr="00E651B1" w:rsidRDefault="00F66977" w:rsidP="00DA4B3B">
      <w:pPr>
        <w:spacing w:line="276" w:lineRule="auto"/>
        <w:ind w:left="720" w:hanging="294"/>
        <w:jc w:val="both"/>
        <w:rPr>
          <w:rFonts w:ascii="Arial" w:hAnsi="Arial" w:cs="Arial"/>
          <w:i/>
          <w:lang w:val="en-GB"/>
        </w:rPr>
      </w:pPr>
      <w:r w:rsidRPr="00E651B1">
        <w:rPr>
          <w:rFonts w:ascii="Arial" w:hAnsi="Arial" w:cs="Arial"/>
          <w:i/>
          <w:lang w:val="en-GB"/>
        </w:rPr>
        <w:t xml:space="preserve">Secondment </w:t>
      </w:r>
      <w:r w:rsidR="003A7E19" w:rsidRPr="00E651B1">
        <w:rPr>
          <w:rFonts w:ascii="Arial" w:hAnsi="Arial" w:cs="Arial"/>
          <w:i/>
          <w:lang w:val="en-GB"/>
        </w:rPr>
        <w:t>of municipal managers</w:t>
      </w:r>
    </w:p>
    <w:p w:rsidR="003A7E19" w:rsidRDefault="003A7E19" w:rsidP="00DA4B3B">
      <w:pPr>
        <w:spacing w:line="276" w:lineRule="auto"/>
        <w:ind w:left="720" w:hanging="720"/>
        <w:jc w:val="both"/>
        <w:rPr>
          <w:rFonts w:ascii="Arial" w:hAnsi="Arial" w:cs="Arial"/>
          <w:lang w:val="en-GB"/>
        </w:rPr>
      </w:pPr>
    </w:p>
    <w:p w:rsidR="00904A52" w:rsidRDefault="006E5E8D" w:rsidP="00DA4B3B">
      <w:pPr>
        <w:spacing w:line="276" w:lineRule="auto"/>
        <w:ind w:left="426"/>
        <w:jc w:val="both"/>
        <w:rPr>
          <w:rFonts w:ascii="Arial" w:hAnsi="Arial" w:cs="Arial"/>
          <w:lang w:val="en-GB"/>
        </w:rPr>
      </w:pPr>
      <w:r w:rsidRPr="00C639DE">
        <w:rPr>
          <w:rFonts w:ascii="Arial" w:hAnsi="Arial" w:cs="Arial"/>
          <w:lang w:val="en-GB"/>
        </w:rPr>
        <w:t>Section</w:t>
      </w:r>
      <w:r w:rsidR="003A7E19" w:rsidRPr="00C639DE">
        <w:rPr>
          <w:rFonts w:ascii="Arial" w:hAnsi="Arial" w:cs="Arial"/>
          <w:lang w:val="en-GB"/>
        </w:rPr>
        <w:t xml:space="preserve"> 54</w:t>
      </w:r>
      <w:r w:rsidR="003A7E19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(6</w:t>
      </w:r>
      <w:r w:rsidR="003A7E19" w:rsidRPr="00C639DE">
        <w:rPr>
          <w:rFonts w:ascii="Arial" w:hAnsi="Arial" w:cs="Arial"/>
          <w:lang w:val="en-GB"/>
        </w:rPr>
        <w:t>) of the Systems Act</w:t>
      </w:r>
      <w:r>
        <w:rPr>
          <w:rFonts w:ascii="Arial" w:hAnsi="Arial" w:cs="Arial"/>
          <w:lang w:val="en-GB"/>
        </w:rPr>
        <w:t xml:space="preserve"> provides that </w:t>
      </w:r>
      <w:r w:rsidR="00904A52" w:rsidRPr="00904A52">
        <w:rPr>
          <w:rFonts w:ascii="Arial" w:hAnsi="Arial" w:cs="Arial"/>
          <w:lang w:val="en-ZA"/>
        </w:rPr>
        <w:t>municipal council may request the MEC for local government to second a suitable person, on such conditions as prescribed, to act in the advertised position until such time as a suitable candidate has been appointed.</w:t>
      </w:r>
      <w:r w:rsidRPr="006E5E8D">
        <w:rPr>
          <w:rFonts w:ascii="Arial" w:hAnsi="Arial" w:cs="Arial"/>
          <w:lang w:val="en-GB"/>
        </w:rPr>
        <w:t xml:space="preserve"> The </w:t>
      </w:r>
      <w:r>
        <w:rPr>
          <w:rFonts w:ascii="Arial" w:hAnsi="Arial" w:cs="Arial"/>
          <w:lang w:val="en-GB"/>
        </w:rPr>
        <w:t>section</w:t>
      </w:r>
      <w:r w:rsidRPr="006E5E8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also permits </w:t>
      </w:r>
      <w:r w:rsidRPr="006E5E8D">
        <w:rPr>
          <w:rFonts w:ascii="Arial" w:hAnsi="Arial" w:cs="Arial"/>
          <w:lang w:val="en-GB"/>
        </w:rPr>
        <w:t>the</w:t>
      </w:r>
      <w:r w:rsidRPr="006E5E8D">
        <w:rPr>
          <w:rFonts w:ascii="Arial" w:hAnsi="Arial" w:cs="Arial"/>
          <w:lang w:val="en-ZA"/>
        </w:rPr>
        <w:t xml:space="preserve"> municipal council </w:t>
      </w:r>
      <w:r>
        <w:rPr>
          <w:rFonts w:ascii="Arial" w:hAnsi="Arial" w:cs="Arial"/>
          <w:lang w:val="en-ZA"/>
        </w:rPr>
        <w:t xml:space="preserve">to </w:t>
      </w:r>
      <w:r w:rsidRPr="006E5E8D">
        <w:rPr>
          <w:rFonts w:ascii="Arial" w:hAnsi="Arial" w:cs="Arial"/>
          <w:lang w:val="en-ZA"/>
        </w:rPr>
        <w:t>request the Minister to second a suitable person, on such conditions as prescribed, until such time as a suitab</w:t>
      </w:r>
      <w:r>
        <w:rPr>
          <w:rFonts w:ascii="Arial" w:hAnsi="Arial" w:cs="Arial"/>
          <w:lang w:val="en-ZA"/>
        </w:rPr>
        <w:t>le candidate has been appointed if</w:t>
      </w:r>
      <w:r w:rsidR="00904A52" w:rsidRPr="00904A52">
        <w:rPr>
          <w:rFonts w:ascii="Arial" w:hAnsi="Arial" w:cs="Arial"/>
          <w:lang w:val="en-ZA"/>
        </w:rPr>
        <w:t xml:space="preserve"> the MEC for local government has not seconded a suitable person within a period of 60 da</w:t>
      </w:r>
      <w:r>
        <w:rPr>
          <w:rFonts w:ascii="Arial" w:hAnsi="Arial" w:cs="Arial"/>
          <w:lang w:val="en-ZA"/>
        </w:rPr>
        <w:t>ys after receipt of the request.</w:t>
      </w:r>
    </w:p>
    <w:p w:rsidR="00904A52" w:rsidRDefault="00904A52" w:rsidP="00DA4B3B">
      <w:pPr>
        <w:spacing w:line="276" w:lineRule="auto"/>
        <w:jc w:val="both"/>
        <w:rPr>
          <w:rFonts w:ascii="Arial" w:hAnsi="Arial" w:cs="Arial"/>
          <w:lang w:val="en-GB"/>
        </w:rPr>
      </w:pPr>
    </w:p>
    <w:p w:rsidR="00F66977" w:rsidRPr="00F66977" w:rsidRDefault="0044433D" w:rsidP="0044433D">
      <w:pPr>
        <w:spacing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 xml:space="preserve">In terms of </w:t>
      </w:r>
      <w:r w:rsidRPr="002878E5">
        <w:rPr>
          <w:rFonts w:ascii="Arial" w:hAnsi="Arial" w:cs="Arial"/>
          <w:lang w:val="en-ZA"/>
        </w:rPr>
        <w:t>Regulation 20</w:t>
      </w:r>
      <w:r w:rsidR="00E857BC">
        <w:rPr>
          <w:rFonts w:ascii="Arial" w:hAnsi="Arial" w:cs="Arial"/>
          <w:lang w:val="en-ZA"/>
        </w:rPr>
        <w:t xml:space="preserve">, a person </w:t>
      </w:r>
      <w:r w:rsidRPr="002878E5">
        <w:rPr>
          <w:rFonts w:ascii="Arial" w:hAnsi="Arial" w:cs="Arial"/>
        </w:rPr>
        <w:t xml:space="preserve">seconded </w:t>
      </w:r>
      <w:r>
        <w:rPr>
          <w:rFonts w:ascii="Arial" w:hAnsi="Arial" w:cs="Arial"/>
        </w:rPr>
        <w:t xml:space="preserve">by the MEC or the Minister </w:t>
      </w:r>
      <w:r w:rsidRPr="002878E5">
        <w:rPr>
          <w:rFonts w:ascii="Arial" w:hAnsi="Arial" w:cs="Arial"/>
        </w:rPr>
        <w:t>must report monthly to the MEC or the Minister</w:t>
      </w:r>
      <w:r>
        <w:rPr>
          <w:rFonts w:ascii="Arial" w:hAnsi="Arial" w:cs="Arial"/>
        </w:rPr>
        <w:t xml:space="preserve"> </w:t>
      </w:r>
      <w:r w:rsidR="00F66977" w:rsidRPr="00F66977">
        <w:rPr>
          <w:rFonts w:ascii="Arial" w:hAnsi="Arial" w:cs="Arial"/>
        </w:rPr>
        <w:t>on the following:</w:t>
      </w:r>
    </w:p>
    <w:p w:rsidR="00E651B1" w:rsidRDefault="002878E5" w:rsidP="0044433D">
      <w:pPr>
        <w:numPr>
          <w:ilvl w:val="0"/>
          <w:numId w:val="28"/>
        </w:numPr>
        <w:tabs>
          <w:tab w:val="left" w:pos="-3402"/>
        </w:tabs>
        <w:spacing w:line="276" w:lineRule="auto"/>
        <w:ind w:left="1418" w:hanging="709"/>
        <w:jc w:val="both"/>
        <w:rPr>
          <w:rFonts w:ascii="Arial" w:hAnsi="Arial" w:cs="Arial"/>
          <w:lang w:val="en-GB"/>
        </w:rPr>
      </w:pPr>
      <w:r w:rsidRPr="002878E5">
        <w:rPr>
          <w:rFonts w:ascii="Arial" w:hAnsi="Arial" w:cs="Arial"/>
          <w:lang w:val="en-GB"/>
        </w:rPr>
        <w:t xml:space="preserve">steps taken to fill the vacant post </w:t>
      </w:r>
      <w:r>
        <w:rPr>
          <w:rFonts w:ascii="Arial" w:hAnsi="Arial" w:cs="Arial"/>
          <w:lang w:val="en-GB"/>
        </w:rPr>
        <w:t>to which he or she is seconded;</w:t>
      </w:r>
    </w:p>
    <w:p w:rsidR="00E651B1" w:rsidRDefault="00E651B1" w:rsidP="0044433D">
      <w:pPr>
        <w:numPr>
          <w:ilvl w:val="0"/>
          <w:numId w:val="28"/>
        </w:numPr>
        <w:tabs>
          <w:tab w:val="left" w:pos="-3402"/>
        </w:tabs>
        <w:spacing w:line="276" w:lineRule="auto"/>
        <w:ind w:left="1418" w:hanging="709"/>
        <w:jc w:val="both"/>
        <w:rPr>
          <w:rFonts w:ascii="Arial" w:hAnsi="Arial" w:cs="Arial"/>
          <w:lang w:val="en-GB"/>
        </w:rPr>
      </w:pPr>
      <w:r w:rsidRPr="00E651B1">
        <w:rPr>
          <w:rFonts w:ascii="Arial" w:hAnsi="Arial" w:cs="Arial"/>
          <w:lang w:val="en-GB"/>
        </w:rPr>
        <w:t>the development and implementation of any municipal institutional recovery plan for which the seconded official is responsible;</w:t>
      </w:r>
    </w:p>
    <w:p w:rsidR="00E651B1" w:rsidRDefault="00E651B1" w:rsidP="0044433D">
      <w:pPr>
        <w:numPr>
          <w:ilvl w:val="0"/>
          <w:numId w:val="28"/>
        </w:numPr>
        <w:tabs>
          <w:tab w:val="left" w:pos="-3402"/>
        </w:tabs>
        <w:spacing w:line="276" w:lineRule="auto"/>
        <w:ind w:left="1418" w:hanging="709"/>
        <w:jc w:val="both"/>
        <w:rPr>
          <w:rFonts w:ascii="Arial" w:hAnsi="Arial" w:cs="Arial"/>
          <w:lang w:val="en-GB"/>
        </w:rPr>
      </w:pPr>
      <w:r w:rsidRPr="00E651B1">
        <w:rPr>
          <w:rFonts w:ascii="Arial" w:hAnsi="Arial" w:cs="Arial"/>
          <w:lang w:val="en-GB"/>
        </w:rPr>
        <w:t>monitor and assess the adherence to policy, principles and frameworks applicable to the municipality;</w:t>
      </w:r>
    </w:p>
    <w:p w:rsidR="00E651B1" w:rsidRDefault="00E651B1" w:rsidP="0044433D">
      <w:pPr>
        <w:numPr>
          <w:ilvl w:val="0"/>
          <w:numId w:val="28"/>
        </w:numPr>
        <w:tabs>
          <w:tab w:val="left" w:pos="-3402"/>
        </w:tabs>
        <w:spacing w:line="276" w:lineRule="auto"/>
        <w:ind w:left="1418" w:hanging="709"/>
        <w:jc w:val="both"/>
        <w:rPr>
          <w:rFonts w:ascii="Arial" w:hAnsi="Arial" w:cs="Arial"/>
          <w:lang w:val="en-GB"/>
        </w:rPr>
      </w:pPr>
      <w:r w:rsidRPr="00E651B1">
        <w:rPr>
          <w:rFonts w:ascii="Arial" w:hAnsi="Arial" w:cs="Arial"/>
          <w:lang w:val="en-GB"/>
        </w:rPr>
        <w:t>develop a turnaround strategy for the municipality including a strategy to promote good governance;</w:t>
      </w:r>
    </w:p>
    <w:p w:rsidR="00E651B1" w:rsidRDefault="00E651B1" w:rsidP="0044433D">
      <w:pPr>
        <w:numPr>
          <w:ilvl w:val="0"/>
          <w:numId w:val="28"/>
        </w:numPr>
        <w:tabs>
          <w:tab w:val="left" w:pos="-3402"/>
        </w:tabs>
        <w:spacing w:line="276" w:lineRule="auto"/>
        <w:ind w:left="1418" w:hanging="709"/>
        <w:jc w:val="both"/>
        <w:rPr>
          <w:rFonts w:ascii="Arial" w:hAnsi="Arial" w:cs="Arial"/>
          <w:lang w:val="en-GB"/>
        </w:rPr>
      </w:pPr>
      <w:r w:rsidRPr="00E651B1">
        <w:rPr>
          <w:rFonts w:ascii="Arial" w:hAnsi="Arial" w:cs="Arial"/>
          <w:lang w:val="en-GB"/>
        </w:rPr>
        <w:t>ensure implementation of municipal council resolutions by the administration;</w:t>
      </w:r>
    </w:p>
    <w:p w:rsidR="00E651B1" w:rsidRDefault="00E651B1" w:rsidP="0044433D">
      <w:pPr>
        <w:numPr>
          <w:ilvl w:val="0"/>
          <w:numId w:val="28"/>
        </w:numPr>
        <w:tabs>
          <w:tab w:val="left" w:pos="-3402"/>
        </w:tabs>
        <w:spacing w:line="276" w:lineRule="auto"/>
        <w:ind w:left="1418" w:hanging="709"/>
        <w:jc w:val="both"/>
        <w:rPr>
          <w:rFonts w:ascii="Arial" w:hAnsi="Arial" w:cs="Arial"/>
          <w:lang w:val="en-GB"/>
        </w:rPr>
      </w:pPr>
      <w:r w:rsidRPr="00E651B1">
        <w:rPr>
          <w:rFonts w:ascii="Arial" w:hAnsi="Arial" w:cs="Arial"/>
          <w:lang w:val="en-GB"/>
        </w:rPr>
        <w:t>implement a system to control and approve all expenditure;</w:t>
      </w:r>
    </w:p>
    <w:p w:rsidR="00E651B1" w:rsidRDefault="00E651B1" w:rsidP="0044433D">
      <w:pPr>
        <w:numPr>
          <w:ilvl w:val="0"/>
          <w:numId w:val="28"/>
        </w:numPr>
        <w:tabs>
          <w:tab w:val="left" w:pos="-3402"/>
        </w:tabs>
        <w:spacing w:line="276" w:lineRule="auto"/>
        <w:ind w:left="1418" w:hanging="709"/>
        <w:jc w:val="both"/>
        <w:rPr>
          <w:rFonts w:ascii="Arial" w:hAnsi="Arial" w:cs="Arial"/>
          <w:lang w:val="en-GB"/>
        </w:rPr>
      </w:pPr>
      <w:r w:rsidRPr="00E651B1">
        <w:rPr>
          <w:rFonts w:ascii="Arial" w:hAnsi="Arial" w:cs="Arial"/>
          <w:lang w:val="en-GB"/>
        </w:rPr>
        <w:t>implement all governance systems and procedures; and</w:t>
      </w:r>
    </w:p>
    <w:p w:rsidR="00904A52" w:rsidRDefault="00E651B1" w:rsidP="00B93AC3">
      <w:pPr>
        <w:numPr>
          <w:ilvl w:val="0"/>
          <w:numId w:val="28"/>
        </w:numPr>
        <w:tabs>
          <w:tab w:val="left" w:pos="-3402"/>
        </w:tabs>
        <w:spacing w:line="276" w:lineRule="auto"/>
        <w:ind w:left="1418" w:hanging="709"/>
        <w:jc w:val="both"/>
        <w:rPr>
          <w:rFonts w:ascii="Arial" w:hAnsi="Arial" w:cs="Arial"/>
          <w:lang w:val="en-GB"/>
        </w:rPr>
      </w:pPr>
      <w:r w:rsidRPr="00A45684">
        <w:rPr>
          <w:rFonts w:ascii="Arial" w:hAnsi="Arial" w:cs="Arial"/>
          <w:lang w:val="en-GB"/>
        </w:rPr>
        <w:t>ensure implementation of financial systems, policies and procedures</w:t>
      </w:r>
      <w:r w:rsidR="00A45684" w:rsidRPr="00A45684">
        <w:rPr>
          <w:rFonts w:ascii="Arial" w:hAnsi="Arial" w:cs="Arial"/>
          <w:lang w:val="en-GB"/>
        </w:rPr>
        <w:t>.</w:t>
      </w:r>
    </w:p>
    <w:p w:rsidR="00322981" w:rsidRPr="00D803C9" w:rsidRDefault="00322981" w:rsidP="00A45684">
      <w:pPr>
        <w:tabs>
          <w:tab w:val="left" w:pos="4678"/>
        </w:tabs>
        <w:ind w:left="1440" w:firstLine="720"/>
        <w:rPr>
          <w:rFonts w:ascii="Arial" w:hAnsi="Arial" w:cs="Arial"/>
          <w:b/>
        </w:rPr>
      </w:pPr>
    </w:p>
    <w:sectPr w:rsidR="00322981" w:rsidRPr="00D803C9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98" w:rsidRDefault="00A81298">
      <w:r>
        <w:separator/>
      </w:r>
    </w:p>
  </w:endnote>
  <w:endnote w:type="continuationSeparator" w:id="0">
    <w:p w:rsidR="00A81298" w:rsidRDefault="00A8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98" w:rsidRDefault="00A81298">
      <w:r>
        <w:separator/>
      </w:r>
    </w:p>
  </w:footnote>
  <w:footnote w:type="continuationSeparator" w:id="0">
    <w:p w:rsidR="00A81298" w:rsidRDefault="00A81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6B75B31"/>
    <w:multiLevelType w:val="hybridMultilevel"/>
    <w:tmpl w:val="48DC84EA"/>
    <w:lvl w:ilvl="0" w:tplc="1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8136577"/>
    <w:multiLevelType w:val="hybridMultilevel"/>
    <w:tmpl w:val="5EA42E2A"/>
    <w:lvl w:ilvl="0" w:tplc="6C0802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3DD4812"/>
    <w:multiLevelType w:val="hybridMultilevel"/>
    <w:tmpl w:val="42D2F0A6"/>
    <w:lvl w:ilvl="0" w:tplc="D7BE0F1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340E7"/>
    <w:multiLevelType w:val="hybridMultilevel"/>
    <w:tmpl w:val="33FE19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C5C8F"/>
    <w:multiLevelType w:val="hybridMultilevel"/>
    <w:tmpl w:val="69BA8E48"/>
    <w:lvl w:ilvl="0" w:tplc="E912FD7E">
      <w:start w:val="1"/>
      <w:numFmt w:val="lowerLetter"/>
      <w:lvlText w:val="(%1)"/>
      <w:lvlJc w:val="left"/>
      <w:pPr>
        <w:ind w:left="1602" w:hanging="360"/>
      </w:pPr>
      <w:rPr>
        <w:rFonts w:hint="default"/>
      </w:rPr>
    </w:lvl>
    <w:lvl w:ilvl="1" w:tplc="FF40DBAE">
      <w:start w:val="8"/>
      <w:numFmt w:val="bullet"/>
      <w:lvlText w:val="•"/>
      <w:lvlJc w:val="left"/>
      <w:pPr>
        <w:ind w:left="2592" w:hanging="630"/>
      </w:pPr>
      <w:rPr>
        <w:rFonts w:ascii="Arial" w:eastAsia="Times New Roman" w:hAnsi="Arial" w:cs="Arial" w:hint="default"/>
      </w:rPr>
    </w:lvl>
    <w:lvl w:ilvl="2" w:tplc="1C09001B" w:tentative="1">
      <w:start w:val="1"/>
      <w:numFmt w:val="lowerRoman"/>
      <w:lvlText w:val="%3."/>
      <w:lvlJc w:val="right"/>
      <w:pPr>
        <w:ind w:left="3042" w:hanging="180"/>
      </w:pPr>
    </w:lvl>
    <w:lvl w:ilvl="3" w:tplc="1C09000F" w:tentative="1">
      <w:start w:val="1"/>
      <w:numFmt w:val="decimal"/>
      <w:lvlText w:val="%4."/>
      <w:lvlJc w:val="left"/>
      <w:pPr>
        <w:ind w:left="3762" w:hanging="360"/>
      </w:pPr>
    </w:lvl>
    <w:lvl w:ilvl="4" w:tplc="1C090019" w:tentative="1">
      <w:start w:val="1"/>
      <w:numFmt w:val="lowerLetter"/>
      <w:lvlText w:val="%5."/>
      <w:lvlJc w:val="left"/>
      <w:pPr>
        <w:ind w:left="4482" w:hanging="360"/>
      </w:pPr>
    </w:lvl>
    <w:lvl w:ilvl="5" w:tplc="1C09001B" w:tentative="1">
      <w:start w:val="1"/>
      <w:numFmt w:val="lowerRoman"/>
      <w:lvlText w:val="%6."/>
      <w:lvlJc w:val="right"/>
      <w:pPr>
        <w:ind w:left="5202" w:hanging="180"/>
      </w:pPr>
    </w:lvl>
    <w:lvl w:ilvl="6" w:tplc="1C09000F" w:tentative="1">
      <w:start w:val="1"/>
      <w:numFmt w:val="decimal"/>
      <w:lvlText w:val="%7."/>
      <w:lvlJc w:val="left"/>
      <w:pPr>
        <w:ind w:left="5922" w:hanging="360"/>
      </w:pPr>
    </w:lvl>
    <w:lvl w:ilvl="7" w:tplc="1C090019" w:tentative="1">
      <w:start w:val="1"/>
      <w:numFmt w:val="lowerLetter"/>
      <w:lvlText w:val="%8."/>
      <w:lvlJc w:val="left"/>
      <w:pPr>
        <w:ind w:left="6642" w:hanging="360"/>
      </w:pPr>
    </w:lvl>
    <w:lvl w:ilvl="8" w:tplc="1C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3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32983"/>
    <w:multiLevelType w:val="hybridMultilevel"/>
    <w:tmpl w:val="EDF42E7A"/>
    <w:lvl w:ilvl="0" w:tplc="31B69F5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766EF"/>
    <w:multiLevelType w:val="hybridMultilevel"/>
    <w:tmpl w:val="87C617F8"/>
    <w:lvl w:ilvl="0" w:tplc="1C09000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2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4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62" w:hanging="360"/>
      </w:pPr>
      <w:rPr>
        <w:rFonts w:ascii="Wingdings" w:hAnsi="Wingdings" w:hint="default"/>
      </w:rPr>
    </w:lvl>
  </w:abstractNum>
  <w:abstractNum w:abstractNumId="16">
    <w:nsid w:val="29DE7673"/>
    <w:multiLevelType w:val="hybridMultilevel"/>
    <w:tmpl w:val="DDC8059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2F7530"/>
    <w:multiLevelType w:val="hybridMultilevel"/>
    <w:tmpl w:val="FE7A1C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C63AB"/>
    <w:multiLevelType w:val="hybridMultilevel"/>
    <w:tmpl w:val="A61288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743A2"/>
    <w:multiLevelType w:val="hybridMultilevel"/>
    <w:tmpl w:val="A63E1A00"/>
    <w:lvl w:ilvl="0" w:tplc="8932CE0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6A4089"/>
    <w:multiLevelType w:val="hybridMultilevel"/>
    <w:tmpl w:val="134E1C6E"/>
    <w:lvl w:ilvl="0" w:tplc="0409000F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A2E80"/>
    <w:multiLevelType w:val="hybridMultilevel"/>
    <w:tmpl w:val="3BA47EF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FC93861"/>
    <w:multiLevelType w:val="hybridMultilevel"/>
    <w:tmpl w:val="1DD846F4"/>
    <w:lvl w:ilvl="0" w:tplc="566271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F0045"/>
    <w:multiLevelType w:val="hybridMultilevel"/>
    <w:tmpl w:val="2BD296F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A400D5"/>
    <w:multiLevelType w:val="hybridMultilevel"/>
    <w:tmpl w:val="4A920F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13"/>
  </w:num>
  <w:num w:numId="5">
    <w:abstractNumId w:val="10"/>
  </w:num>
  <w:num w:numId="6">
    <w:abstractNumId w:val="24"/>
  </w:num>
  <w:num w:numId="7">
    <w:abstractNumId w:val="3"/>
  </w:num>
  <w:num w:numId="8">
    <w:abstractNumId w:val="2"/>
  </w:num>
  <w:num w:numId="9">
    <w:abstractNumId w:val="21"/>
  </w:num>
  <w:num w:numId="10">
    <w:abstractNumId w:val="8"/>
  </w:num>
  <w:num w:numId="11">
    <w:abstractNumId w:val="6"/>
  </w:num>
  <w:num w:numId="12">
    <w:abstractNumId w:val="0"/>
  </w:num>
  <w:num w:numId="13">
    <w:abstractNumId w:val="9"/>
  </w:num>
  <w:num w:numId="14">
    <w:abstractNumId w:val="15"/>
  </w:num>
  <w:num w:numId="15">
    <w:abstractNumId w:val="12"/>
  </w:num>
  <w:num w:numId="16">
    <w:abstractNumId w:val="5"/>
  </w:num>
  <w:num w:numId="17">
    <w:abstractNumId w:val="11"/>
  </w:num>
  <w:num w:numId="18">
    <w:abstractNumId w:val="14"/>
  </w:num>
  <w:num w:numId="19">
    <w:abstractNumId w:val="26"/>
  </w:num>
  <w:num w:numId="20">
    <w:abstractNumId w:val="23"/>
  </w:num>
  <w:num w:numId="21">
    <w:abstractNumId w:val="16"/>
  </w:num>
  <w:num w:numId="22">
    <w:abstractNumId w:val="27"/>
  </w:num>
  <w:num w:numId="23">
    <w:abstractNumId w:val="17"/>
  </w:num>
  <w:num w:numId="24">
    <w:abstractNumId w:val="4"/>
  </w:num>
  <w:num w:numId="25">
    <w:abstractNumId w:val="18"/>
  </w:num>
  <w:num w:numId="26">
    <w:abstractNumId w:val="19"/>
  </w:num>
  <w:num w:numId="27">
    <w:abstractNumId w:val="2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44BF2"/>
    <w:rsid w:val="00053DD6"/>
    <w:rsid w:val="00067D7C"/>
    <w:rsid w:val="00071841"/>
    <w:rsid w:val="000954AC"/>
    <w:rsid w:val="000D2C53"/>
    <w:rsid w:val="000D4AA5"/>
    <w:rsid w:val="001003CB"/>
    <w:rsid w:val="00122A39"/>
    <w:rsid w:val="00123DDB"/>
    <w:rsid w:val="001314FC"/>
    <w:rsid w:val="00147245"/>
    <w:rsid w:val="00156E9A"/>
    <w:rsid w:val="001626A1"/>
    <w:rsid w:val="00171B43"/>
    <w:rsid w:val="00173C60"/>
    <w:rsid w:val="00181508"/>
    <w:rsid w:val="001B0C9C"/>
    <w:rsid w:val="001D6ADE"/>
    <w:rsid w:val="001E69BF"/>
    <w:rsid w:val="001E719B"/>
    <w:rsid w:val="0021288B"/>
    <w:rsid w:val="00247292"/>
    <w:rsid w:val="002576DD"/>
    <w:rsid w:val="002816D5"/>
    <w:rsid w:val="002867FD"/>
    <w:rsid w:val="002878E5"/>
    <w:rsid w:val="002949F2"/>
    <w:rsid w:val="002A645A"/>
    <w:rsid w:val="002B2990"/>
    <w:rsid w:val="002C4244"/>
    <w:rsid w:val="002C5792"/>
    <w:rsid w:val="002D6EFA"/>
    <w:rsid w:val="002F42F4"/>
    <w:rsid w:val="002F748D"/>
    <w:rsid w:val="0031080D"/>
    <w:rsid w:val="00314E06"/>
    <w:rsid w:val="0031617F"/>
    <w:rsid w:val="00322981"/>
    <w:rsid w:val="00323310"/>
    <w:rsid w:val="00357A0E"/>
    <w:rsid w:val="00357BF2"/>
    <w:rsid w:val="00382DA0"/>
    <w:rsid w:val="003907A9"/>
    <w:rsid w:val="003A0DE9"/>
    <w:rsid w:val="003A7E19"/>
    <w:rsid w:val="003D4D79"/>
    <w:rsid w:val="00430F1C"/>
    <w:rsid w:val="004325C6"/>
    <w:rsid w:val="0044433D"/>
    <w:rsid w:val="00446337"/>
    <w:rsid w:val="004779EE"/>
    <w:rsid w:val="00495467"/>
    <w:rsid w:val="0049779D"/>
    <w:rsid w:val="004A4C5A"/>
    <w:rsid w:val="004B2C14"/>
    <w:rsid w:val="004B4AB0"/>
    <w:rsid w:val="004B5A08"/>
    <w:rsid w:val="004B6A4B"/>
    <w:rsid w:val="004C109A"/>
    <w:rsid w:val="004D2ABF"/>
    <w:rsid w:val="004E6699"/>
    <w:rsid w:val="0050428A"/>
    <w:rsid w:val="00511169"/>
    <w:rsid w:val="005229E8"/>
    <w:rsid w:val="0053047F"/>
    <w:rsid w:val="00537AA9"/>
    <w:rsid w:val="00542AD1"/>
    <w:rsid w:val="0054419A"/>
    <w:rsid w:val="005806D7"/>
    <w:rsid w:val="005A0136"/>
    <w:rsid w:val="005D0762"/>
    <w:rsid w:val="005D0D35"/>
    <w:rsid w:val="005F0F0A"/>
    <w:rsid w:val="005F13AA"/>
    <w:rsid w:val="005F5968"/>
    <w:rsid w:val="005F5EB3"/>
    <w:rsid w:val="005F60DB"/>
    <w:rsid w:val="00607BFF"/>
    <w:rsid w:val="0061676A"/>
    <w:rsid w:val="00642A44"/>
    <w:rsid w:val="00647ED0"/>
    <w:rsid w:val="0066291D"/>
    <w:rsid w:val="0067399D"/>
    <w:rsid w:val="0069192E"/>
    <w:rsid w:val="006B06EF"/>
    <w:rsid w:val="006D3C21"/>
    <w:rsid w:val="006D5BC7"/>
    <w:rsid w:val="006E5E8D"/>
    <w:rsid w:val="00724A26"/>
    <w:rsid w:val="007261E1"/>
    <w:rsid w:val="00744E4A"/>
    <w:rsid w:val="00753BCF"/>
    <w:rsid w:val="00765941"/>
    <w:rsid w:val="007670C4"/>
    <w:rsid w:val="007A0923"/>
    <w:rsid w:val="007B5563"/>
    <w:rsid w:val="007D22C5"/>
    <w:rsid w:val="007D4F67"/>
    <w:rsid w:val="007D6AEE"/>
    <w:rsid w:val="007F55E8"/>
    <w:rsid w:val="00801607"/>
    <w:rsid w:val="00803A7E"/>
    <w:rsid w:val="008275AD"/>
    <w:rsid w:val="00843814"/>
    <w:rsid w:val="0086630B"/>
    <w:rsid w:val="008A1477"/>
    <w:rsid w:val="008C3B42"/>
    <w:rsid w:val="008D003B"/>
    <w:rsid w:val="008D5EBF"/>
    <w:rsid w:val="008F6740"/>
    <w:rsid w:val="00904A52"/>
    <w:rsid w:val="00906EB4"/>
    <w:rsid w:val="00931C5A"/>
    <w:rsid w:val="00935A33"/>
    <w:rsid w:val="00954992"/>
    <w:rsid w:val="00955D50"/>
    <w:rsid w:val="00965EF5"/>
    <w:rsid w:val="00966064"/>
    <w:rsid w:val="00974A24"/>
    <w:rsid w:val="00977C5F"/>
    <w:rsid w:val="00991283"/>
    <w:rsid w:val="009B3ADB"/>
    <w:rsid w:val="009C2F40"/>
    <w:rsid w:val="00A02D47"/>
    <w:rsid w:val="00A03A37"/>
    <w:rsid w:val="00A167C8"/>
    <w:rsid w:val="00A35576"/>
    <w:rsid w:val="00A45684"/>
    <w:rsid w:val="00A47B22"/>
    <w:rsid w:val="00A602E8"/>
    <w:rsid w:val="00A71D7F"/>
    <w:rsid w:val="00A81298"/>
    <w:rsid w:val="00A96E8D"/>
    <w:rsid w:val="00AC54D6"/>
    <w:rsid w:val="00AD2E06"/>
    <w:rsid w:val="00AD717A"/>
    <w:rsid w:val="00B05E06"/>
    <w:rsid w:val="00B125C0"/>
    <w:rsid w:val="00B246CC"/>
    <w:rsid w:val="00B549CD"/>
    <w:rsid w:val="00B6542A"/>
    <w:rsid w:val="00B82312"/>
    <w:rsid w:val="00B93AC3"/>
    <w:rsid w:val="00BC70D5"/>
    <w:rsid w:val="00BC7A56"/>
    <w:rsid w:val="00C11E38"/>
    <w:rsid w:val="00C33C12"/>
    <w:rsid w:val="00C563C3"/>
    <w:rsid w:val="00C639DE"/>
    <w:rsid w:val="00CB3451"/>
    <w:rsid w:val="00CD652C"/>
    <w:rsid w:val="00CE1F98"/>
    <w:rsid w:val="00D06842"/>
    <w:rsid w:val="00D06D3F"/>
    <w:rsid w:val="00D2427D"/>
    <w:rsid w:val="00D319E8"/>
    <w:rsid w:val="00D339A2"/>
    <w:rsid w:val="00D342CF"/>
    <w:rsid w:val="00D4293B"/>
    <w:rsid w:val="00D43C90"/>
    <w:rsid w:val="00D5130B"/>
    <w:rsid w:val="00D748C7"/>
    <w:rsid w:val="00D803C9"/>
    <w:rsid w:val="00D80A85"/>
    <w:rsid w:val="00D9186C"/>
    <w:rsid w:val="00D92EAA"/>
    <w:rsid w:val="00DA17B5"/>
    <w:rsid w:val="00DA4A8C"/>
    <w:rsid w:val="00DA4B3B"/>
    <w:rsid w:val="00DB6375"/>
    <w:rsid w:val="00DC609A"/>
    <w:rsid w:val="00DD0EA8"/>
    <w:rsid w:val="00DD560B"/>
    <w:rsid w:val="00E01507"/>
    <w:rsid w:val="00E24A23"/>
    <w:rsid w:val="00E26F93"/>
    <w:rsid w:val="00E55ABF"/>
    <w:rsid w:val="00E651B1"/>
    <w:rsid w:val="00E738DE"/>
    <w:rsid w:val="00E857BC"/>
    <w:rsid w:val="00E928F5"/>
    <w:rsid w:val="00EB5B47"/>
    <w:rsid w:val="00ED39AF"/>
    <w:rsid w:val="00ED3F3F"/>
    <w:rsid w:val="00ED4734"/>
    <w:rsid w:val="00EF16BA"/>
    <w:rsid w:val="00EF438B"/>
    <w:rsid w:val="00EF7791"/>
    <w:rsid w:val="00F058E6"/>
    <w:rsid w:val="00F1593F"/>
    <w:rsid w:val="00F250B3"/>
    <w:rsid w:val="00F267CB"/>
    <w:rsid w:val="00F3348F"/>
    <w:rsid w:val="00F47B2B"/>
    <w:rsid w:val="00F5318C"/>
    <w:rsid w:val="00F66977"/>
    <w:rsid w:val="00F7571F"/>
    <w:rsid w:val="00F76DC6"/>
    <w:rsid w:val="00F7762F"/>
    <w:rsid w:val="00F84D21"/>
    <w:rsid w:val="00F916D5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44433D"/>
    <w:pPr>
      <w:spacing w:before="100" w:beforeAutospacing="1" w:after="100" w:afterAutospacing="1"/>
    </w:pPr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0524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41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461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284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587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44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2015-09-25T12:41:00Z</cp:lastPrinted>
  <dcterms:created xsi:type="dcterms:W3CDTF">2015-11-03T10:22:00Z</dcterms:created>
  <dcterms:modified xsi:type="dcterms:W3CDTF">2015-11-03T10:22:00Z</dcterms:modified>
</cp:coreProperties>
</file>