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110C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0110C0" w:rsidRPr="000110C0">
        <w:rPr>
          <w:rFonts w:ascii="Arial" w:hAnsi="Arial" w:cs="Arial"/>
          <w:b/>
          <w:sz w:val="22"/>
          <w:szCs w:val="22"/>
        </w:rPr>
        <w:t>342</w:t>
      </w:r>
      <w:r w:rsidR="00D4481F">
        <w:rPr>
          <w:rFonts w:ascii="Arial" w:hAnsi="Arial" w:cs="Arial"/>
          <w:b/>
          <w:sz w:val="22"/>
          <w:szCs w:val="22"/>
        </w:rPr>
        <w:t>8</w:t>
      </w:r>
      <w:r w:rsidR="00AD00CE" w:rsidRPr="000110C0">
        <w:rPr>
          <w:rFonts w:ascii="Arial" w:hAnsi="Arial" w:cs="Arial"/>
          <w:b/>
          <w:sz w:val="22"/>
          <w:szCs w:val="22"/>
        </w:rPr>
        <w:t xml:space="preserve"> [NW</w:t>
      </w:r>
      <w:r w:rsidR="000110C0" w:rsidRPr="000110C0">
        <w:rPr>
          <w:rFonts w:ascii="Arial" w:hAnsi="Arial" w:cs="Arial"/>
          <w:b/>
          <w:sz w:val="22"/>
          <w:szCs w:val="22"/>
        </w:rPr>
        <w:t>408</w:t>
      </w:r>
      <w:r w:rsidR="00D4481F">
        <w:rPr>
          <w:rFonts w:ascii="Arial" w:hAnsi="Arial" w:cs="Arial"/>
          <w:b/>
          <w:sz w:val="22"/>
          <w:szCs w:val="22"/>
        </w:rPr>
        <w:t>9</w:t>
      </w:r>
      <w:r w:rsidR="00AD00CE" w:rsidRPr="000110C0">
        <w:rPr>
          <w:rFonts w:ascii="Arial" w:hAnsi="Arial" w:cs="Arial"/>
          <w:b/>
          <w:sz w:val="22"/>
          <w:szCs w:val="22"/>
        </w:rPr>
        <w:t>E]</w:t>
      </w:r>
    </w:p>
    <w:p w:rsidR="00C312EA" w:rsidRPr="000110C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0C0">
        <w:rPr>
          <w:rFonts w:ascii="Arial" w:hAnsi="Arial" w:cs="Arial"/>
          <w:b/>
          <w:sz w:val="22"/>
          <w:szCs w:val="22"/>
        </w:rPr>
        <w:t xml:space="preserve">DATE OF PUBLICATION: </w:t>
      </w:r>
      <w:r w:rsidR="000110C0" w:rsidRPr="000110C0">
        <w:rPr>
          <w:rFonts w:ascii="Arial" w:hAnsi="Arial" w:cs="Arial"/>
          <w:b/>
          <w:sz w:val="22"/>
          <w:szCs w:val="22"/>
        </w:rPr>
        <w:t>11 SEPTEMBER 2015</w:t>
      </w:r>
    </w:p>
    <w:p w:rsidR="00D4481F" w:rsidRPr="00D4481F" w:rsidRDefault="00D4481F" w:rsidP="00D4481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D4481F">
        <w:rPr>
          <w:rFonts w:ascii="Arial" w:hAnsi="Arial" w:cs="Arial"/>
          <w:b/>
          <w:sz w:val="22"/>
          <w:szCs w:val="22"/>
          <w:lang w:val="af-ZA"/>
        </w:rPr>
        <w:t>3428.</w:t>
      </w:r>
      <w:r w:rsidRPr="00D4481F">
        <w:rPr>
          <w:rFonts w:ascii="Arial" w:hAnsi="Arial" w:cs="Arial"/>
          <w:b/>
          <w:sz w:val="22"/>
          <w:szCs w:val="22"/>
          <w:lang w:val="af-ZA"/>
        </w:rPr>
        <w:tab/>
        <w:t xml:space="preserve">Mr D J Maynier (DA) to ask the Minister of Finance: </w:t>
      </w:r>
    </w:p>
    <w:p w:rsidR="00D4481F" w:rsidRPr="00D4481F" w:rsidRDefault="00D4481F" w:rsidP="00D4481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4481F">
        <w:rPr>
          <w:rFonts w:ascii="Arial" w:hAnsi="Arial" w:cs="Arial"/>
          <w:sz w:val="22"/>
          <w:szCs w:val="22"/>
          <w:lang w:val="en-GB"/>
        </w:rPr>
        <w:t>In respect of the additional cost containment measures for consideration by accounting officers and accounting authorities specified in the National Treasury Instruction 01 of 2013/</w:t>
      </w:r>
      <w:r w:rsidRPr="00D4481F">
        <w:rPr>
          <w:rFonts w:ascii="Arial" w:hAnsi="Arial" w:cs="Arial"/>
          <w:sz w:val="22"/>
          <w:szCs w:val="22"/>
          <w:lang w:val="af-ZA"/>
        </w:rPr>
        <w:t>2014</w:t>
      </w:r>
      <w:r w:rsidRPr="00D4481F">
        <w:rPr>
          <w:rFonts w:ascii="Arial" w:hAnsi="Arial" w:cs="Arial"/>
          <w:sz w:val="22"/>
          <w:szCs w:val="22"/>
          <w:lang w:val="en-GB"/>
        </w:rPr>
        <w:t>, which specified (a) departments, (b) constitutional institutions and (c) public entities listed on Schedule 2 and 3 of the Public Finance Management Act, Act 1 of 1999, (i) acquired air tickets using corporate air miles accumulated through loyalty programmes, (ii) discontinued supplying employees with newspapers and other publications and (iii) ensured team-building functions, social functions and end-of-year functions, are not financed from the establishment budget in the (aa) 2013-14, (bb) 2014-15 and (cc) 2015-16 financial years?</w:t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</w:p>
    <w:p w:rsidR="00D4481F" w:rsidRPr="00C80669" w:rsidRDefault="00D4481F" w:rsidP="00D4481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D4481F">
        <w:rPr>
          <w:rFonts w:ascii="Arial" w:hAnsi="Arial" w:cs="Arial"/>
          <w:sz w:val="22"/>
          <w:szCs w:val="22"/>
          <w:lang w:val="en-GB"/>
        </w:rPr>
        <w:tab/>
      </w:r>
      <w:r w:rsidRPr="00C80669">
        <w:rPr>
          <w:rFonts w:ascii="Arial" w:hAnsi="Arial" w:cs="Arial"/>
          <w:b/>
          <w:sz w:val="22"/>
          <w:szCs w:val="22"/>
          <w:lang w:val="en-GB"/>
        </w:rPr>
        <w:t>NW4089E</w:t>
      </w:r>
    </w:p>
    <w:p w:rsidR="0087501B" w:rsidRDefault="001433AE" w:rsidP="004427A4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4427A4" w:rsidRPr="004427A4" w:rsidRDefault="004427A4" w:rsidP="004427A4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97D63" w:rsidRDefault="00351590" w:rsidP="00C95987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</w:t>
      </w:r>
      <w:r w:rsidRPr="00DF6F2C">
        <w:rPr>
          <w:sz w:val="22"/>
          <w:szCs w:val="22"/>
          <w:lang w:val="en-GB"/>
        </w:rPr>
        <w:t xml:space="preserve"> provisions </w:t>
      </w:r>
      <w:r>
        <w:rPr>
          <w:sz w:val="22"/>
          <w:szCs w:val="22"/>
          <w:lang w:val="en-GB"/>
        </w:rPr>
        <w:t xml:space="preserve">of paragraph 4 of the National Treasury Instruction 01 of 2013/3014 that </w:t>
      </w:r>
      <w:r w:rsidRPr="00DF6F2C">
        <w:rPr>
          <w:sz w:val="22"/>
          <w:szCs w:val="22"/>
          <w:lang w:val="en-GB"/>
        </w:rPr>
        <w:t xml:space="preserve">relate to expenditure on the engagement of consultants, travel and subsistence, domestic hotel accommodation, hiring of vehicles, entertainment allowances and expenditure related to catering and </w:t>
      </w:r>
      <w:r>
        <w:rPr>
          <w:sz w:val="22"/>
          <w:szCs w:val="22"/>
          <w:lang w:val="en-GB"/>
        </w:rPr>
        <w:t xml:space="preserve">the </w:t>
      </w:r>
      <w:r w:rsidRPr="00DF6F2C">
        <w:rPr>
          <w:sz w:val="22"/>
          <w:szCs w:val="22"/>
          <w:lang w:val="en-GB"/>
        </w:rPr>
        <w:t>hosting of social events</w:t>
      </w:r>
      <w:r>
        <w:rPr>
          <w:sz w:val="22"/>
          <w:szCs w:val="22"/>
          <w:lang w:val="en-GB"/>
        </w:rPr>
        <w:t xml:space="preserve"> are mandatory. </w:t>
      </w:r>
      <w:r w:rsidRPr="005744E8">
        <w:rPr>
          <w:sz w:val="22"/>
          <w:szCs w:val="22"/>
          <w:lang w:val="en-GB"/>
        </w:rPr>
        <w:t>The areas contained in the Annexure to the Treasury Instruction are not mandatory for implementation and expenditure</w:t>
      </w:r>
      <w:r>
        <w:rPr>
          <w:sz w:val="22"/>
          <w:szCs w:val="22"/>
          <w:lang w:val="en-GB"/>
        </w:rPr>
        <w:t>s</w:t>
      </w:r>
      <w:r w:rsidRPr="005744E8">
        <w:rPr>
          <w:sz w:val="22"/>
          <w:szCs w:val="22"/>
          <w:lang w:val="en-GB"/>
        </w:rPr>
        <w:t xml:space="preserve"> related thereto are not auditable</w:t>
      </w:r>
      <w:r>
        <w:rPr>
          <w:sz w:val="22"/>
          <w:szCs w:val="22"/>
          <w:lang w:val="en-GB"/>
        </w:rPr>
        <w:t xml:space="preserve">. </w:t>
      </w:r>
    </w:p>
    <w:p w:rsidR="00197D63" w:rsidRDefault="00197D63" w:rsidP="00C95987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</w:p>
    <w:p w:rsidR="001318DA" w:rsidRDefault="00351590" w:rsidP="00C95987">
      <w:pPr>
        <w:pStyle w:val="Default"/>
        <w:spacing w:line="276" w:lineRule="auto"/>
        <w:jc w:val="both"/>
        <w:rPr>
          <w:color w:val="auto"/>
          <w:sz w:val="22"/>
          <w:szCs w:val="22"/>
          <w:lang w:val="en-GB" w:eastAsia="en-US"/>
        </w:rPr>
      </w:pPr>
      <w:r>
        <w:rPr>
          <w:color w:val="auto"/>
          <w:sz w:val="22"/>
          <w:szCs w:val="22"/>
          <w:lang w:val="en-GB" w:eastAsia="en-US"/>
        </w:rPr>
        <w:t>Therefore information related to (i) t</w:t>
      </w:r>
      <w:r w:rsidR="00A364E9">
        <w:rPr>
          <w:color w:val="auto"/>
          <w:sz w:val="22"/>
          <w:szCs w:val="22"/>
          <w:lang w:val="en-GB" w:eastAsia="en-US"/>
        </w:rPr>
        <w:t>he acquisition of air tickets using corporate air miles and</w:t>
      </w:r>
      <w:r>
        <w:rPr>
          <w:color w:val="auto"/>
          <w:sz w:val="22"/>
          <w:szCs w:val="22"/>
          <w:lang w:val="en-GB" w:eastAsia="en-US"/>
        </w:rPr>
        <w:t xml:space="preserve"> (ii)</w:t>
      </w:r>
      <w:r w:rsidR="00A364E9">
        <w:rPr>
          <w:color w:val="auto"/>
          <w:sz w:val="22"/>
          <w:szCs w:val="22"/>
          <w:lang w:val="en-GB" w:eastAsia="en-US"/>
        </w:rPr>
        <w:t xml:space="preserve"> the discontinuing of purchases related to newspapers and other publications</w:t>
      </w:r>
      <w:r w:rsidR="00321DD8">
        <w:rPr>
          <w:color w:val="auto"/>
          <w:sz w:val="22"/>
          <w:szCs w:val="22"/>
          <w:lang w:val="en-GB" w:eastAsia="en-US"/>
        </w:rPr>
        <w:t xml:space="preserve"> are cost containment measures that are </w:t>
      </w:r>
      <w:r w:rsidR="008A32F1">
        <w:rPr>
          <w:color w:val="auto"/>
          <w:sz w:val="22"/>
          <w:szCs w:val="22"/>
          <w:lang w:val="en-GB" w:eastAsia="en-US"/>
        </w:rPr>
        <w:t>not mandatory</w:t>
      </w:r>
      <w:r w:rsidR="00E42F17">
        <w:rPr>
          <w:color w:val="auto"/>
          <w:sz w:val="22"/>
          <w:szCs w:val="22"/>
          <w:lang w:val="en-GB" w:eastAsia="en-US"/>
        </w:rPr>
        <w:t xml:space="preserve"> and can only be obtained directly from the respective departments</w:t>
      </w:r>
      <w:r w:rsidR="00973156">
        <w:rPr>
          <w:color w:val="auto"/>
          <w:sz w:val="22"/>
          <w:szCs w:val="22"/>
          <w:lang w:val="en-GB" w:eastAsia="en-US"/>
        </w:rPr>
        <w:t>, constitutional institutions and public entities</w:t>
      </w:r>
      <w:r w:rsidR="00A8211F">
        <w:rPr>
          <w:color w:val="auto"/>
          <w:sz w:val="22"/>
          <w:szCs w:val="22"/>
          <w:lang w:val="en-GB" w:eastAsia="en-US"/>
        </w:rPr>
        <w:t xml:space="preserve">. </w:t>
      </w:r>
      <w:r w:rsidR="000B4E89">
        <w:rPr>
          <w:color w:val="auto"/>
          <w:sz w:val="22"/>
          <w:szCs w:val="22"/>
          <w:lang w:val="en-GB" w:eastAsia="en-US"/>
        </w:rPr>
        <w:t xml:space="preserve">The information on expenses related to </w:t>
      </w:r>
      <w:r w:rsidR="0044708E">
        <w:rPr>
          <w:color w:val="auto"/>
          <w:sz w:val="22"/>
          <w:szCs w:val="22"/>
          <w:lang w:val="en-GB" w:eastAsia="en-US"/>
        </w:rPr>
        <w:t xml:space="preserve">(iii) </w:t>
      </w:r>
      <w:r w:rsidR="00F94C0B">
        <w:rPr>
          <w:color w:val="auto"/>
          <w:sz w:val="22"/>
          <w:szCs w:val="22"/>
          <w:lang w:val="en-GB" w:eastAsia="en-US"/>
        </w:rPr>
        <w:t xml:space="preserve">team building, social functions and year end functions are </w:t>
      </w:r>
      <w:r w:rsidR="0081420D">
        <w:rPr>
          <w:color w:val="auto"/>
          <w:sz w:val="22"/>
          <w:szCs w:val="22"/>
          <w:lang w:val="en-GB" w:eastAsia="en-US"/>
        </w:rPr>
        <w:t xml:space="preserve">specifically </w:t>
      </w:r>
      <w:r w:rsidR="00F94C0B">
        <w:rPr>
          <w:color w:val="auto"/>
          <w:sz w:val="22"/>
          <w:szCs w:val="22"/>
          <w:lang w:val="en-GB" w:eastAsia="en-US"/>
        </w:rPr>
        <w:t xml:space="preserve">precluded </w:t>
      </w:r>
      <w:r w:rsidR="009E0BDA">
        <w:rPr>
          <w:color w:val="auto"/>
          <w:sz w:val="22"/>
          <w:szCs w:val="22"/>
          <w:lang w:val="en-GB" w:eastAsia="en-US"/>
        </w:rPr>
        <w:t xml:space="preserve">from </w:t>
      </w:r>
      <w:r w:rsidR="00A8211F">
        <w:rPr>
          <w:color w:val="auto"/>
          <w:sz w:val="22"/>
          <w:szCs w:val="22"/>
          <w:lang w:val="en-GB" w:eastAsia="en-US"/>
        </w:rPr>
        <w:t>be</w:t>
      </w:r>
      <w:r w:rsidR="009E0BDA">
        <w:rPr>
          <w:color w:val="auto"/>
          <w:sz w:val="22"/>
          <w:szCs w:val="22"/>
          <w:lang w:val="en-GB" w:eastAsia="en-US"/>
        </w:rPr>
        <w:t>ing</w:t>
      </w:r>
      <w:r w:rsidR="0081420D">
        <w:rPr>
          <w:color w:val="auto"/>
          <w:sz w:val="22"/>
          <w:szCs w:val="22"/>
          <w:lang w:val="en-GB" w:eastAsia="en-US"/>
        </w:rPr>
        <w:t xml:space="preserve"> financed from the budgets of </w:t>
      </w:r>
      <w:r w:rsidR="00A8211F">
        <w:rPr>
          <w:color w:val="auto"/>
          <w:sz w:val="22"/>
          <w:szCs w:val="22"/>
          <w:lang w:val="en-GB" w:eastAsia="en-US"/>
        </w:rPr>
        <w:t>departments</w:t>
      </w:r>
      <w:r w:rsidR="00996F33">
        <w:rPr>
          <w:color w:val="auto"/>
          <w:sz w:val="22"/>
          <w:szCs w:val="22"/>
          <w:lang w:val="en-GB" w:eastAsia="en-US"/>
        </w:rPr>
        <w:t>.</w:t>
      </w:r>
      <w:r w:rsidR="00973156">
        <w:rPr>
          <w:color w:val="auto"/>
          <w:sz w:val="22"/>
          <w:szCs w:val="22"/>
          <w:lang w:val="en-GB" w:eastAsia="en-US"/>
        </w:rPr>
        <w:t xml:space="preserve"> </w:t>
      </w:r>
      <w:r w:rsidR="00996F33">
        <w:rPr>
          <w:color w:val="auto"/>
          <w:sz w:val="22"/>
          <w:szCs w:val="22"/>
          <w:lang w:val="en-GB" w:eastAsia="en-US"/>
        </w:rPr>
        <w:t>I</w:t>
      </w:r>
      <w:r w:rsidR="00D47040">
        <w:rPr>
          <w:color w:val="auto"/>
          <w:sz w:val="22"/>
          <w:szCs w:val="22"/>
          <w:lang w:val="en-GB" w:eastAsia="en-US"/>
        </w:rPr>
        <w:t xml:space="preserve">nformation </w:t>
      </w:r>
      <w:r w:rsidR="00973156">
        <w:rPr>
          <w:color w:val="auto"/>
          <w:sz w:val="22"/>
          <w:szCs w:val="22"/>
          <w:lang w:val="en-GB" w:eastAsia="en-US"/>
        </w:rPr>
        <w:t xml:space="preserve">related thereto is </w:t>
      </w:r>
      <w:r w:rsidR="00996F33">
        <w:rPr>
          <w:color w:val="auto"/>
          <w:sz w:val="22"/>
          <w:szCs w:val="22"/>
          <w:lang w:val="en-GB" w:eastAsia="en-US"/>
        </w:rPr>
        <w:t xml:space="preserve">thus </w:t>
      </w:r>
      <w:r w:rsidR="00973156">
        <w:rPr>
          <w:color w:val="auto"/>
          <w:sz w:val="22"/>
          <w:szCs w:val="22"/>
          <w:lang w:val="en-GB" w:eastAsia="en-US"/>
        </w:rPr>
        <w:t xml:space="preserve">not available </w:t>
      </w:r>
      <w:r w:rsidR="00996F33">
        <w:rPr>
          <w:color w:val="auto"/>
          <w:sz w:val="22"/>
          <w:szCs w:val="22"/>
          <w:lang w:val="en-GB" w:eastAsia="en-US"/>
        </w:rPr>
        <w:t>from</w:t>
      </w:r>
      <w:r w:rsidR="009E1D09">
        <w:rPr>
          <w:color w:val="auto"/>
          <w:sz w:val="22"/>
          <w:szCs w:val="22"/>
          <w:lang w:val="en-GB" w:eastAsia="en-US"/>
        </w:rPr>
        <w:t xml:space="preserve"> the National Treasury </w:t>
      </w:r>
      <w:r w:rsidR="00973156">
        <w:rPr>
          <w:color w:val="auto"/>
          <w:sz w:val="22"/>
          <w:szCs w:val="22"/>
          <w:lang w:val="en-GB" w:eastAsia="en-US"/>
        </w:rPr>
        <w:t xml:space="preserve">and </w:t>
      </w:r>
      <w:r w:rsidR="00E42F17">
        <w:rPr>
          <w:color w:val="auto"/>
          <w:sz w:val="22"/>
          <w:szCs w:val="22"/>
          <w:lang w:val="en-GB" w:eastAsia="en-US"/>
        </w:rPr>
        <w:t>can be</w:t>
      </w:r>
      <w:r w:rsidR="00D47040">
        <w:rPr>
          <w:color w:val="auto"/>
          <w:sz w:val="22"/>
          <w:szCs w:val="22"/>
          <w:lang w:val="en-GB" w:eastAsia="en-US"/>
        </w:rPr>
        <w:t xml:space="preserve"> obtained directly from the respective departments</w:t>
      </w:r>
      <w:r w:rsidR="00973156">
        <w:rPr>
          <w:color w:val="auto"/>
          <w:sz w:val="22"/>
          <w:szCs w:val="22"/>
          <w:lang w:val="en-GB" w:eastAsia="en-US"/>
        </w:rPr>
        <w:t>, constitutional institutions and public entities</w:t>
      </w:r>
      <w:r w:rsidR="00D47040">
        <w:rPr>
          <w:color w:val="auto"/>
          <w:sz w:val="22"/>
          <w:szCs w:val="22"/>
          <w:lang w:val="en-GB" w:eastAsia="en-US"/>
        </w:rPr>
        <w:t>.</w:t>
      </w:r>
    </w:p>
    <w:p w:rsidR="001318DA" w:rsidRDefault="001318DA" w:rsidP="00C95987">
      <w:pPr>
        <w:pStyle w:val="Default"/>
        <w:spacing w:line="276" w:lineRule="auto"/>
        <w:jc w:val="both"/>
        <w:rPr>
          <w:color w:val="auto"/>
          <w:sz w:val="22"/>
          <w:szCs w:val="22"/>
          <w:lang w:val="en-GB" w:eastAsia="en-US"/>
        </w:rPr>
      </w:pPr>
    </w:p>
    <w:p w:rsidR="00F94C0B" w:rsidRDefault="00F94C0B" w:rsidP="00C95987">
      <w:pPr>
        <w:pStyle w:val="Default"/>
        <w:spacing w:line="276" w:lineRule="auto"/>
        <w:jc w:val="both"/>
        <w:rPr>
          <w:color w:val="auto"/>
          <w:sz w:val="22"/>
          <w:szCs w:val="22"/>
          <w:lang w:val="en-GB" w:eastAsia="en-US"/>
        </w:rPr>
      </w:pPr>
    </w:p>
    <w:p w:rsidR="000D1B18" w:rsidRDefault="000D1B18" w:rsidP="00C95987">
      <w:pPr>
        <w:pStyle w:val="Default"/>
        <w:spacing w:line="276" w:lineRule="auto"/>
        <w:jc w:val="both"/>
        <w:rPr>
          <w:color w:val="auto"/>
          <w:sz w:val="22"/>
          <w:szCs w:val="22"/>
          <w:lang w:val="en-GB" w:eastAsia="en-US"/>
        </w:rPr>
      </w:pPr>
    </w:p>
    <w:p w:rsidR="00566568" w:rsidRPr="001B0917" w:rsidRDefault="00566568" w:rsidP="0056656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1E02"/>
    <w:multiLevelType w:val="hybridMultilevel"/>
    <w:tmpl w:val="6DF279B0"/>
    <w:lvl w:ilvl="0" w:tplc="0624E5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63D9F"/>
    <w:multiLevelType w:val="hybridMultilevel"/>
    <w:tmpl w:val="5F68915C"/>
    <w:lvl w:ilvl="0" w:tplc="03006C64">
      <w:start w:val="1"/>
      <w:numFmt w:val="decimal"/>
      <w:lvlText w:val="3.%1"/>
      <w:lvlJc w:val="right"/>
      <w:pPr>
        <w:ind w:left="1260" w:hanging="180"/>
      </w:pPr>
      <w:rPr>
        <w:rFonts w:hint="default"/>
      </w:rPr>
    </w:lvl>
    <w:lvl w:ilvl="1" w:tplc="CA9693E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0"/>
    <w:rsid w:val="000110C0"/>
    <w:rsid w:val="00012C14"/>
    <w:rsid w:val="00020C04"/>
    <w:rsid w:val="0004324C"/>
    <w:rsid w:val="000A1986"/>
    <w:rsid w:val="000B4E89"/>
    <w:rsid w:val="000B5167"/>
    <w:rsid w:val="000C48D8"/>
    <w:rsid w:val="000D1B18"/>
    <w:rsid w:val="000F3B14"/>
    <w:rsid w:val="001318DA"/>
    <w:rsid w:val="001433AE"/>
    <w:rsid w:val="0015250D"/>
    <w:rsid w:val="0015611E"/>
    <w:rsid w:val="0015727B"/>
    <w:rsid w:val="001713D2"/>
    <w:rsid w:val="00194352"/>
    <w:rsid w:val="00197D63"/>
    <w:rsid w:val="001B050A"/>
    <w:rsid w:val="001B0917"/>
    <w:rsid w:val="001C7AF0"/>
    <w:rsid w:val="001D4DDC"/>
    <w:rsid w:val="001E3FB5"/>
    <w:rsid w:val="001E6902"/>
    <w:rsid w:val="002C3205"/>
    <w:rsid w:val="002F31B3"/>
    <w:rsid w:val="002F6E86"/>
    <w:rsid w:val="00321DD8"/>
    <w:rsid w:val="003421BD"/>
    <w:rsid w:val="003424E3"/>
    <w:rsid w:val="00351590"/>
    <w:rsid w:val="003643FD"/>
    <w:rsid w:val="00395880"/>
    <w:rsid w:val="00426835"/>
    <w:rsid w:val="004310A7"/>
    <w:rsid w:val="004427A4"/>
    <w:rsid w:val="0044708E"/>
    <w:rsid w:val="004679C5"/>
    <w:rsid w:val="00490231"/>
    <w:rsid w:val="004A5838"/>
    <w:rsid w:val="004F2005"/>
    <w:rsid w:val="0051180D"/>
    <w:rsid w:val="00513199"/>
    <w:rsid w:val="005141B3"/>
    <w:rsid w:val="005441C6"/>
    <w:rsid w:val="00566568"/>
    <w:rsid w:val="005711FE"/>
    <w:rsid w:val="005744E8"/>
    <w:rsid w:val="00574E19"/>
    <w:rsid w:val="00603BA4"/>
    <w:rsid w:val="00613FC6"/>
    <w:rsid w:val="006239F1"/>
    <w:rsid w:val="00624D20"/>
    <w:rsid w:val="00626F95"/>
    <w:rsid w:val="0062770E"/>
    <w:rsid w:val="0063065E"/>
    <w:rsid w:val="0064275F"/>
    <w:rsid w:val="00647EF2"/>
    <w:rsid w:val="00652C37"/>
    <w:rsid w:val="00653A85"/>
    <w:rsid w:val="00685766"/>
    <w:rsid w:val="006C0521"/>
    <w:rsid w:val="007118EA"/>
    <w:rsid w:val="00726A9C"/>
    <w:rsid w:val="007359BF"/>
    <w:rsid w:val="007914E0"/>
    <w:rsid w:val="007A32AF"/>
    <w:rsid w:val="007B1BA1"/>
    <w:rsid w:val="007D7496"/>
    <w:rsid w:val="007E3BFD"/>
    <w:rsid w:val="00810976"/>
    <w:rsid w:val="0081420D"/>
    <w:rsid w:val="00841846"/>
    <w:rsid w:val="0087501B"/>
    <w:rsid w:val="00891265"/>
    <w:rsid w:val="008A32F1"/>
    <w:rsid w:val="008C2559"/>
    <w:rsid w:val="00900209"/>
    <w:rsid w:val="00911717"/>
    <w:rsid w:val="009163A5"/>
    <w:rsid w:val="00953363"/>
    <w:rsid w:val="0096007E"/>
    <w:rsid w:val="00973156"/>
    <w:rsid w:val="00977A3B"/>
    <w:rsid w:val="00996F33"/>
    <w:rsid w:val="009A18A7"/>
    <w:rsid w:val="009E0BDA"/>
    <w:rsid w:val="009E1D09"/>
    <w:rsid w:val="009F4F96"/>
    <w:rsid w:val="00A06D91"/>
    <w:rsid w:val="00A27751"/>
    <w:rsid w:val="00A364E9"/>
    <w:rsid w:val="00A525F0"/>
    <w:rsid w:val="00A638E0"/>
    <w:rsid w:val="00A72B9B"/>
    <w:rsid w:val="00A8211F"/>
    <w:rsid w:val="00A945C6"/>
    <w:rsid w:val="00A94708"/>
    <w:rsid w:val="00AA3ED7"/>
    <w:rsid w:val="00AD00CE"/>
    <w:rsid w:val="00AD1883"/>
    <w:rsid w:val="00AD5C9B"/>
    <w:rsid w:val="00B23658"/>
    <w:rsid w:val="00B447E6"/>
    <w:rsid w:val="00B77F67"/>
    <w:rsid w:val="00BD31C6"/>
    <w:rsid w:val="00C177C7"/>
    <w:rsid w:val="00C17C41"/>
    <w:rsid w:val="00C25C7E"/>
    <w:rsid w:val="00C312EA"/>
    <w:rsid w:val="00C44C35"/>
    <w:rsid w:val="00C60822"/>
    <w:rsid w:val="00C80669"/>
    <w:rsid w:val="00C831D9"/>
    <w:rsid w:val="00C93B3C"/>
    <w:rsid w:val="00C95987"/>
    <w:rsid w:val="00CA671F"/>
    <w:rsid w:val="00CC2F3E"/>
    <w:rsid w:val="00D4481F"/>
    <w:rsid w:val="00D47040"/>
    <w:rsid w:val="00DB2463"/>
    <w:rsid w:val="00DC264D"/>
    <w:rsid w:val="00DC41DF"/>
    <w:rsid w:val="00DD00AB"/>
    <w:rsid w:val="00DD5296"/>
    <w:rsid w:val="00DF0D26"/>
    <w:rsid w:val="00E10EEB"/>
    <w:rsid w:val="00E42F17"/>
    <w:rsid w:val="00E77DF6"/>
    <w:rsid w:val="00E8352B"/>
    <w:rsid w:val="00EA6A49"/>
    <w:rsid w:val="00EC11D6"/>
    <w:rsid w:val="00EC7A01"/>
    <w:rsid w:val="00F147C7"/>
    <w:rsid w:val="00F36F50"/>
    <w:rsid w:val="00F51C17"/>
    <w:rsid w:val="00F5571A"/>
    <w:rsid w:val="00F57F4A"/>
    <w:rsid w:val="00F72113"/>
    <w:rsid w:val="00F87EA6"/>
    <w:rsid w:val="00F94C0B"/>
    <w:rsid w:val="00FC206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771B73-CFB4-4A11-AFD9-32CA65E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65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customStyle="1" w:styleId="Default">
    <w:name w:val="Default"/>
    <w:rsid w:val="001C7A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0B5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51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16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B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03E4-CC71-48BA-9A9E-95A073F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dcterms:created xsi:type="dcterms:W3CDTF">2015-10-05T07:06:00Z</dcterms:created>
  <dcterms:modified xsi:type="dcterms:W3CDTF">2015-10-05T07:06:00Z</dcterms:modified>
</cp:coreProperties>
</file>