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524EE4">
        <w:rPr>
          <w:rFonts w:ascii="Arial" w:eastAsia="Times New Roman" w:hAnsi="Arial" w:cs="Arial"/>
          <w:b/>
          <w:snapToGrid w:val="0"/>
          <w:color w:val="000000"/>
          <w:sz w:val="40"/>
          <w:szCs w:val="40"/>
          <w:lang w:val="en-GB"/>
        </w:rPr>
        <w:t>_</w:t>
      </w:r>
    </w:p>
    <w:p w:rsidR="00D33C41" w:rsidRPr="00524EE4"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524EE4">
        <w:rPr>
          <w:rFonts w:ascii="Arial" w:eastAsia="Times New Roman" w:hAnsi="Arial" w:cs="Arial"/>
          <w:b/>
          <w:snapToGrid w:val="0"/>
          <w:color w:val="000000"/>
          <w:sz w:val="24"/>
          <w:szCs w:val="40"/>
          <w:lang w:val="en-GB"/>
        </w:rPr>
        <w:t>NATIONAL ASSEMBLY</w:t>
      </w:r>
    </w:p>
    <w:p w:rsidR="00D33C41" w:rsidRPr="00524EE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524EE4">
        <w:rPr>
          <w:rFonts w:ascii="Arial" w:eastAsia="Times New Roman" w:hAnsi="Arial" w:cs="Arial"/>
          <w:b/>
          <w:snapToGrid w:val="0"/>
          <w:color w:val="000000"/>
          <w:sz w:val="24"/>
          <w:szCs w:val="40"/>
          <w:lang w:val="en-GB"/>
        </w:rPr>
        <w:t xml:space="preserve">QUESTION FOR </w:t>
      </w:r>
      <w:r w:rsidR="00CB758D" w:rsidRPr="00524EE4">
        <w:rPr>
          <w:rFonts w:ascii="Arial" w:eastAsia="Times New Roman" w:hAnsi="Arial" w:cs="Arial"/>
          <w:b/>
          <w:snapToGrid w:val="0"/>
          <w:color w:val="000000"/>
          <w:sz w:val="24"/>
          <w:szCs w:val="40"/>
          <w:lang w:val="en-GB"/>
        </w:rPr>
        <w:t>WRITTEN</w:t>
      </w:r>
      <w:r w:rsidR="00D33C41" w:rsidRPr="00524EE4">
        <w:rPr>
          <w:rFonts w:ascii="Arial" w:eastAsia="Times New Roman" w:hAnsi="Arial" w:cs="Arial"/>
          <w:b/>
          <w:snapToGrid w:val="0"/>
          <w:color w:val="000000"/>
          <w:sz w:val="24"/>
          <w:szCs w:val="40"/>
          <w:lang w:val="en-GB"/>
        </w:rPr>
        <w:t xml:space="preserve"> REPLY</w:t>
      </w:r>
    </w:p>
    <w:p w:rsidR="00D33C41" w:rsidRPr="00524EE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524EE4">
        <w:rPr>
          <w:rFonts w:ascii="Arial" w:eastAsia="Times New Roman" w:hAnsi="Arial" w:cs="Arial"/>
          <w:b/>
          <w:snapToGrid w:val="0"/>
          <w:sz w:val="24"/>
          <w:szCs w:val="40"/>
          <w:lang w:val="en-GB"/>
        </w:rPr>
        <w:t>QUESTION NUMBER:</w:t>
      </w:r>
      <w:r w:rsidR="00E556BF" w:rsidRPr="00524EE4">
        <w:rPr>
          <w:rFonts w:ascii="Arial" w:eastAsia="Times New Roman" w:hAnsi="Arial" w:cs="Arial"/>
          <w:b/>
          <w:snapToGrid w:val="0"/>
          <w:sz w:val="24"/>
          <w:szCs w:val="40"/>
          <w:lang w:val="en-GB"/>
        </w:rPr>
        <w:t xml:space="preserve"> </w:t>
      </w:r>
      <w:r w:rsidRPr="00524EE4">
        <w:rPr>
          <w:rFonts w:ascii="Arial" w:eastAsia="Times New Roman" w:hAnsi="Arial" w:cs="Arial"/>
          <w:b/>
          <w:snapToGrid w:val="0"/>
          <w:sz w:val="24"/>
          <w:szCs w:val="40"/>
          <w:lang w:val="en-GB"/>
        </w:rPr>
        <w:tab/>
      </w:r>
      <w:r w:rsidR="00D712DC" w:rsidRPr="00524EE4">
        <w:rPr>
          <w:rFonts w:ascii="Arial" w:eastAsia="Times New Roman" w:hAnsi="Arial" w:cs="Arial"/>
          <w:b/>
          <w:snapToGrid w:val="0"/>
          <w:sz w:val="24"/>
          <w:szCs w:val="40"/>
          <w:lang w:val="en-GB"/>
        </w:rPr>
        <w:t>34</w:t>
      </w:r>
      <w:r w:rsidR="00F66774" w:rsidRPr="00524EE4">
        <w:rPr>
          <w:rFonts w:ascii="Arial" w:eastAsia="Times New Roman" w:hAnsi="Arial" w:cs="Arial"/>
          <w:b/>
          <w:snapToGrid w:val="0"/>
          <w:sz w:val="24"/>
          <w:szCs w:val="40"/>
          <w:lang w:val="en-GB"/>
        </w:rPr>
        <w:t>25</w:t>
      </w:r>
    </w:p>
    <w:p w:rsidR="00D33C41" w:rsidRPr="00524EE4" w:rsidRDefault="00D33C41" w:rsidP="00FB4659">
      <w:pPr>
        <w:spacing w:after="120" w:line="240" w:lineRule="auto"/>
        <w:jc w:val="center"/>
        <w:rPr>
          <w:rFonts w:ascii="Arial" w:eastAsia="Times New Roman" w:hAnsi="Arial" w:cs="Arial"/>
          <w:b/>
          <w:snapToGrid w:val="0"/>
          <w:sz w:val="24"/>
          <w:szCs w:val="40"/>
          <w:lang w:val="en-GB"/>
        </w:rPr>
      </w:pPr>
      <w:r w:rsidRPr="00524EE4">
        <w:rPr>
          <w:rFonts w:ascii="Arial" w:eastAsia="Times New Roman" w:hAnsi="Arial" w:cs="Arial"/>
          <w:b/>
          <w:snapToGrid w:val="0"/>
          <w:sz w:val="24"/>
          <w:szCs w:val="40"/>
          <w:lang w:val="en-GB"/>
        </w:rPr>
        <w:t xml:space="preserve">DATE OF PUBLICATION IN INTERNAL QUESTION PAPER: </w:t>
      </w:r>
      <w:r w:rsidR="00F66774" w:rsidRPr="00524EE4">
        <w:rPr>
          <w:rFonts w:ascii="Arial" w:eastAsia="Times New Roman" w:hAnsi="Arial" w:cs="Arial"/>
          <w:b/>
          <w:snapToGrid w:val="0"/>
          <w:sz w:val="24"/>
          <w:szCs w:val="40"/>
          <w:lang w:val="en-GB"/>
        </w:rPr>
        <w:t>30</w:t>
      </w:r>
      <w:r w:rsidR="00AA2E91" w:rsidRPr="00524EE4">
        <w:rPr>
          <w:rFonts w:ascii="Arial" w:eastAsia="Times New Roman" w:hAnsi="Arial" w:cs="Arial"/>
          <w:b/>
          <w:snapToGrid w:val="0"/>
          <w:sz w:val="24"/>
          <w:szCs w:val="40"/>
          <w:lang w:val="en-GB"/>
        </w:rPr>
        <w:t xml:space="preserve"> SEPTEMBER</w:t>
      </w:r>
      <w:r w:rsidR="009E7540" w:rsidRPr="00524EE4">
        <w:rPr>
          <w:rFonts w:ascii="Arial" w:eastAsia="Times New Roman" w:hAnsi="Arial" w:cs="Arial"/>
          <w:b/>
          <w:snapToGrid w:val="0"/>
          <w:sz w:val="24"/>
          <w:szCs w:val="40"/>
          <w:lang w:val="en-GB"/>
        </w:rPr>
        <w:t xml:space="preserve"> 202</w:t>
      </w:r>
      <w:r w:rsidR="00FA5947" w:rsidRPr="00524EE4">
        <w:rPr>
          <w:rFonts w:ascii="Arial" w:eastAsia="Times New Roman" w:hAnsi="Arial" w:cs="Arial"/>
          <w:b/>
          <w:snapToGrid w:val="0"/>
          <w:sz w:val="24"/>
          <w:szCs w:val="40"/>
          <w:lang w:val="en-GB"/>
        </w:rPr>
        <w:t>2</w:t>
      </w:r>
    </w:p>
    <w:p w:rsidR="00D33C41" w:rsidRPr="00524EE4"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524EE4">
        <w:rPr>
          <w:rFonts w:ascii="Arial" w:eastAsia="Times New Roman" w:hAnsi="Arial" w:cs="Arial"/>
          <w:b/>
          <w:snapToGrid w:val="0"/>
          <w:sz w:val="24"/>
          <w:szCs w:val="40"/>
          <w:lang w:val="en-GB"/>
        </w:rPr>
        <w:t xml:space="preserve">INTERNAL QUESTION PAPER NUMBER:  </w:t>
      </w:r>
      <w:r w:rsidR="00C724E7" w:rsidRPr="00524EE4">
        <w:rPr>
          <w:rFonts w:ascii="Arial" w:eastAsia="Times New Roman" w:hAnsi="Arial" w:cs="Arial"/>
          <w:b/>
          <w:snapToGrid w:val="0"/>
          <w:sz w:val="24"/>
          <w:szCs w:val="40"/>
          <w:lang w:val="en-GB"/>
        </w:rPr>
        <w:t>3</w:t>
      </w:r>
      <w:r w:rsidR="00F66774" w:rsidRPr="00524EE4">
        <w:rPr>
          <w:rFonts w:ascii="Arial" w:eastAsia="Times New Roman" w:hAnsi="Arial" w:cs="Arial"/>
          <w:b/>
          <w:snapToGrid w:val="0"/>
          <w:sz w:val="24"/>
          <w:szCs w:val="40"/>
          <w:lang w:val="en-GB"/>
        </w:rPr>
        <w:t>7</w:t>
      </w:r>
      <w:r w:rsidR="009E7540" w:rsidRPr="00524EE4">
        <w:rPr>
          <w:rFonts w:ascii="Arial" w:eastAsia="Times New Roman" w:hAnsi="Arial" w:cs="Arial"/>
          <w:b/>
          <w:snapToGrid w:val="0"/>
          <w:sz w:val="24"/>
          <w:szCs w:val="40"/>
          <w:lang w:val="en-GB"/>
        </w:rPr>
        <w:t xml:space="preserve"> - 202</w:t>
      </w:r>
      <w:r w:rsidR="00FA5947" w:rsidRPr="00524EE4">
        <w:rPr>
          <w:rFonts w:ascii="Arial" w:eastAsia="Times New Roman" w:hAnsi="Arial" w:cs="Arial"/>
          <w:b/>
          <w:snapToGrid w:val="0"/>
          <w:sz w:val="24"/>
          <w:szCs w:val="40"/>
          <w:lang w:val="en-GB"/>
        </w:rPr>
        <w:t>2</w:t>
      </w:r>
    </w:p>
    <w:p w:rsidR="00F66774" w:rsidRPr="00524EE4" w:rsidRDefault="00D712DC" w:rsidP="00F66774">
      <w:pPr>
        <w:spacing w:before="100" w:beforeAutospacing="1" w:after="100" w:afterAutospacing="1" w:line="240" w:lineRule="auto"/>
        <w:ind w:left="720" w:right="26" w:hanging="720"/>
        <w:jc w:val="both"/>
        <w:outlineLvl w:val="0"/>
        <w:rPr>
          <w:rFonts w:ascii="Arial" w:hAnsi="Arial" w:cs="Arial"/>
          <w:b/>
          <w:sz w:val="24"/>
          <w:szCs w:val="40"/>
        </w:rPr>
      </w:pPr>
      <w:r w:rsidRPr="00524EE4">
        <w:rPr>
          <w:rFonts w:ascii="Arial" w:hAnsi="Arial" w:cs="Arial"/>
          <w:b/>
          <w:sz w:val="24"/>
          <w:szCs w:val="40"/>
        </w:rPr>
        <w:t>3425</w:t>
      </w:r>
      <w:r w:rsidR="00F66774" w:rsidRPr="00524EE4">
        <w:rPr>
          <w:rFonts w:ascii="Arial" w:hAnsi="Arial" w:cs="Arial"/>
          <w:b/>
          <w:sz w:val="24"/>
          <w:szCs w:val="40"/>
        </w:rPr>
        <w:t>.</w:t>
      </w:r>
      <w:r w:rsidR="00F66774" w:rsidRPr="00524EE4">
        <w:rPr>
          <w:rFonts w:ascii="Arial" w:hAnsi="Arial" w:cs="Arial"/>
          <w:b/>
          <w:sz w:val="24"/>
          <w:szCs w:val="40"/>
        </w:rPr>
        <w:tab/>
        <w:t>Ms L H Arries (EFF) to ask the Minister of Social Development</w:t>
      </w:r>
      <w:r w:rsidR="00C35083" w:rsidRPr="00524EE4">
        <w:rPr>
          <w:rFonts w:ascii="Arial" w:hAnsi="Arial" w:cs="Arial"/>
          <w:b/>
          <w:sz w:val="24"/>
          <w:szCs w:val="40"/>
        </w:rPr>
        <w:fldChar w:fldCharType="begin"/>
      </w:r>
      <w:r w:rsidR="00F66774" w:rsidRPr="00524EE4">
        <w:rPr>
          <w:rFonts w:ascii="Arial" w:hAnsi="Arial" w:cs="Arial"/>
          <w:sz w:val="24"/>
          <w:szCs w:val="40"/>
        </w:rPr>
        <w:instrText xml:space="preserve"> XE "</w:instrText>
      </w:r>
      <w:r w:rsidR="00F66774" w:rsidRPr="00524EE4">
        <w:rPr>
          <w:rFonts w:ascii="Arial" w:hAnsi="Arial" w:cs="Arial"/>
          <w:b/>
          <w:sz w:val="24"/>
          <w:szCs w:val="40"/>
        </w:rPr>
        <w:instrText>Minister of Social Development</w:instrText>
      </w:r>
      <w:r w:rsidR="00F66774" w:rsidRPr="00524EE4">
        <w:rPr>
          <w:rFonts w:ascii="Arial" w:hAnsi="Arial" w:cs="Arial"/>
          <w:sz w:val="24"/>
          <w:szCs w:val="40"/>
        </w:rPr>
        <w:instrText xml:space="preserve">" </w:instrText>
      </w:r>
      <w:r w:rsidR="00C35083" w:rsidRPr="00524EE4">
        <w:rPr>
          <w:rFonts w:ascii="Arial" w:hAnsi="Arial" w:cs="Arial"/>
          <w:b/>
          <w:sz w:val="24"/>
          <w:szCs w:val="40"/>
        </w:rPr>
        <w:fldChar w:fldCharType="end"/>
      </w:r>
      <w:r w:rsidR="00F66774" w:rsidRPr="00524EE4">
        <w:rPr>
          <w:rFonts w:ascii="Arial" w:hAnsi="Arial" w:cs="Arial"/>
          <w:b/>
          <w:sz w:val="24"/>
          <w:szCs w:val="40"/>
        </w:rPr>
        <w:t>:</w:t>
      </w:r>
    </w:p>
    <w:p w:rsidR="00F66774" w:rsidRPr="00524EE4" w:rsidRDefault="00F66774" w:rsidP="00F66774">
      <w:pPr>
        <w:spacing w:before="240" w:after="0" w:line="240" w:lineRule="auto"/>
        <w:ind w:left="706" w:right="26" w:firstLine="14"/>
        <w:jc w:val="both"/>
        <w:rPr>
          <w:rFonts w:ascii="Arial" w:eastAsia="Calibri" w:hAnsi="Arial" w:cs="Arial"/>
          <w:b/>
          <w:color w:val="000000"/>
          <w:sz w:val="24"/>
          <w:szCs w:val="40"/>
          <w:lang w:val="en-GB"/>
        </w:rPr>
      </w:pPr>
      <w:r w:rsidRPr="00524EE4">
        <w:rPr>
          <w:rFonts w:ascii="Arial" w:eastAsia="Calibri" w:hAnsi="Arial" w:cs="Arial"/>
          <w:color w:val="000000"/>
          <w:sz w:val="24"/>
          <w:szCs w:val="40"/>
          <w:lang w:val="en-GB"/>
        </w:rPr>
        <w:t xml:space="preserve">What (a) programmes have been put in place to ensure that youngsters do not turn to juvenile inmates due to crime </w:t>
      </w:r>
      <w:r w:rsidRPr="00524EE4">
        <w:rPr>
          <w:rFonts w:ascii="Arial" w:hAnsi="Arial" w:cs="Arial"/>
          <w:sz w:val="24"/>
          <w:szCs w:val="40"/>
        </w:rPr>
        <w:t>involvement</w:t>
      </w:r>
      <w:r w:rsidRPr="00524EE4">
        <w:rPr>
          <w:rFonts w:ascii="Arial" w:eastAsia="Calibri" w:hAnsi="Arial" w:cs="Arial"/>
          <w:color w:val="000000"/>
          <w:sz w:val="24"/>
          <w:szCs w:val="40"/>
          <w:lang w:val="en-GB"/>
        </w:rPr>
        <w:t xml:space="preserve"> and (b) total number of social workers are allocated to </w:t>
      </w:r>
      <w:r w:rsidRPr="00524EE4">
        <w:rPr>
          <w:rFonts w:ascii="Arial" w:hAnsi="Arial" w:cs="Arial"/>
          <w:sz w:val="24"/>
          <w:szCs w:val="40"/>
        </w:rPr>
        <w:t>focus</w:t>
      </w:r>
      <w:r w:rsidRPr="00524EE4">
        <w:rPr>
          <w:rFonts w:ascii="Arial" w:eastAsia="Calibri" w:hAnsi="Arial" w:cs="Arial"/>
          <w:color w:val="000000"/>
          <w:sz w:val="24"/>
          <w:szCs w:val="40"/>
          <w:lang w:val="en-GB"/>
        </w:rPr>
        <w:t xml:space="preserve"> on such programmes</w:t>
      </w:r>
      <w:r w:rsidRPr="00524EE4">
        <w:rPr>
          <w:rFonts w:ascii="Arial" w:hAnsi="Arial" w:cs="Arial"/>
          <w:sz w:val="24"/>
          <w:szCs w:val="40"/>
        </w:rPr>
        <w:t>?</w:t>
      </w:r>
      <w:r w:rsidRPr="00524EE4">
        <w:rPr>
          <w:rFonts w:ascii="Arial" w:hAnsi="Arial" w:cs="Arial"/>
          <w:sz w:val="24"/>
          <w:szCs w:val="40"/>
        </w:rPr>
        <w:tab/>
      </w:r>
      <w:r w:rsidRPr="00524EE4">
        <w:rPr>
          <w:rFonts w:ascii="Arial" w:hAnsi="Arial" w:cs="Arial"/>
          <w:sz w:val="24"/>
          <w:szCs w:val="40"/>
        </w:rPr>
        <w:tab/>
      </w:r>
      <w:r w:rsidRPr="00524EE4">
        <w:rPr>
          <w:rFonts w:ascii="Arial" w:hAnsi="Arial" w:cs="Arial"/>
          <w:sz w:val="24"/>
          <w:szCs w:val="40"/>
        </w:rPr>
        <w:tab/>
      </w:r>
      <w:r w:rsidRPr="00524EE4">
        <w:rPr>
          <w:rFonts w:ascii="Arial" w:hAnsi="Arial" w:cs="Arial"/>
          <w:sz w:val="24"/>
          <w:szCs w:val="40"/>
        </w:rPr>
        <w:tab/>
      </w:r>
      <w:r w:rsidRPr="00524EE4">
        <w:rPr>
          <w:rFonts w:ascii="Arial" w:hAnsi="Arial" w:cs="Arial"/>
          <w:sz w:val="24"/>
          <w:szCs w:val="40"/>
        </w:rPr>
        <w:tab/>
      </w:r>
      <w:r w:rsidRPr="00524EE4">
        <w:rPr>
          <w:rFonts w:ascii="Arial" w:hAnsi="Arial" w:cs="Arial"/>
          <w:sz w:val="24"/>
          <w:szCs w:val="40"/>
        </w:rPr>
        <w:tab/>
      </w:r>
      <w:r w:rsidRPr="00524EE4">
        <w:rPr>
          <w:rFonts w:ascii="Arial" w:hAnsi="Arial" w:cs="Arial"/>
          <w:sz w:val="24"/>
          <w:szCs w:val="40"/>
        </w:rPr>
        <w:tab/>
      </w:r>
      <w:r w:rsidRPr="00524EE4">
        <w:rPr>
          <w:rFonts w:ascii="Arial" w:hAnsi="Arial" w:cs="Arial"/>
          <w:sz w:val="24"/>
          <w:szCs w:val="40"/>
        </w:rPr>
        <w:tab/>
      </w:r>
      <w:r w:rsidRPr="00524EE4">
        <w:rPr>
          <w:rFonts w:ascii="Arial" w:hAnsi="Arial" w:cs="Arial"/>
          <w:sz w:val="24"/>
          <w:szCs w:val="40"/>
        </w:rPr>
        <w:tab/>
      </w:r>
      <w:r w:rsidRPr="00524EE4">
        <w:rPr>
          <w:rFonts w:ascii="Arial" w:hAnsi="Arial" w:cs="Arial"/>
          <w:sz w:val="24"/>
          <w:szCs w:val="40"/>
        </w:rPr>
        <w:tab/>
      </w:r>
      <w:r w:rsidRPr="00524EE4">
        <w:rPr>
          <w:rFonts w:ascii="Arial" w:hAnsi="Arial" w:cs="Arial"/>
          <w:sz w:val="24"/>
          <w:szCs w:val="40"/>
        </w:rPr>
        <w:tab/>
        <w:t xml:space="preserve">     </w:t>
      </w:r>
      <w:r w:rsidRPr="00524EE4">
        <w:rPr>
          <w:rFonts w:ascii="Arial" w:eastAsia="Times New Roman" w:hAnsi="Arial" w:cs="Arial"/>
          <w:sz w:val="24"/>
          <w:szCs w:val="40"/>
          <w:lang w:val="en-US"/>
        </w:rPr>
        <w:t>NW4227E</w:t>
      </w:r>
    </w:p>
    <w:p w:rsidR="00487F7C" w:rsidRPr="00524EE4" w:rsidRDefault="00487F7C" w:rsidP="00487F7C">
      <w:pPr>
        <w:spacing w:before="100" w:beforeAutospacing="1" w:after="100" w:afterAutospacing="1"/>
        <w:ind w:left="720"/>
        <w:jc w:val="both"/>
        <w:rPr>
          <w:rFonts w:ascii="Arial" w:hAnsi="Arial" w:cs="Arial"/>
          <w:color w:val="212121"/>
          <w:sz w:val="24"/>
          <w:szCs w:val="40"/>
        </w:rPr>
      </w:pPr>
    </w:p>
    <w:p w:rsidR="0004596A" w:rsidRPr="00524EE4" w:rsidRDefault="0029264C" w:rsidP="0058563F">
      <w:pPr>
        <w:spacing w:before="100" w:beforeAutospacing="1" w:after="100" w:afterAutospacing="1" w:line="240" w:lineRule="auto"/>
        <w:jc w:val="both"/>
        <w:outlineLvl w:val="0"/>
        <w:rPr>
          <w:rFonts w:ascii="Arial" w:hAnsi="Arial" w:cs="Arial"/>
          <w:sz w:val="24"/>
          <w:szCs w:val="40"/>
        </w:rPr>
      </w:pPr>
      <w:r w:rsidRPr="00524EE4">
        <w:rPr>
          <w:rFonts w:ascii="Arial" w:eastAsia="Times New Roman" w:hAnsi="Arial" w:cs="Arial"/>
          <w:b/>
          <w:snapToGrid w:val="0"/>
          <w:color w:val="000000"/>
          <w:sz w:val="24"/>
          <w:szCs w:val="40"/>
          <w:lang w:val="en-GB"/>
        </w:rPr>
        <w:t>REPLY:</w:t>
      </w:r>
      <w:r w:rsidR="005E60F0" w:rsidRPr="00524EE4">
        <w:rPr>
          <w:rFonts w:ascii="Arial" w:hAnsi="Arial" w:cs="Arial"/>
          <w:sz w:val="24"/>
          <w:szCs w:val="40"/>
        </w:rPr>
        <w:tab/>
      </w:r>
      <w:r w:rsidR="005E60F0" w:rsidRPr="00524EE4">
        <w:rPr>
          <w:rFonts w:ascii="Arial" w:hAnsi="Arial" w:cs="Arial"/>
          <w:sz w:val="24"/>
          <w:szCs w:val="40"/>
        </w:rPr>
        <w:tab/>
      </w:r>
    </w:p>
    <w:p w:rsidR="00FA721D" w:rsidRPr="00524EE4" w:rsidRDefault="00FA721D" w:rsidP="00FA721D">
      <w:pPr>
        <w:spacing w:before="100" w:beforeAutospacing="1" w:after="100" w:afterAutospacing="1" w:line="240" w:lineRule="auto"/>
        <w:jc w:val="both"/>
        <w:outlineLvl w:val="0"/>
        <w:rPr>
          <w:rFonts w:ascii="Arial" w:hAnsi="Arial" w:cs="Arial"/>
          <w:sz w:val="24"/>
          <w:szCs w:val="40"/>
        </w:rPr>
      </w:pPr>
      <w:r w:rsidRPr="00524EE4">
        <w:rPr>
          <w:rFonts w:ascii="Arial" w:hAnsi="Arial" w:cs="Arial"/>
          <w:sz w:val="24"/>
          <w:szCs w:val="40"/>
        </w:rPr>
        <w:t>(a)The Department of Social Development as mandated by the Children’s Act 38 of 2005,</w:t>
      </w:r>
      <w:r w:rsidRPr="00524EE4">
        <w:rPr>
          <w:sz w:val="14"/>
        </w:rPr>
        <w:t xml:space="preserve"> </w:t>
      </w:r>
      <w:r w:rsidRPr="00524EE4">
        <w:rPr>
          <w:rFonts w:ascii="Arial" w:hAnsi="Arial" w:cs="Arial"/>
          <w:sz w:val="24"/>
          <w:szCs w:val="40"/>
        </w:rPr>
        <w:t xml:space="preserve">Probation Services Act 116 of 1991 and the Child Justice Act 75 of 2008 provides programmes and interventions to children at risk and in conflict with the law. </w:t>
      </w:r>
    </w:p>
    <w:p w:rsidR="00FA721D" w:rsidRPr="00524EE4" w:rsidRDefault="00FA721D" w:rsidP="00FA721D">
      <w:pPr>
        <w:spacing w:before="100" w:beforeAutospacing="1" w:after="100" w:afterAutospacing="1" w:line="240" w:lineRule="auto"/>
        <w:jc w:val="both"/>
        <w:outlineLvl w:val="0"/>
        <w:rPr>
          <w:rFonts w:ascii="Arial" w:hAnsi="Arial" w:cs="Arial"/>
          <w:sz w:val="24"/>
          <w:szCs w:val="40"/>
        </w:rPr>
      </w:pPr>
      <w:r w:rsidRPr="00524EE4">
        <w:rPr>
          <w:rFonts w:ascii="Arial" w:hAnsi="Arial" w:cs="Arial"/>
          <w:sz w:val="24"/>
          <w:szCs w:val="40"/>
        </w:rPr>
        <w:t>These interventions includes amongst others implementation of services to children at risk and in conflict with the law included in the Integrated Social Crime Prevention Strategy (ISCPS). The main objective of ISCPS is to identify and promote innovative partnership-driven ways of reducing the current levels of crime and preventing crime from taking place.</w:t>
      </w:r>
      <w:r w:rsidRPr="00524EE4">
        <w:rPr>
          <w:sz w:val="14"/>
        </w:rPr>
        <w:t xml:space="preserve"> </w:t>
      </w:r>
    </w:p>
    <w:p w:rsidR="00FA721D" w:rsidRPr="00524EE4" w:rsidRDefault="00FA721D" w:rsidP="00FA721D">
      <w:pPr>
        <w:spacing w:before="100" w:beforeAutospacing="1" w:after="100" w:afterAutospacing="1" w:line="240" w:lineRule="auto"/>
        <w:jc w:val="both"/>
        <w:outlineLvl w:val="0"/>
        <w:rPr>
          <w:rFonts w:ascii="Arial" w:hAnsi="Arial" w:cs="Arial"/>
          <w:sz w:val="24"/>
          <w:szCs w:val="40"/>
        </w:rPr>
      </w:pPr>
      <w:r w:rsidRPr="00524EE4">
        <w:rPr>
          <w:rFonts w:ascii="Arial" w:hAnsi="Arial" w:cs="Arial"/>
          <w:sz w:val="24"/>
          <w:szCs w:val="40"/>
        </w:rPr>
        <w:t xml:space="preserve">The Strategy is implemented in all the provinces with the anticipated outcome of addressing social ills that are a contributory factor to committal of criminal activities that may lead to youth imprisonment. </w:t>
      </w:r>
    </w:p>
    <w:p w:rsidR="00FA721D" w:rsidRPr="00524EE4" w:rsidRDefault="00FA721D" w:rsidP="00FA721D">
      <w:pPr>
        <w:pStyle w:val="ListParagraph"/>
        <w:numPr>
          <w:ilvl w:val="0"/>
          <w:numId w:val="17"/>
        </w:numPr>
        <w:spacing w:before="100" w:beforeAutospacing="1" w:after="100" w:afterAutospacing="1" w:line="240" w:lineRule="auto"/>
        <w:jc w:val="both"/>
        <w:outlineLvl w:val="0"/>
        <w:rPr>
          <w:rFonts w:ascii="Arial" w:hAnsi="Arial" w:cs="Arial"/>
          <w:sz w:val="24"/>
          <w:szCs w:val="40"/>
        </w:rPr>
      </w:pPr>
      <w:r w:rsidRPr="00524EE4">
        <w:rPr>
          <w:rFonts w:ascii="Arial" w:hAnsi="Arial" w:cs="Arial"/>
          <w:sz w:val="24"/>
          <w:szCs w:val="40"/>
        </w:rPr>
        <w:t>The department conducts advocacy, education and awareness programmes in communities, schools, and institutions of higher learning in all provinces.</w:t>
      </w:r>
      <w:r w:rsidRPr="00524EE4">
        <w:rPr>
          <w:rFonts w:ascii="Arial" w:hAnsi="Arial" w:cs="Arial"/>
          <w:b/>
          <w:sz w:val="24"/>
          <w:szCs w:val="40"/>
        </w:rPr>
        <w:t xml:space="preserve"> </w:t>
      </w:r>
      <w:r w:rsidRPr="00524EE4">
        <w:rPr>
          <w:rFonts w:ascii="Arial" w:hAnsi="Arial" w:cs="Arial"/>
          <w:sz w:val="24"/>
          <w:szCs w:val="40"/>
        </w:rPr>
        <w:t xml:space="preserve">These programmes are implemented on an ongoing basis by multi-disciplinary stakeholders, Probation officers who </w:t>
      </w:r>
      <w:r w:rsidRPr="00524EE4">
        <w:rPr>
          <w:rFonts w:ascii="Arial" w:hAnsi="Arial" w:cs="Arial"/>
          <w:sz w:val="24"/>
          <w:szCs w:val="40"/>
        </w:rPr>
        <w:lastRenderedPageBreak/>
        <w:t>are social workers specialising in social crime prevention, probation services, Restorative justice and child justice services. The said advocacy, education and awareness programmes are implemented in a form of workshops, training, dialogue, debates, research and development and monitoring of the implementation of an integrated intervention plan. The strategy also emphasises the implementation of the secondary and tertiary prevention.</w:t>
      </w:r>
    </w:p>
    <w:p w:rsidR="00FA721D" w:rsidRPr="00524EE4" w:rsidRDefault="00FA721D" w:rsidP="00FA721D">
      <w:pPr>
        <w:pStyle w:val="ListParagraph"/>
        <w:numPr>
          <w:ilvl w:val="0"/>
          <w:numId w:val="17"/>
        </w:numPr>
        <w:spacing w:before="100" w:beforeAutospacing="1" w:after="100" w:afterAutospacing="1" w:line="240" w:lineRule="auto"/>
        <w:jc w:val="both"/>
        <w:outlineLvl w:val="0"/>
        <w:rPr>
          <w:rFonts w:ascii="Arial" w:hAnsi="Arial" w:cs="Arial"/>
          <w:sz w:val="24"/>
          <w:szCs w:val="40"/>
        </w:rPr>
      </w:pPr>
      <w:r w:rsidRPr="00524EE4">
        <w:rPr>
          <w:rFonts w:ascii="Arial" w:hAnsi="Arial" w:cs="Arial"/>
          <w:sz w:val="24"/>
          <w:szCs w:val="40"/>
        </w:rPr>
        <w:t>In line with the implementation of secondary prevention, the department, has developed social crime prevention and therapeutic programmes. These programmes focuses on the implementation of on life skills development, anger management, restorative justice, anti-substance abuse, sexual education, reintegration, and aftercare of persons.</w:t>
      </w:r>
      <w:r w:rsidRPr="00524EE4">
        <w:rPr>
          <w:sz w:val="14"/>
        </w:rPr>
        <w:t xml:space="preserve"> </w:t>
      </w:r>
      <w:r w:rsidRPr="00524EE4">
        <w:rPr>
          <w:rFonts w:ascii="Arial" w:hAnsi="Arial" w:cs="Arial"/>
          <w:sz w:val="24"/>
          <w:szCs w:val="40"/>
        </w:rPr>
        <w:t xml:space="preserve">The said programmes have a valid status of accreditation and are published in Government Gazette No: 46059 Vol 681 of 18 March 2022. </w:t>
      </w:r>
    </w:p>
    <w:p w:rsidR="00FA721D" w:rsidRPr="00524EE4" w:rsidRDefault="00FA721D" w:rsidP="00FA721D">
      <w:pPr>
        <w:pStyle w:val="ListParagraph"/>
        <w:numPr>
          <w:ilvl w:val="0"/>
          <w:numId w:val="17"/>
        </w:numPr>
        <w:spacing w:before="100" w:beforeAutospacing="1" w:after="100" w:afterAutospacing="1" w:line="240" w:lineRule="auto"/>
        <w:jc w:val="both"/>
        <w:outlineLvl w:val="0"/>
        <w:rPr>
          <w:rFonts w:ascii="Arial" w:hAnsi="Arial" w:cs="Arial"/>
          <w:sz w:val="24"/>
          <w:szCs w:val="40"/>
        </w:rPr>
      </w:pPr>
      <w:r w:rsidRPr="00524EE4">
        <w:rPr>
          <w:rFonts w:ascii="Arial" w:hAnsi="Arial" w:cs="Arial"/>
          <w:sz w:val="24"/>
          <w:szCs w:val="40"/>
        </w:rPr>
        <w:t>Tertiary prevention: These are unification, reunification, rehabilitation and reintegration of persons back to their individual self, families and the community at large through the implementation of restorative justice programmes.</w:t>
      </w:r>
    </w:p>
    <w:p w:rsidR="00FA721D" w:rsidRPr="00524EE4" w:rsidRDefault="00FA721D" w:rsidP="00FA721D">
      <w:pPr>
        <w:pStyle w:val="ListParagraph"/>
        <w:numPr>
          <w:ilvl w:val="0"/>
          <w:numId w:val="17"/>
        </w:numPr>
        <w:spacing w:after="0" w:line="240" w:lineRule="auto"/>
        <w:jc w:val="both"/>
        <w:outlineLvl w:val="0"/>
        <w:rPr>
          <w:rFonts w:ascii="Arial" w:hAnsi="Arial" w:cs="Arial"/>
          <w:sz w:val="24"/>
          <w:szCs w:val="40"/>
        </w:rPr>
      </w:pPr>
      <w:r w:rsidRPr="00524EE4">
        <w:rPr>
          <w:rFonts w:ascii="Arial" w:hAnsi="Arial" w:cs="Arial"/>
          <w:sz w:val="24"/>
          <w:szCs w:val="40"/>
        </w:rPr>
        <w:t xml:space="preserve">Aligned to the broad Anti-Gangsterism strategy led by SAPS the department has developed the Anti-Gangsterism strategy that deals with the education and awareness on the dangers of joining gangs. To date the department have reached to the following high risk hotspot districts: (Dr Ruth Mompati, Johannesburg metro, Amajuba, Lejweleputswa, Gert Sibanda, Nkangala, Vhembe, Mopani, Buffalo City, Xhariep, eThekwini South district and Francis Baard). </w:t>
      </w:r>
    </w:p>
    <w:p w:rsidR="00FA721D" w:rsidRPr="00524EE4" w:rsidRDefault="00FA721D" w:rsidP="00FA721D">
      <w:pPr>
        <w:pStyle w:val="ListParagraph"/>
        <w:numPr>
          <w:ilvl w:val="0"/>
          <w:numId w:val="17"/>
        </w:numPr>
        <w:spacing w:before="100" w:beforeAutospacing="1" w:after="100" w:afterAutospacing="1" w:line="240" w:lineRule="auto"/>
        <w:jc w:val="both"/>
        <w:outlineLvl w:val="0"/>
        <w:rPr>
          <w:rFonts w:ascii="Arial" w:hAnsi="Arial" w:cs="Arial"/>
          <w:sz w:val="24"/>
          <w:szCs w:val="40"/>
        </w:rPr>
      </w:pPr>
      <w:r w:rsidRPr="00524EE4">
        <w:rPr>
          <w:rFonts w:ascii="Arial" w:hAnsi="Arial" w:cs="Arial"/>
          <w:sz w:val="24"/>
          <w:szCs w:val="40"/>
        </w:rPr>
        <w:t xml:space="preserve">The department implements a policy framework on the accreditation of diversion services in South Africa. This policy is implemented in three-fold; by ensuring accreditation of the civil society organisations that implements prevention and diversion programmes. </w:t>
      </w:r>
    </w:p>
    <w:p w:rsidR="00FA721D" w:rsidRPr="00524EE4" w:rsidRDefault="00FA721D" w:rsidP="00FA721D">
      <w:pPr>
        <w:spacing w:before="100" w:beforeAutospacing="1" w:after="100" w:afterAutospacing="1" w:line="240" w:lineRule="auto"/>
        <w:jc w:val="both"/>
        <w:outlineLvl w:val="0"/>
        <w:rPr>
          <w:rFonts w:ascii="Arial" w:hAnsi="Arial" w:cs="Arial"/>
          <w:sz w:val="24"/>
          <w:szCs w:val="40"/>
        </w:rPr>
      </w:pPr>
      <w:r w:rsidRPr="00524EE4">
        <w:rPr>
          <w:rFonts w:ascii="Arial" w:hAnsi="Arial" w:cs="Arial"/>
          <w:sz w:val="24"/>
          <w:szCs w:val="40"/>
        </w:rPr>
        <w:t xml:space="preserve"> (b) There are </w:t>
      </w:r>
      <w:r w:rsidRPr="00524EE4">
        <w:rPr>
          <w:rFonts w:ascii="Arial" w:hAnsi="Arial" w:cs="Arial"/>
          <w:b/>
          <w:bCs/>
          <w:sz w:val="24"/>
          <w:szCs w:val="40"/>
        </w:rPr>
        <w:t>639</w:t>
      </w:r>
      <w:r w:rsidRPr="00524EE4">
        <w:rPr>
          <w:rFonts w:ascii="Arial" w:hAnsi="Arial" w:cs="Arial"/>
          <w:sz w:val="24"/>
          <w:szCs w:val="40"/>
        </w:rPr>
        <w:t xml:space="preserve"> social workers or probation officers as referred to in </w:t>
      </w:r>
      <w:bookmarkStart w:id="1" w:name="_Hlk116040106"/>
      <w:r w:rsidRPr="00524EE4">
        <w:rPr>
          <w:rFonts w:ascii="Arial" w:hAnsi="Arial" w:cs="Arial"/>
          <w:sz w:val="24"/>
          <w:szCs w:val="40"/>
        </w:rPr>
        <w:t xml:space="preserve">Probation Services Act 116 of 1991 </w:t>
      </w:r>
      <w:bookmarkEnd w:id="1"/>
      <w:r w:rsidRPr="00524EE4">
        <w:rPr>
          <w:rFonts w:ascii="Arial" w:hAnsi="Arial" w:cs="Arial"/>
          <w:sz w:val="24"/>
          <w:szCs w:val="40"/>
        </w:rPr>
        <w:t xml:space="preserve">that have been allocated to render probation services. </w:t>
      </w:r>
    </w:p>
    <w:p w:rsidR="00FA721D" w:rsidRPr="00524EE4" w:rsidRDefault="00FA721D" w:rsidP="00FA721D">
      <w:pPr>
        <w:rPr>
          <w:rFonts w:ascii="Arial" w:eastAsia="Times New Roman" w:hAnsi="Arial" w:cs="Arial"/>
          <w:b/>
          <w:snapToGrid w:val="0"/>
          <w:color w:val="000000"/>
          <w:sz w:val="24"/>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C350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AE" w:rsidRDefault="009A6EAE">
      <w:pPr>
        <w:spacing w:after="0" w:line="240" w:lineRule="auto"/>
      </w:pPr>
      <w:r>
        <w:separator/>
      </w:r>
    </w:p>
  </w:endnote>
  <w:endnote w:type="continuationSeparator" w:id="0">
    <w:p w:rsidR="009A6EAE" w:rsidRDefault="009A6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C35083">
        <w:pPr>
          <w:pStyle w:val="Footer"/>
          <w:jc w:val="right"/>
        </w:pPr>
        <w:r>
          <w:fldChar w:fldCharType="begin"/>
        </w:r>
        <w:r w:rsidR="00A436AB">
          <w:instrText xml:space="preserve"> PAGE   \* MERGEFORMAT </w:instrText>
        </w:r>
        <w:r>
          <w:fldChar w:fldCharType="separate"/>
        </w:r>
        <w:r w:rsidR="009A6EAE">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AE" w:rsidRDefault="009A6EAE">
      <w:pPr>
        <w:spacing w:after="0" w:line="240" w:lineRule="auto"/>
      </w:pPr>
      <w:r>
        <w:separator/>
      </w:r>
    </w:p>
  </w:footnote>
  <w:footnote w:type="continuationSeparator" w:id="0">
    <w:p w:rsidR="009A6EAE" w:rsidRDefault="009A6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2A51CF"/>
    <w:multiLevelType w:val="hybridMultilevel"/>
    <w:tmpl w:val="1FD472C4"/>
    <w:lvl w:ilvl="0" w:tplc="A6CC53FA">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91658"/>
    <w:rsid w:val="00094C3C"/>
    <w:rsid w:val="0009793F"/>
    <w:rsid w:val="000B3D62"/>
    <w:rsid w:val="000B436B"/>
    <w:rsid w:val="000C1583"/>
    <w:rsid w:val="000C35A9"/>
    <w:rsid w:val="000D465F"/>
    <w:rsid w:val="000E3F6F"/>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33F3"/>
    <w:rsid w:val="00214E66"/>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3821"/>
    <w:rsid w:val="002A66E4"/>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2453"/>
    <w:rsid w:val="00326B3A"/>
    <w:rsid w:val="00340511"/>
    <w:rsid w:val="00340C33"/>
    <w:rsid w:val="00351560"/>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87F7C"/>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24EE4"/>
    <w:rsid w:val="0053151F"/>
    <w:rsid w:val="00531BEB"/>
    <w:rsid w:val="00537B1C"/>
    <w:rsid w:val="0054758F"/>
    <w:rsid w:val="00551EEA"/>
    <w:rsid w:val="00556689"/>
    <w:rsid w:val="00567EA8"/>
    <w:rsid w:val="00577FEC"/>
    <w:rsid w:val="005825E4"/>
    <w:rsid w:val="00584954"/>
    <w:rsid w:val="0058563F"/>
    <w:rsid w:val="00586CCC"/>
    <w:rsid w:val="00592B9B"/>
    <w:rsid w:val="005962DE"/>
    <w:rsid w:val="005A0E21"/>
    <w:rsid w:val="005A184A"/>
    <w:rsid w:val="005A37EE"/>
    <w:rsid w:val="005A3AB9"/>
    <w:rsid w:val="005A46E1"/>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6AF"/>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5F61"/>
    <w:rsid w:val="007A7AE6"/>
    <w:rsid w:val="007A7E54"/>
    <w:rsid w:val="007B659D"/>
    <w:rsid w:val="007D0892"/>
    <w:rsid w:val="007D6644"/>
    <w:rsid w:val="007D78D7"/>
    <w:rsid w:val="007E24D7"/>
    <w:rsid w:val="007E387C"/>
    <w:rsid w:val="007E4506"/>
    <w:rsid w:val="007E4711"/>
    <w:rsid w:val="007E5E5F"/>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53A8"/>
    <w:rsid w:val="0088698A"/>
    <w:rsid w:val="00892AE6"/>
    <w:rsid w:val="008A3303"/>
    <w:rsid w:val="008A43F9"/>
    <w:rsid w:val="008A5D65"/>
    <w:rsid w:val="008B175E"/>
    <w:rsid w:val="008B31EA"/>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3C14"/>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A6EAE"/>
    <w:rsid w:val="009B0C0D"/>
    <w:rsid w:val="009C4045"/>
    <w:rsid w:val="009D12AD"/>
    <w:rsid w:val="009D2E55"/>
    <w:rsid w:val="009D31D0"/>
    <w:rsid w:val="009D6C6F"/>
    <w:rsid w:val="009E043C"/>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4E32"/>
    <w:rsid w:val="00A400BA"/>
    <w:rsid w:val="00A436AB"/>
    <w:rsid w:val="00A436F0"/>
    <w:rsid w:val="00A47ECA"/>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097F"/>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75009"/>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35083"/>
    <w:rsid w:val="00C4208C"/>
    <w:rsid w:val="00C458DA"/>
    <w:rsid w:val="00C468BA"/>
    <w:rsid w:val="00C52EF3"/>
    <w:rsid w:val="00C650E0"/>
    <w:rsid w:val="00C66339"/>
    <w:rsid w:val="00C71E9C"/>
    <w:rsid w:val="00C724E7"/>
    <w:rsid w:val="00C72B34"/>
    <w:rsid w:val="00C91C34"/>
    <w:rsid w:val="00C923CA"/>
    <w:rsid w:val="00C94CF9"/>
    <w:rsid w:val="00C9664A"/>
    <w:rsid w:val="00CA0BFA"/>
    <w:rsid w:val="00CA3022"/>
    <w:rsid w:val="00CA47D7"/>
    <w:rsid w:val="00CA5CF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2DC"/>
    <w:rsid w:val="00D71E36"/>
    <w:rsid w:val="00D80E2E"/>
    <w:rsid w:val="00DA1E4E"/>
    <w:rsid w:val="00DC028F"/>
    <w:rsid w:val="00DC05C7"/>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B7EB2"/>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6063"/>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66774"/>
    <w:rsid w:val="00F732A3"/>
    <w:rsid w:val="00F77743"/>
    <w:rsid w:val="00F77BA6"/>
    <w:rsid w:val="00F77CA8"/>
    <w:rsid w:val="00F86AA7"/>
    <w:rsid w:val="00F8736C"/>
    <w:rsid w:val="00F92F9F"/>
    <w:rsid w:val="00F93622"/>
    <w:rsid w:val="00FA5947"/>
    <w:rsid w:val="00FA6E54"/>
    <w:rsid w:val="00FA721D"/>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2053-F03B-48B4-AF8F-1317EDA7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2022-10-12T10:50:00Z</cp:lastPrinted>
  <dcterms:created xsi:type="dcterms:W3CDTF">2022-10-25T10:01:00Z</dcterms:created>
  <dcterms:modified xsi:type="dcterms:W3CDTF">2022-10-25T10:01:00Z</dcterms:modified>
</cp:coreProperties>
</file>