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23369C">
        <w:rPr>
          <w:rFonts w:cs="Arial"/>
          <w:sz w:val="22"/>
          <w:szCs w:val="22"/>
          <w:u w:val="none"/>
          <w:lang w:val="en-ZA"/>
        </w:rPr>
        <w:t>4</w:t>
      </w:r>
      <w:r w:rsidR="00F53DA1">
        <w:rPr>
          <w:rFonts w:cs="Arial"/>
          <w:sz w:val="22"/>
          <w:szCs w:val="22"/>
          <w:u w:val="none"/>
          <w:lang w:val="en-ZA"/>
        </w:rPr>
        <w:t>2</w:t>
      </w:r>
      <w:r w:rsidR="00CD4FC6">
        <w:rPr>
          <w:rFonts w:cs="Arial"/>
          <w:sz w:val="22"/>
          <w:szCs w:val="22"/>
          <w:u w:val="none"/>
          <w:lang w:val="en-ZA"/>
        </w:rPr>
        <w:t>2</w:t>
      </w:r>
    </w:p>
    <w:p w:rsidR="005B45A2" w:rsidRDefault="005B45A2" w:rsidP="005B45A2">
      <w:pPr>
        <w:rPr>
          <w:lang w:val="en-ZA" w:eastAsia="x-none"/>
        </w:rPr>
      </w:pPr>
    </w:p>
    <w:p w:rsidR="00F53DA1" w:rsidRPr="00F53DA1" w:rsidRDefault="00F53DA1" w:rsidP="00F53DA1">
      <w:pPr>
        <w:spacing w:before="100" w:beforeAutospacing="1" w:after="100" w:afterAutospacing="1" w:line="240" w:lineRule="auto"/>
        <w:ind w:left="851" w:hanging="851"/>
        <w:rPr>
          <w:rFonts w:ascii="Arial" w:hAnsi="Arial" w:cs="Arial"/>
          <w:b/>
          <w:noProof/>
          <w:lang w:val="af-ZA"/>
        </w:rPr>
      </w:pPr>
      <w:r w:rsidRPr="00F53DA1">
        <w:rPr>
          <w:rFonts w:ascii="Arial" w:hAnsi="Arial" w:cs="Arial"/>
          <w:b/>
          <w:noProof/>
          <w:lang w:val="af-ZA"/>
        </w:rPr>
        <w:t>342</w:t>
      </w:r>
      <w:r w:rsidR="00CD4FC6">
        <w:rPr>
          <w:rFonts w:ascii="Arial" w:hAnsi="Arial" w:cs="Arial"/>
          <w:b/>
          <w:noProof/>
          <w:lang w:val="af-ZA"/>
        </w:rPr>
        <w:t>2</w:t>
      </w:r>
      <w:bookmarkStart w:id="0" w:name="_GoBack"/>
      <w:bookmarkEnd w:id="0"/>
      <w:r w:rsidRPr="00F53DA1">
        <w:rPr>
          <w:rFonts w:ascii="Arial" w:hAnsi="Arial" w:cs="Arial"/>
          <w:b/>
          <w:noProof/>
          <w:lang w:val="af-ZA"/>
        </w:rPr>
        <w:t>.</w:t>
      </w:r>
      <w:r w:rsidRPr="00F53DA1">
        <w:rPr>
          <w:rFonts w:ascii="Arial" w:hAnsi="Arial" w:cs="Arial"/>
          <w:b/>
          <w:noProof/>
          <w:lang w:val="af-ZA"/>
        </w:rPr>
        <w:tab/>
        <w:t>Mr A M Figlan (DA) to ask the Minister of Transport:</w:t>
      </w:r>
    </w:p>
    <w:p w:rsidR="00F53DA1" w:rsidRPr="00F53DA1" w:rsidRDefault="00F53DA1" w:rsidP="00F53DA1">
      <w:pPr>
        <w:spacing w:before="100" w:beforeAutospacing="1" w:after="100" w:afterAutospacing="1" w:line="240" w:lineRule="auto"/>
        <w:ind w:left="1440" w:hanging="629"/>
        <w:jc w:val="both"/>
        <w:rPr>
          <w:rFonts w:ascii="Arial" w:hAnsi="Arial" w:cs="Arial"/>
        </w:rPr>
      </w:pPr>
      <w:r w:rsidRPr="00F53DA1">
        <w:rPr>
          <w:rFonts w:ascii="Arial" w:hAnsi="Arial" w:cs="Arial"/>
        </w:rPr>
        <w:t>(1)</w:t>
      </w:r>
      <w:r w:rsidRPr="00F53DA1">
        <w:rPr>
          <w:rFonts w:ascii="Arial" w:hAnsi="Arial" w:cs="Arial"/>
        </w:rPr>
        <w:tab/>
        <w:t>With regard to bridges constructed by the SA National Roads Agency in the past three financial years, (a)(</w:t>
      </w:r>
      <w:proofErr w:type="spellStart"/>
      <w:r w:rsidRPr="00F53DA1">
        <w:rPr>
          <w:rFonts w:ascii="Arial" w:hAnsi="Arial" w:cs="Arial"/>
        </w:rPr>
        <w:t>i</w:t>
      </w:r>
      <w:proofErr w:type="spellEnd"/>
      <w:r w:rsidRPr="00F53DA1">
        <w:rPr>
          <w:rFonts w:ascii="Arial" w:hAnsi="Arial" w:cs="Arial"/>
        </w:rPr>
        <w:t>) what total number has been built and (ii) where were they built in each specified financial year, (b) what were the total costs in each case and (c) to which companies were the tenders awarded in each case;</w:t>
      </w:r>
    </w:p>
    <w:p w:rsidR="00F53DA1" w:rsidRPr="00F53DA1" w:rsidRDefault="00F53DA1" w:rsidP="00F53DA1">
      <w:pPr>
        <w:spacing w:before="100" w:beforeAutospacing="1" w:after="100" w:afterAutospacing="1" w:line="240" w:lineRule="auto"/>
        <w:ind w:left="1440" w:hanging="629"/>
        <w:jc w:val="both"/>
        <w:rPr>
          <w:rFonts w:ascii="Arial" w:hAnsi="Arial" w:cs="Arial"/>
        </w:rPr>
      </w:pPr>
      <w:r w:rsidRPr="00F53DA1">
        <w:rPr>
          <w:rFonts w:ascii="Arial" w:hAnsi="Arial" w:cs="Arial"/>
        </w:rPr>
        <w:t>(2)</w:t>
      </w:r>
      <w:r w:rsidRPr="00F53DA1">
        <w:rPr>
          <w:rFonts w:ascii="Arial" w:hAnsi="Arial" w:cs="Arial"/>
        </w:rPr>
        <w:tab/>
      </w:r>
      <w:proofErr w:type="gramStart"/>
      <w:r w:rsidRPr="00F53DA1">
        <w:rPr>
          <w:rFonts w:ascii="Arial" w:hAnsi="Arial" w:cs="Arial"/>
        </w:rPr>
        <w:t>on</w:t>
      </w:r>
      <w:proofErr w:type="gramEnd"/>
      <w:r w:rsidRPr="00F53DA1">
        <w:rPr>
          <w:rFonts w:ascii="Arial" w:hAnsi="Arial" w:cs="Arial"/>
        </w:rPr>
        <w:t xml:space="preserve"> what date (a) did the construction of each </w:t>
      </w:r>
      <w:r w:rsidRPr="00F53DA1">
        <w:rPr>
          <w:rFonts w:ascii="Arial" w:hAnsi="Arial" w:cs="Arial"/>
          <w:noProof/>
          <w:lang w:val="af-ZA"/>
        </w:rPr>
        <w:t>bridge</w:t>
      </w:r>
      <w:r w:rsidRPr="00F53DA1">
        <w:rPr>
          <w:rFonts w:ascii="Arial" w:hAnsi="Arial" w:cs="Arial"/>
        </w:rPr>
        <w:t xml:space="preserve"> commence and (b) was each bridge completed;</w:t>
      </w:r>
    </w:p>
    <w:p w:rsidR="00F53DA1" w:rsidRPr="00F53DA1" w:rsidRDefault="00F53DA1" w:rsidP="00F53DA1">
      <w:pPr>
        <w:spacing w:before="100" w:beforeAutospacing="1" w:after="100" w:afterAutospacing="1" w:line="240" w:lineRule="auto"/>
        <w:ind w:left="1440" w:hanging="629"/>
        <w:jc w:val="both"/>
        <w:rPr>
          <w:rFonts w:ascii="Arial" w:hAnsi="Arial" w:cs="Arial"/>
          <w:noProof/>
          <w:lang w:val="af-ZA"/>
        </w:rPr>
      </w:pPr>
      <w:r w:rsidRPr="00F53DA1">
        <w:rPr>
          <w:rFonts w:ascii="Arial" w:hAnsi="Arial" w:cs="Arial"/>
        </w:rPr>
        <w:t>(3)</w:t>
      </w:r>
      <w:r w:rsidRPr="00F53DA1">
        <w:rPr>
          <w:rFonts w:ascii="Arial" w:hAnsi="Arial" w:cs="Arial"/>
        </w:rPr>
        <w:tab/>
        <w:t>(a) what public participation and consultation processes took place in each case and (b) what impact did the consultations have on each project</w:t>
      </w:r>
      <w:r w:rsidRPr="00F53DA1">
        <w:rPr>
          <w:rFonts w:ascii="Arial" w:hAnsi="Arial" w:cs="Arial"/>
          <w:noProof/>
          <w:lang w:val="af-ZA"/>
        </w:rPr>
        <w:t>?</w:t>
      </w:r>
      <w:r w:rsidRPr="00F53DA1">
        <w:rPr>
          <w:rFonts w:ascii="Arial" w:hAnsi="Arial" w:cs="Arial"/>
          <w:noProof/>
          <w:lang w:val="af-ZA"/>
        </w:rPr>
        <w:tab/>
        <w:t>NW3814E</w:t>
      </w:r>
    </w:p>
    <w:p w:rsidR="00F53DA1" w:rsidRPr="00B95CC3" w:rsidRDefault="00B95CC3" w:rsidP="005B45A2">
      <w:pPr>
        <w:rPr>
          <w:rFonts w:ascii="Arial" w:hAnsi="Arial" w:cs="Arial"/>
          <w:b/>
          <w:lang w:val="en-ZA" w:eastAsia="x-none"/>
        </w:rPr>
      </w:pPr>
      <w:r w:rsidRPr="00B95CC3">
        <w:rPr>
          <w:rFonts w:ascii="Arial" w:hAnsi="Arial" w:cs="Arial"/>
          <w:b/>
          <w:lang w:val="en-ZA" w:eastAsia="x-none"/>
        </w:rPr>
        <w:t>REPLY</w:t>
      </w:r>
    </w:p>
    <w:p w:rsidR="0026265A" w:rsidRDefault="0026265A" w:rsidP="0026265A">
      <w:pPr>
        <w:pStyle w:val="ListParagraph"/>
        <w:numPr>
          <w:ilvl w:val="0"/>
          <w:numId w:val="21"/>
        </w:numPr>
        <w:rPr>
          <w:rFonts w:ascii="Arial" w:hAnsi="Arial" w:cs="Arial"/>
          <w:lang w:val="en-ZA" w:eastAsia="x-none"/>
        </w:rPr>
      </w:pPr>
      <w:r>
        <w:rPr>
          <w:rFonts w:ascii="Arial" w:hAnsi="Arial" w:cs="Arial"/>
          <w:lang w:val="en-ZA" w:eastAsia="x-none"/>
        </w:rPr>
        <w:t>(a) (</w:t>
      </w:r>
      <w:proofErr w:type="spellStart"/>
      <w:proofErr w:type="gramStart"/>
      <w:r>
        <w:rPr>
          <w:rFonts w:ascii="Arial" w:hAnsi="Arial" w:cs="Arial"/>
          <w:lang w:val="en-ZA" w:eastAsia="x-none"/>
        </w:rPr>
        <w:t>i</w:t>
      </w:r>
      <w:proofErr w:type="spellEnd"/>
      <w:proofErr w:type="gramEnd"/>
      <w:r>
        <w:rPr>
          <w:rFonts w:ascii="Arial" w:hAnsi="Arial" w:cs="Arial"/>
          <w:lang w:val="en-ZA" w:eastAsia="x-none"/>
        </w:rPr>
        <w:t>) 2</w:t>
      </w:r>
      <w:r w:rsidR="007311D9">
        <w:rPr>
          <w:rFonts w:ascii="Arial" w:hAnsi="Arial" w:cs="Arial"/>
          <w:lang w:val="en-ZA" w:eastAsia="x-none"/>
        </w:rPr>
        <w:t>1</w:t>
      </w:r>
      <w:r>
        <w:rPr>
          <w:rFonts w:ascii="Arial" w:hAnsi="Arial" w:cs="Arial"/>
          <w:lang w:val="en-ZA" w:eastAsia="x-none"/>
        </w:rPr>
        <w:t xml:space="preserve"> bridge</w:t>
      </w:r>
      <w:r w:rsidR="00105AB2">
        <w:rPr>
          <w:rFonts w:ascii="Arial" w:hAnsi="Arial" w:cs="Arial"/>
          <w:lang w:val="en-ZA" w:eastAsia="x-none"/>
        </w:rPr>
        <w:t>s</w:t>
      </w:r>
      <w:r w:rsidR="007F1E86">
        <w:rPr>
          <w:rFonts w:ascii="Arial" w:hAnsi="Arial" w:cs="Arial"/>
          <w:lang w:val="en-ZA" w:eastAsia="x-none"/>
        </w:rPr>
        <w:t xml:space="preserve"> have</w:t>
      </w:r>
      <w:r>
        <w:rPr>
          <w:rFonts w:ascii="Arial" w:hAnsi="Arial" w:cs="Arial"/>
          <w:lang w:val="en-ZA" w:eastAsia="x-none"/>
        </w:rPr>
        <w:t xml:space="preserve"> been built</w:t>
      </w:r>
      <w:r w:rsidR="00105AB2">
        <w:rPr>
          <w:rFonts w:ascii="Arial" w:hAnsi="Arial" w:cs="Arial"/>
          <w:lang w:val="en-ZA" w:eastAsia="x-none"/>
        </w:rPr>
        <w:t xml:space="preserve"> over the past 3 years</w:t>
      </w:r>
      <w:r w:rsidR="007311D9">
        <w:rPr>
          <w:rFonts w:ascii="Arial" w:hAnsi="Arial" w:cs="Arial"/>
          <w:lang w:val="en-ZA" w:eastAsia="x-none"/>
        </w:rPr>
        <w:t xml:space="preserve"> by SANRAL</w:t>
      </w:r>
      <w:r w:rsidR="00105AB2">
        <w:rPr>
          <w:rFonts w:ascii="Arial" w:hAnsi="Arial" w:cs="Arial"/>
          <w:lang w:val="en-ZA" w:eastAsia="x-none"/>
        </w:rPr>
        <w:t>.</w:t>
      </w:r>
    </w:p>
    <w:p w:rsidR="0026265A" w:rsidRDefault="0026265A" w:rsidP="0026265A">
      <w:pPr>
        <w:pStyle w:val="ListParagraph"/>
        <w:rPr>
          <w:rFonts w:ascii="Arial" w:hAnsi="Arial" w:cs="Arial"/>
          <w:lang w:val="en-ZA" w:eastAsia="x-none"/>
        </w:rPr>
      </w:pPr>
      <w:r>
        <w:rPr>
          <w:rFonts w:ascii="Arial" w:hAnsi="Arial" w:cs="Arial"/>
          <w:lang w:val="en-ZA" w:eastAsia="x-none"/>
        </w:rPr>
        <w:t xml:space="preserve">     </w:t>
      </w:r>
      <w:r w:rsidR="007F1E86">
        <w:rPr>
          <w:rFonts w:ascii="Arial" w:hAnsi="Arial" w:cs="Arial"/>
          <w:lang w:val="en-ZA" w:eastAsia="x-none"/>
        </w:rPr>
        <w:t>(ii) Please see attached T</w:t>
      </w:r>
      <w:r>
        <w:rPr>
          <w:rFonts w:ascii="Arial" w:hAnsi="Arial" w:cs="Arial"/>
          <w:lang w:val="en-ZA" w:eastAsia="x-none"/>
        </w:rPr>
        <w:t>able for relevant details on location</w:t>
      </w:r>
      <w:r w:rsidR="00105AB2">
        <w:rPr>
          <w:rFonts w:ascii="Arial" w:hAnsi="Arial" w:cs="Arial"/>
          <w:lang w:val="en-ZA" w:eastAsia="x-none"/>
        </w:rPr>
        <w:t>.</w:t>
      </w:r>
    </w:p>
    <w:p w:rsidR="00905AA9" w:rsidRDefault="00905AA9" w:rsidP="0026265A">
      <w:pPr>
        <w:pStyle w:val="ListParagraph"/>
        <w:rPr>
          <w:rFonts w:ascii="Arial" w:hAnsi="Arial" w:cs="Arial"/>
          <w:lang w:val="en-ZA" w:eastAsia="x-none"/>
        </w:rPr>
      </w:pPr>
    </w:p>
    <w:p w:rsidR="0026265A" w:rsidRDefault="00B95CC3" w:rsidP="007F1E86">
      <w:pPr>
        <w:pStyle w:val="ListParagraph"/>
        <w:ind w:left="1036" w:hanging="316"/>
        <w:jc w:val="both"/>
        <w:rPr>
          <w:rFonts w:ascii="Arial" w:hAnsi="Arial" w:cs="Arial"/>
          <w:lang w:val="en-ZA" w:eastAsia="x-none"/>
        </w:rPr>
      </w:pPr>
      <w:r>
        <w:rPr>
          <w:rFonts w:ascii="Arial" w:hAnsi="Arial" w:cs="Arial"/>
          <w:lang w:val="en-ZA" w:eastAsia="x-none"/>
        </w:rPr>
        <w:t>(b) Please see attached T</w:t>
      </w:r>
      <w:r w:rsidR="0026265A">
        <w:rPr>
          <w:rFonts w:ascii="Arial" w:hAnsi="Arial" w:cs="Arial"/>
          <w:lang w:val="en-ZA" w:eastAsia="x-none"/>
        </w:rPr>
        <w:t>able for relevant details of the project under which bridge was built.  Bridge</w:t>
      </w:r>
      <w:r w:rsidR="00905AA9">
        <w:rPr>
          <w:rFonts w:ascii="Arial" w:hAnsi="Arial" w:cs="Arial"/>
          <w:lang w:val="en-ZA" w:eastAsia="x-none"/>
        </w:rPr>
        <w:t>s</w:t>
      </w:r>
      <w:r w:rsidR="0026265A">
        <w:rPr>
          <w:rFonts w:ascii="Arial" w:hAnsi="Arial" w:cs="Arial"/>
          <w:lang w:val="en-ZA" w:eastAsia="x-none"/>
        </w:rPr>
        <w:t xml:space="preserve"> are normally constructed as part of </w:t>
      </w:r>
      <w:r w:rsidR="00905AA9">
        <w:rPr>
          <w:rFonts w:ascii="Arial" w:hAnsi="Arial" w:cs="Arial"/>
          <w:lang w:val="en-ZA" w:eastAsia="x-none"/>
        </w:rPr>
        <w:t xml:space="preserve">a </w:t>
      </w:r>
      <w:r w:rsidR="0026265A">
        <w:rPr>
          <w:rFonts w:ascii="Arial" w:hAnsi="Arial" w:cs="Arial"/>
          <w:lang w:val="en-ZA" w:eastAsia="x-none"/>
        </w:rPr>
        <w:t xml:space="preserve">road construction </w:t>
      </w:r>
      <w:proofErr w:type="gramStart"/>
      <w:r w:rsidR="0026265A">
        <w:rPr>
          <w:rFonts w:ascii="Arial" w:hAnsi="Arial" w:cs="Arial"/>
          <w:lang w:val="en-ZA" w:eastAsia="x-none"/>
        </w:rPr>
        <w:t>project,</w:t>
      </w:r>
      <w:proofErr w:type="gramEnd"/>
      <w:r w:rsidR="0026265A">
        <w:rPr>
          <w:rFonts w:ascii="Arial" w:hAnsi="Arial" w:cs="Arial"/>
          <w:lang w:val="en-ZA" w:eastAsia="x-none"/>
        </w:rPr>
        <w:t xml:space="preserve"> a price is tendered for the </w:t>
      </w:r>
      <w:r w:rsidR="00905AA9">
        <w:rPr>
          <w:rFonts w:ascii="Arial" w:hAnsi="Arial" w:cs="Arial"/>
          <w:lang w:val="en-ZA" w:eastAsia="x-none"/>
        </w:rPr>
        <w:t xml:space="preserve">complete </w:t>
      </w:r>
      <w:r w:rsidR="0026265A">
        <w:rPr>
          <w:rFonts w:ascii="Arial" w:hAnsi="Arial" w:cs="Arial"/>
          <w:lang w:val="en-ZA" w:eastAsia="x-none"/>
        </w:rPr>
        <w:t>project and not each bridge individually.</w:t>
      </w:r>
    </w:p>
    <w:p w:rsidR="00905AA9" w:rsidRDefault="00905AA9" w:rsidP="007F1E86">
      <w:pPr>
        <w:pStyle w:val="ListParagraph"/>
        <w:ind w:left="1036" w:hanging="316"/>
        <w:jc w:val="both"/>
        <w:rPr>
          <w:rFonts w:ascii="Arial" w:hAnsi="Arial" w:cs="Arial"/>
          <w:lang w:val="en-ZA" w:eastAsia="x-none"/>
        </w:rPr>
      </w:pPr>
    </w:p>
    <w:p w:rsidR="00905AA9" w:rsidRDefault="00937F18" w:rsidP="007F1E86">
      <w:pPr>
        <w:pStyle w:val="ListParagraph"/>
        <w:ind w:left="1036" w:hanging="316"/>
        <w:jc w:val="both"/>
        <w:rPr>
          <w:rFonts w:ascii="Arial" w:hAnsi="Arial" w:cs="Arial"/>
          <w:lang w:val="en-ZA" w:eastAsia="x-none"/>
        </w:rPr>
      </w:pPr>
      <w:r>
        <w:rPr>
          <w:rFonts w:ascii="Arial" w:hAnsi="Arial" w:cs="Arial"/>
          <w:lang w:val="en-ZA" w:eastAsia="x-none"/>
        </w:rPr>
        <w:t>(c</w:t>
      </w:r>
      <w:r w:rsidR="007F1E86">
        <w:rPr>
          <w:rFonts w:ascii="Arial" w:hAnsi="Arial" w:cs="Arial"/>
          <w:lang w:val="en-ZA" w:eastAsia="x-none"/>
        </w:rPr>
        <w:t>) Please see attached T</w:t>
      </w:r>
      <w:r w:rsidR="00905AA9">
        <w:rPr>
          <w:rFonts w:ascii="Arial" w:hAnsi="Arial" w:cs="Arial"/>
          <w:lang w:val="en-ZA" w:eastAsia="x-none"/>
        </w:rPr>
        <w:t>able for relevant details</w:t>
      </w:r>
      <w:r w:rsidR="007F1E86">
        <w:rPr>
          <w:rFonts w:ascii="Arial" w:hAnsi="Arial" w:cs="Arial"/>
          <w:lang w:val="en-ZA" w:eastAsia="x-none"/>
        </w:rPr>
        <w:t>.</w:t>
      </w:r>
    </w:p>
    <w:p w:rsidR="00905AA9" w:rsidRDefault="00905AA9" w:rsidP="0026265A">
      <w:pPr>
        <w:pStyle w:val="ListParagraph"/>
        <w:ind w:left="1036" w:hanging="316"/>
        <w:rPr>
          <w:rFonts w:ascii="Arial" w:hAnsi="Arial" w:cs="Arial"/>
          <w:lang w:val="en-ZA" w:eastAsia="x-none"/>
        </w:rPr>
      </w:pPr>
    </w:p>
    <w:p w:rsidR="000251FF" w:rsidRDefault="000251FF" w:rsidP="0026265A">
      <w:pPr>
        <w:pStyle w:val="ListParagraph"/>
        <w:ind w:left="1036" w:hanging="316"/>
        <w:rPr>
          <w:rFonts w:ascii="Arial" w:hAnsi="Arial" w:cs="Arial"/>
          <w:lang w:val="en-ZA" w:eastAsia="x-none"/>
        </w:rPr>
      </w:pPr>
    </w:p>
    <w:p w:rsidR="00905AA9" w:rsidRDefault="00905AA9" w:rsidP="007311D9">
      <w:pPr>
        <w:pStyle w:val="ListParagraph"/>
        <w:numPr>
          <w:ilvl w:val="0"/>
          <w:numId w:val="21"/>
        </w:numPr>
        <w:tabs>
          <w:tab w:val="left" w:pos="709"/>
        </w:tabs>
        <w:ind w:left="993" w:hanging="633"/>
        <w:rPr>
          <w:rFonts w:ascii="Arial" w:hAnsi="Arial" w:cs="Arial"/>
          <w:lang w:val="en-ZA" w:eastAsia="x-none"/>
        </w:rPr>
      </w:pPr>
      <w:r>
        <w:rPr>
          <w:rFonts w:ascii="Arial" w:hAnsi="Arial" w:cs="Arial"/>
          <w:lang w:val="en-ZA" w:eastAsia="x-none"/>
        </w:rPr>
        <w:t xml:space="preserve">(a) </w:t>
      </w:r>
      <w:r w:rsidR="007F1E86">
        <w:rPr>
          <w:rFonts w:ascii="Arial" w:hAnsi="Arial" w:cs="Arial"/>
          <w:lang w:val="en-ZA" w:eastAsia="x-none"/>
        </w:rPr>
        <w:t>Please see attached T</w:t>
      </w:r>
      <w:r>
        <w:rPr>
          <w:rFonts w:ascii="Arial" w:hAnsi="Arial" w:cs="Arial"/>
          <w:lang w:val="en-ZA" w:eastAsia="x-none"/>
        </w:rPr>
        <w:t xml:space="preserve">able for relevant details on </w:t>
      </w:r>
      <w:r w:rsidR="008434A9">
        <w:rPr>
          <w:rFonts w:ascii="Arial" w:hAnsi="Arial" w:cs="Arial"/>
          <w:lang w:val="en-ZA" w:eastAsia="x-none"/>
        </w:rPr>
        <w:t xml:space="preserve">the </w:t>
      </w:r>
      <w:r>
        <w:rPr>
          <w:rFonts w:ascii="Arial" w:hAnsi="Arial" w:cs="Arial"/>
          <w:lang w:val="en-ZA" w:eastAsia="x-none"/>
        </w:rPr>
        <w:t>project start and end dates</w:t>
      </w:r>
      <w:r w:rsidR="008434A9">
        <w:rPr>
          <w:rFonts w:ascii="Arial" w:hAnsi="Arial" w:cs="Arial"/>
          <w:lang w:val="en-ZA" w:eastAsia="x-none"/>
        </w:rPr>
        <w:t xml:space="preserve">. Please note that the start dates </w:t>
      </w:r>
      <w:r w:rsidR="007311D9">
        <w:rPr>
          <w:rFonts w:ascii="Arial" w:hAnsi="Arial" w:cs="Arial"/>
          <w:lang w:val="en-ZA" w:eastAsia="x-none"/>
        </w:rPr>
        <w:t>refer to date when consultant was first appointed.</w:t>
      </w:r>
    </w:p>
    <w:p w:rsidR="000251FF" w:rsidRDefault="007F1E86" w:rsidP="00B95CC3">
      <w:pPr>
        <w:ind w:left="720"/>
        <w:rPr>
          <w:rFonts w:ascii="Arial" w:hAnsi="Arial" w:cs="Arial"/>
          <w:lang w:val="en-ZA" w:eastAsia="x-none"/>
        </w:rPr>
      </w:pPr>
      <w:r>
        <w:rPr>
          <w:rFonts w:ascii="Arial" w:hAnsi="Arial" w:cs="Arial"/>
          <w:lang w:val="en-ZA" w:eastAsia="x-none"/>
        </w:rPr>
        <w:t>(b) Please see attached T</w:t>
      </w:r>
      <w:r w:rsidR="00905AA9">
        <w:rPr>
          <w:rFonts w:ascii="Arial" w:hAnsi="Arial" w:cs="Arial"/>
          <w:lang w:val="en-ZA" w:eastAsia="x-none"/>
        </w:rPr>
        <w:t>able for relevant details on year built of each bridge.</w:t>
      </w:r>
    </w:p>
    <w:p w:rsidR="00B95CC3" w:rsidRDefault="00B95CC3" w:rsidP="00B95CC3">
      <w:pPr>
        <w:ind w:left="720"/>
        <w:rPr>
          <w:rFonts w:ascii="Arial" w:hAnsi="Arial" w:cs="Arial"/>
          <w:lang w:val="en-ZA" w:eastAsia="x-none"/>
        </w:rPr>
      </w:pPr>
    </w:p>
    <w:p w:rsidR="00905AA9" w:rsidRDefault="00905AA9" w:rsidP="007F1E86">
      <w:pPr>
        <w:ind w:left="993" w:hanging="993"/>
        <w:jc w:val="both"/>
        <w:rPr>
          <w:rFonts w:ascii="Arial" w:hAnsi="Arial" w:cs="Arial"/>
          <w:lang w:val="en-ZA" w:eastAsia="x-none"/>
        </w:rPr>
      </w:pPr>
      <w:r>
        <w:rPr>
          <w:rFonts w:ascii="Arial" w:hAnsi="Arial" w:cs="Arial"/>
          <w:lang w:val="en-ZA" w:eastAsia="x-none"/>
        </w:rPr>
        <w:t xml:space="preserve">      3) (</w:t>
      </w:r>
      <w:proofErr w:type="gramStart"/>
      <w:r>
        <w:rPr>
          <w:rFonts w:ascii="Arial" w:hAnsi="Arial" w:cs="Arial"/>
          <w:lang w:val="en-ZA" w:eastAsia="x-none"/>
        </w:rPr>
        <w:t>a</w:t>
      </w:r>
      <w:proofErr w:type="gramEnd"/>
      <w:r>
        <w:rPr>
          <w:rFonts w:ascii="Arial" w:hAnsi="Arial" w:cs="Arial"/>
          <w:lang w:val="en-ZA" w:eastAsia="x-none"/>
        </w:rPr>
        <w:t xml:space="preserve">) The public participation process for each project is guided by the relevant requirements of the </w:t>
      </w:r>
      <w:r w:rsidRPr="00905AA9">
        <w:rPr>
          <w:rFonts w:ascii="Arial" w:hAnsi="Arial" w:cs="Arial"/>
          <w:lang w:val="en-ZA" w:eastAsia="x-none"/>
        </w:rPr>
        <w:t>National Environmental Management Act</w:t>
      </w:r>
      <w:r>
        <w:rPr>
          <w:rFonts w:ascii="Arial" w:hAnsi="Arial" w:cs="Arial"/>
          <w:lang w:val="en-ZA" w:eastAsia="x-none"/>
        </w:rPr>
        <w:t xml:space="preserve"> and related Regulations.</w:t>
      </w:r>
    </w:p>
    <w:p w:rsidR="00905AA9" w:rsidRPr="00905AA9" w:rsidRDefault="00905AA9" w:rsidP="007F1E86">
      <w:pPr>
        <w:ind w:left="993" w:hanging="273"/>
        <w:jc w:val="both"/>
        <w:rPr>
          <w:rFonts w:ascii="Arial" w:hAnsi="Arial" w:cs="Arial"/>
          <w:lang w:val="en-ZA" w:eastAsia="x-none"/>
        </w:rPr>
      </w:pPr>
      <w:r>
        <w:rPr>
          <w:rFonts w:ascii="Arial" w:hAnsi="Arial" w:cs="Arial"/>
          <w:lang w:val="en-ZA" w:eastAsia="x-none"/>
        </w:rPr>
        <w:t xml:space="preserve">(b) The impact of consultations on each project is varied and can range from no impact to complete realignment </w:t>
      </w:r>
      <w:r w:rsidR="000251FF">
        <w:rPr>
          <w:rFonts w:ascii="Arial" w:hAnsi="Arial" w:cs="Arial"/>
          <w:lang w:val="en-ZA" w:eastAsia="x-none"/>
        </w:rPr>
        <w:t xml:space="preserve">of a route been required, </w:t>
      </w:r>
      <w:r w:rsidR="007F1E86">
        <w:rPr>
          <w:rFonts w:ascii="Arial" w:hAnsi="Arial" w:cs="Arial"/>
          <w:lang w:val="en-ZA" w:eastAsia="x-none"/>
        </w:rPr>
        <w:t xml:space="preserve">and </w:t>
      </w:r>
      <w:r w:rsidR="000251FF">
        <w:rPr>
          <w:rFonts w:ascii="Arial" w:hAnsi="Arial" w:cs="Arial"/>
          <w:lang w:val="en-ZA" w:eastAsia="x-none"/>
        </w:rPr>
        <w:t xml:space="preserve">these recommendations are </w:t>
      </w:r>
      <w:r>
        <w:rPr>
          <w:rFonts w:ascii="Arial" w:hAnsi="Arial" w:cs="Arial"/>
          <w:lang w:val="en-ZA" w:eastAsia="x-none"/>
        </w:rPr>
        <w:t>captured in the Record of Decision issued by D</w:t>
      </w:r>
      <w:r w:rsidR="000251FF">
        <w:rPr>
          <w:rFonts w:ascii="Arial" w:hAnsi="Arial" w:cs="Arial"/>
          <w:lang w:val="en-ZA" w:eastAsia="x-none"/>
        </w:rPr>
        <w:t xml:space="preserve">epartment of </w:t>
      </w:r>
      <w:r>
        <w:rPr>
          <w:rFonts w:ascii="Arial" w:hAnsi="Arial" w:cs="Arial"/>
          <w:lang w:val="en-ZA" w:eastAsia="x-none"/>
        </w:rPr>
        <w:t>E</w:t>
      </w:r>
      <w:r w:rsidR="000251FF">
        <w:rPr>
          <w:rFonts w:ascii="Arial" w:hAnsi="Arial" w:cs="Arial"/>
          <w:lang w:val="en-ZA" w:eastAsia="x-none"/>
        </w:rPr>
        <w:t>nvironmental Affairs for each project.</w:t>
      </w:r>
      <w:r>
        <w:rPr>
          <w:rFonts w:ascii="Arial" w:hAnsi="Arial" w:cs="Arial"/>
          <w:lang w:val="en-ZA" w:eastAsia="x-none"/>
        </w:rPr>
        <w:tab/>
      </w:r>
    </w:p>
    <w:p w:rsidR="00105AB2" w:rsidRDefault="0026265A" w:rsidP="007F1E86">
      <w:pPr>
        <w:pStyle w:val="ListParagraph"/>
        <w:ind w:left="1036" w:hanging="316"/>
        <w:jc w:val="both"/>
        <w:rPr>
          <w:rFonts w:ascii="Arial" w:hAnsi="Arial" w:cs="Arial"/>
          <w:lang w:val="en-ZA" w:eastAsia="x-none"/>
        </w:rPr>
        <w:sectPr w:rsidR="00105AB2" w:rsidSect="006E550E">
          <w:pgSz w:w="12240" w:h="15840"/>
          <w:pgMar w:top="568" w:right="758" w:bottom="568" w:left="1440" w:header="720" w:footer="720" w:gutter="0"/>
          <w:cols w:space="720"/>
          <w:docGrid w:linePitch="360"/>
        </w:sectPr>
      </w:pPr>
      <w:r>
        <w:rPr>
          <w:rFonts w:ascii="Arial" w:hAnsi="Arial" w:cs="Arial"/>
          <w:lang w:val="en-ZA" w:eastAsia="x-none"/>
        </w:rPr>
        <w:t xml:space="preserve"> </w:t>
      </w:r>
    </w:p>
    <w:p w:rsidR="0026265A" w:rsidRDefault="007311D9" w:rsidP="0026265A">
      <w:pPr>
        <w:pStyle w:val="ListParagraph"/>
        <w:ind w:left="1036" w:hanging="316"/>
        <w:rPr>
          <w:rFonts w:ascii="Arial" w:hAnsi="Arial" w:cs="Arial"/>
          <w:lang w:val="en-ZA" w:eastAsia="x-none"/>
        </w:rPr>
      </w:pPr>
      <w:r w:rsidRPr="007311D9">
        <w:rPr>
          <w:rFonts w:ascii="Arial" w:hAnsi="Arial" w:cs="Arial"/>
          <w:noProof/>
          <w:lang w:val="en-ZA" w:eastAsia="en-ZA"/>
        </w:rPr>
        <w:lastRenderedPageBreak/>
        <w:drawing>
          <wp:inline distT="0" distB="0" distL="0" distR="0">
            <wp:extent cx="13731834" cy="4640239"/>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2225" cy="4653888"/>
                    </a:xfrm>
                    <a:prstGeom prst="rect">
                      <a:avLst/>
                    </a:prstGeom>
                    <a:noFill/>
                    <a:ln>
                      <a:noFill/>
                    </a:ln>
                  </pic:spPr>
                </pic:pic>
              </a:graphicData>
            </a:graphic>
          </wp:inline>
        </w:drawing>
      </w:r>
    </w:p>
    <w:p w:rsidR="0026265A" w:rsidRPr="000251FF" w:rsidRDefault="0026265A" w:rsidP="000251FF">
      <w:pPr>
        <w:rPr>
          <w:rFonts w:ascii="Arial" w:hAnsi="Arial" w:cs="Arial"/>
          <w:lang w:val="en-ZA" w:eastAsia="x-none"/>
        </w:rPr>
      </w:pPr>
    </w:p>
    <w:sectPr w:rsidR="0026265A" w:rsidRPr="000251FF" w:rsidSect="007311D9">
      <w:pgSz w:w="23814" w:h="16839" w:orient="landscape" w:code="8"/>
      <w:pgMar w:top="1440" w:right="568" w:bottom="758" w:left="5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D2" w:rsidRDefault="00D838D2" w:rsidP="00DB1508">
      <w:pPr>
        <w:spacing w:after="0" w:line="240" w:lineRule="auto"/>
      </w:pPr>
      <w:r>
        <w:separator/>
      </w:r>
    </w:p>
  </w:endnote>
  <w:endnote w:type="continuationSeparator" w:id="0">
    <w:p w:rsidR="00D838D2" w:rsidRDefault="00D838D2"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D2" w:rsidRDefault="00D838D2" w:rsidP="00DB1508">
      <w:pPr>
        <w:spacing w:after="0" w:line="240" w:lineRule="auto"/>
      </w:pPr>
      <w:r>
        <w:separator/>
      </w:r>
    </w:p>
  </w:footnote>
  <w:footnote w:type="continuationSeparator" w:id="0">
    <w:p w:rsidR="00D838D2" w:rsidRDefault="00D838D2"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8">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0">
    <w:nsid w:val="7FA812AD"/>
    <w:multiLevelType w:val="hybridMultilevel"/>
    <w:tmpl w:val="FE48C96C"/>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3"/>
  </w:num>
  <w:num w:numId="3">
    <w:abstractNumId w:val="16"/>
  </w:num>
  <w:num w:numId="4">
    <w:abstractNumId w:val="3"/>
  </w:num>
  <w:num w:numId="5">
    <w:abstractNumId w:val="12"/>
  </w:num>
  <w:num w:numId="6">
    <w:abstractNumId w:val="1"/>
  </w:num>
  <w:num w:numId="7">
    <w:abstractNumId w:val="6"/>
  </w:num>
  <w:num w:numId="8">
    <w:abstractNumId w:val="4"/>
  </w:num>
  <w:num w:numId="9">
    <w:abstractNumId w:val="14"/>
  </w:num>
  <w:num w:numId="10">
    <w:abstractNumId w:val="9"/>
  </w:num>
  <w:num w:numId="11">
    <w:abstractNumId w:val="18"/>
  </w:num>
  <w:num w:numId="12">
    <w:abstractNumId w:val="5"/>
  </w:num>
  <w:num w:numId="13">
    <w:abstractNumId w:val="10"/>
  </w:num>
  <w:num w:numId="14">
    <w:abstractNumId w:val="17"/>
  </w:num>
  <w:num w:numId="15">
    <w:abstractNumId w:val="11"/>
  </w:num>
  <w:num w:numId="16">
    <w:abstractNumId w:val="15"/>
  </w:num>
  <w:num w:numId="17">
    <w:abstractNumId w:val="8"/>
  </w:num>
  <w:num w:numId="18">
    <w:abstractNumId w:val="2"/>
  </w:num>
  <w:num w:numId="19">
    <w:abstractNumId w:val="19"/>
  </w:num>
  <w:num w:numId="20">
    <w:abstractNumId w:val="7"/>
  </w:num>
  <w:num w:numId="2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3030"/>
    <w:rsid w:val="00005957"/>
    <w:rsid w:val="000226DD"/>
    <w:rsid w:val="000251FF"/>
    <w:rsid w:val="000255D7"/>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05AB2"/>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B4385"/>
    <w:rsid w:val="001C0F56"/>
    <w:rsid w:val="001C323C"/>
    <w:rsid w:val="001C32E4"/>
    <w:rsid w:val="001C496C"/>
    <w:rsid w:val="001D07AB"/>
    <w:rsid w:val="001D1F46"/>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2279F"/>
    <w:rsid w:val="00230809"/>
    <w:rsid w:val="0023369C"/>
    <w:rsid w:val="002366A1"/>
    <w:rsid w:val="002422DA"/>
    <w:rsid w:val="00247ECC"/>
    <w:rsid w:val="00251BC9"/>
    <w:rsid w:val="0025261D"/>
    <w:rsid w:val="00253BA7"/>
    <w:rsid w:val="002606E1"/>
    <w:rsid w:val="00261077"/>
    <w:rsid w:val="00261D30"/>
    <w:rsid w:val="0026265A"/>
    <w:rsid w:val="00275EB5"/>
    <w:rsid w:val="002800B5"/>
    <w:rsid w:val="002838E4"/>
    <w:rsid w:val="00286F8A"/>
    <w:rsid w:val="002956D0"/>
    <w:rsid w:val="00296510"/>
    <w:rsid w:val="002973E8"/>
    <w:rsid w:val="002A3694"/>
    <w:rsid w:val="002A6B00"/>
    <w:rsid w:val="002B08E1"/>
    <w:rsid w:val="002B3082"/>
    <w:rsid w:val="002B5129"/>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4C44"/>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D17A6"/>
    <w:rsid w:val="004D18C0"/>
    <w:rsid w:val="004D45EF"/>
    <w:rsid w:val="004E03F1"/>
    <w:rsid w:val="004E13FB"/>
    <w:rsid w:val="004E2276"/>
    <w:rsid w:val="004E536A"/>
    <w:rsid w:val="004E67DE"/>
    <w:rsid w:val="004E75EB"/>
    <w:rsid w:val="004F5213"/>
    <w:rsid w:val="004F7814"/>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45A2"/>
    <w:rsid w:val="005D5448"/>
    <w:rsid w:val="005E123E"/>
    <w:rsid w:val="005E4808"/>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11D9"/>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3628"/>
    <w:rsid w:val="007D6C0A"/>
    <w:rsid w:val="007E3447"/>
    <w:rsid w:val="007F0FBD"/>
    <w:rsid w:val="007F1E86"/>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4A9"/>
    <w:rsid w:val="00843914"/>
    <w:rsid w:val="00844201"/>
    <w:rsid w:val="00845BE5"/>
    <w:rsid w:val="00850363"/>
    <w:rsid w:val="00850CC7"/>
    <w:rsid w:val="008513C3"/>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05AA9"/>
    <w:rsid w:val="00913EED"/>
    <w:rsid w:val="00916A9F"/>
    <w:rsid w:val="00916CE7"/>
    <w:rsid w:val="009222A7"/>
    <w:rsid w:val="00926370"/>
    <w:rsid w:val="00926938"/>
    <w:rsid w:val="00930948"/>
    <w:rsid w:val="0093674F"/>
    <w:rsid w:val="00937F18"/>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CC3"/>
    <w:rsid w:val="00B95F63"/>
    <w:rsid w:val="00BA3834"/>
    <w:rsid w:val="00BA4847"/>
    <w:rsid w:val="00BA7CE2"/>
    <w:rsid w:val="00BB15C2"/>
    <w:rsid w:val="00BB5EA4"/>
    <w:rsid w:val="00BC06BD"/>
    <w:rsid w:val="00BC2F3F"/>
    <w:rsid w:val="00BC47EE"/>
    <w:rsid w:val="00BC7A99"/>
    <w:rsid w:val="00BD65B7"/>
    <w:rsid w:val="00BD77C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D4FC6"/>
    <w:rsid w:val="00CE1573"/>
    <w:rsid w:val="00CE54D8"/>
    <w:rsid w:val="00CE7A26"/>
    <w:rsid w:val="00CF4661"/>
    <w:rsid w:val="00CF5BC7"/>
    <w:rsid w:val="00D12E4F"/>
    <w:rsid w:val="00D17AFC"/>
    <w:rsid w:val="00D222DF"/>
    <w:rsid w:val="00D236B7"/>
    <w:rsid w:val="00D444E5"/>
    <w:rsid w:val="00D477D9"/>
    <w:rsid w:val="00D51B90"/>
    <w:rsid w:val="00D609E6"/>
    <w:rsid w:val="00D74AD1"/>
    <w:rsid w:val="00D82AB0"/>
    <w:rsid w:val="00D838D2"/>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26266"/>
    <w:rsid w:val="00E30D7E"/>
    <w:rsid w:val="00E31670"/>
    <w:rsid w:val="00E31BF8"/>
    <w:rsid w:val="00E37C58"/>
    <w:rsid w:val="00E41111"/>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5FED"/>
    <w:rsid w:val="00EF7862"/>
    <w:rsid w:val="00F00B6B"/>
    <w:rsid w:val="00F03617"/>
    <w:rsid w:val="00F10ABE"/>
    <w:rsid w:val="00F13E46"/>
    <w:rsid w:val="00F25A2B"/>
    <w:rsid w:val="00F30EBA"/>
    <w:rsid w:val="00F33DA9"/>
    <w:rsid w:val="00F401E2"/>
    <w:rsid w:val="00F4106F"/>
    <w:rsid w:val="00F41319"/>
    <w:rsid w:val="00F47756"/>
    <w:rsid w:val="00F477AC"/>
    <w:rsid w:val="00F526AD"/>
    <w:rsid w:val="00F53DA1"/>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76806-93FE-4DB9-973E-81E8D370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2017-09-07T12:54:00Z</cp:lastPrinted>
  <dcterms:created xsi:type="dcterms:W3CDTF">2017-11-10T10:06:00Z</dcterms:created>
  <dcterms:modified xsi:type="dcterms:W3CDTF">2017-11-10T10:06:00Z</dcterms:modified>
</cp:coreProperties>
</file>