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4B4B54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-196215</wp:posOffset>
            </wp:positionV>
            <wp:extent cx="1162050" cy="1352550"/>
            <wp:effectExtent l="1905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5450F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DD515B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DD515B">
        <w:rPr>
          <w:rFonts w:ascii="Arial" w:hAnsi="Arial" w:cs="Arial"/>
          <w:b/>
          <w:sz w:val="24"/>
          <w:szCs w:val="24"/>
        </w:rPr>
        <w:t xml:space="preserve">QUESTION NO.: </w:t>
      </w:r>
      <w:r w:rsidR="00DD515B">
        <w:rPr>
          <w:rFonts w:ascii="Arial" w:hAnsi="Arial" w:cs="Arial"/>
          <w:b/>
          <w:sz w:val="24"/>
          <w:szCs w:val="24"/>
          <w:lang w:val="af-ZA"/>
        </w:rPr>
        <w:t>3420</w:t>
      </w:r>
      <w:r w:rsidR="001147C9" w:rsidRPr="00DD515B">
        <w:rPr>
          <w:rFonts w:ascii="Arial" w:hAnsi="Arial" w:cs="Arial"/>
          <w:b/>
          <w:sz w:val="24"/>
          <w:szCs w:val="24"/>
        </w:rPr>
        <w:tab/>
      </w:r>
      <w:r w:rsidR="00A0326A" w:rsidRPr="00DD515B">
        <w:rPr>
          <w:rFonts w:ascii="Arial" w:hAnsi="Arial" w:cs="Arial"/>
          <w:b/>
          <w:sz w:val="24"/>
          <w:szCs w:val="24"/>
        </w:rPr>
        <w:tab/>
      </w:r>
      <w:r w:rsidR="00417319" w:rsidRPr="00DD515B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DD515B">
        <w:rPr>
          <w:rFonts w:ascii="Arial" w:hAnsi="Arial" w:cs="Arial"/>
          <w:b/>
          <w:sz w:val="24"/>
          <w:szCs w:val="24"/>
        </w:rPr>
        <w:tab/>
      </w:r>
      <w:r w:rsidR="00DF7F34" w:rsidRPr="00DD515B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1147C9">
      <w:pPr>
        <w:ind w:left="709" w:hanging="709"/>
        <w:jc w:val="both"/>
        <w:rPr>
          <w:rFonts w:ascii="Arial" w:hAnsi="Arial" w:cs="Arial"/>
          <w:b/>
        </w:rPr>
      </w:pPr>
    </w:p>
    <w:p w:rsidR="00DD515B" w:rsidRPr="00DD515B" w:rsidRDefault="00DD515B" w:rsidP="00DD515B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af-ZA"/>
        </w:rPr>
      </w:pPr>
      <w:r w:rsidRPr="00DD515B">
        <w:rPr>
          <w:rFonts w:ascii="Arial" w:hAnsi="Arial" w:cs="Arial"/>
          <w:b/>
          <w:lang w:val="af-ZA"/>
        </w:rPr>
        <w:t>Ms L L van der Merwe (IFP) to ask the Minister of Public Service and Administration:</w:t>
      </w:r>
    </w:p>
    <w:p w:rsidR="00DD515B" w:rsidRPr="00DD515B" w:rsidRDefault="00DD515B" w:rsidP="00DD515B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DD515B">
        <w:rPr>
          <w:rFonts w:ascii="Arial" w:hAnsi="Arial" w:cs="Arial"/>
          <w:color w:val="000000"/>
        </w:rPr>
        <w:t xml:space="preserve">Whether his department meets the Government’s 2% employment equity target for the </w:t>
      </w:r>
      <w:r w:rsidRPr="00DD515B">
        <w:rPr>
          <w:rFonts w:ascii="Arial" w:hAnsi="Arial" w:cs="Arial"/>
          <w:lang w:val="af-ZA"/>
        </w:rPr>
        <w:t>employment</w:t>
      </w:r>
      <w:r w:rsidRPr="00DD515B">
        <w:rPr>
          <w:rFonts w:ascii="Arial" w:hAnsi="Arial" w:cs="Arial"/>
          <w:color w:val="000000"/>
        </w:rPr>
        <w:t xml:space="preserve"> of persons with disabilities that was set in </w:t>
      </w:r>
      <w:r w:rsidRPr="00DD515B">
        <w:rPr>
          <w:rFonts w:ascii="Arial" w:hAnsi="Arial" w:cs="Arial"/>
        </w:rPr>
        <w:t>2005</w:t>
      </w:r>
      <w:r w:rsidRPr="00DD515B">
        <w:rPr>
          <w:rFonts w:ascii="Arial" w:hAnsi="Arial" w:cs="Arial"/>
          <w:color w:val="000000"/>
        </w:rPr>
        <w:t>; if not, why not; if so, what are the relevant details</w:t>
      </w:r>
      <w:r w:rsidRPr="00DD515B">
        <w:rPr>
          <w:rFonts w:ascii="Arial" w:hAnsi="Arial" w:cs="Arial"/>
        </w:rPr>
        <w:t>?</w:t>
      </w:r>
      <w:r w:rsidRPr="00DD515B">
        <w:rPr>
          <w:rFonts w:ascii="Arial" w:hAnsi="Arial" w:cs="Arial"/>
          <w:color w:val="000000"/>
        </w:rPr>
        <w:tab/>
      </w:r>
      <w:r w:rsidRPr="00DD515B">
        <w:rPr>
          <w:rFonts w:ascii="Arial" w:hAnsi="Arial" w:cs="Arial"/>
          <w:color w:val="000000"/>
        </w:rPr>
        <w:tab/>
      </w:r>
      <w:r w:rsidRPr="00DD515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</w:t>
      </w:r>
      <w:r w:rsidRPr="00DD515B">
        <w:rPr>
          <w:rFonts w:ascii="Arial" w:hAnsi="Arial" w:cs="Arial"/>
        </w:rPr>
        <w:t>NW4081E</w:t>
      </w:r>
    </w:p>
    <w:p w:rsidR="00000B40" w:rsidRDefault="00000B40" w:rsidP="005450F6">
      <w:pPr>
        <w:spacing w:line="276" w:lineRule="auto"/>
        <w:rPr>
          <w:lang w:val="en-ZA"/>
        </w:rPr>
      </w:pPr>
    </w:p>
    <w:p w:rsidR="00D27283" w:rsidRPr="00F45438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:rsidR="0098010D" w:rsidRPr="003360A8" w:rsidRDefault="0098010D" w:rsidP="003360A8">
      <w:pPr>
        <w:spacing w:after="32" w:line="276" w:lineRule="auto"/>
        <w:jc w:val="both"/>
        <w:textAlignment w:val="baseline"/>
        <w:rPr>
          <w:rFonts w:ascii="Arial" w:eastAsia="Arial" w:hAnsi="Arial"/>
          <w:color w:val="000000"/>
        </w:rPr>
      </w:pPr>
      <w:r w:rsidRPr="003360A8">
        <w:rPr>
          <w:rFonts w:ascii="Arial" w:eastAsia="Arial" w:hAnsi="Arial"/>
          <w:color w:val="000000"/>
        </w:rPr>
        <w:t>As at end of June 2015, the department had 11 employees with disabilities, out of a total of 437 staff complement, the representation of people with disabilities is standing at 2.52%. The demographics of this total is as follows:</w:t>
      </w:r>
    </w:p>
    <w:p w:rsidR="0098010D" w:rsidRDefault="0098010D" w:rsidP="0098010D">
      <w:pPr>
        <w:spacing w:after="32" w:line="403" w:lineRule="exact"/>
        <w:jc w:val="both"/>
        <w:textAlignment w:val="baseline"/>
        <w:rPr>
          <w:rFonts w:ascii="Arial" w:eastAsia="Arial" w:hAnsi="Arial"/>
          <w:color w:val="000000"/>
          <w:sz w:val="22"/>
        </w:rPr>
      </w:pPr>
    </w:p>
    <w:tbl>
      <w:tblPr>
        <w:tblW w:w="0" w:type="auto"/>
        <w:jc w:val="center"/>
        <w:tblInd w:w="-10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518"/>
        <w:gridCol w:w="605"/>
        <w:gridCol w:w="605"/>
        <w:gridCol w:w="586"/>
        <w:gridCol w:w="619"/>
        <w:gridCol w:w="595"/>
        <w:gridCol w:w="605"/>
        <w:gridCol w:w="595"/>
        <w:gridCol w:w="619"/>
        <w:gridCol w:w="605"/>
        <w:gridCol w:w="1562"/>
      </w:tblGrid>
      <w:tr w:rsidR="0098010D" w:rsidTr="000C071E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689" w:type="dxa"/>
            <w:gridSpan w:val="2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2415" w:type="dxa"/>
            <w:gridSpan w:val="4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2414" w:type="dxa"/>
            <w:gridSpan w:val="4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2167" w:type="dxa"/>
            <w:gridSpan w:val="2"/>
            <w:vMerge w:val="restart"/>
          </w:tcPr>
          <w:p w:rsidR="0098010D" w:rsidRDefault="0098010D" w:rsidP="0029171A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  <w:p w:rsidR="0098010D" w:rsidRDefault="0098010D" w:rsidP="0029171A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</w:tr>
      <w:tr w:rsidR="0098010D" w:rsidTr="000C071E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689" w:type="dxa"/>
            <w:gridSpan w:val="2"/>
          </w:tcPr>
          <w:p w:rsidR="0098010D" w:rsidRDefault="0098010D" w:rsidP="0098010D">
            <w:pPr>
              <w:spacing w:after="32" w:line="266" w:lineRule="exact"/>
              <w:ind w:left="576" w:hanging="432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Occupational Level</w:t>
            </w:r>
          </w:p>
        </w:tc>
        <w:tc>
          <w:tcPr>
            <w:tcW w:w="2415" w:type="dxa"/>
            <w:gridSpan w:val="4"/>
          </w:tcPr>
          <w:p w:rsidR="0098010D" w:rsidRDefault="0098010D" w:rsidP="0098010D"/>
        </w:tc>
        <w:tc>
          <w:tcPr>
            <w:tcW w:w="2414" w:type="dxa"/>
            <w:gridSpan w:val="4"/>
          </w:tcPr>
          <w:p w:rsidR="0098010D" w:rsidRDefault="0098010D" w:rsidP="0098010D"/>
        </w:tc>
        <w:tc>
          <w:tcPr>
            <w:tcW w:w="2167" w:type="dxa"/>
            <w:gridSpan w:val="2"/>
            <w:vMerge/>
          </w:tcPr>
          <w:p w:rsidR="0098010D" w:rsidRDefault="0098010D" w:rsidP="0029171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  <w:tr w:rsidR="0098010D" w:rsidTr="000C071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89" w:type="dxa"/>
            <w:gridSpan w:val="2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605" w:type="dxa"/>
            <w:vAlign w:val="center"/>
          </w:tcPr>
          <w:p w:rsidR="0098010D" w:rsidRDefault="0098010D" w:rsidP="000C071E">
            <w:pPr>
              <w:spacing w:before="67" w:after="35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A</w:t>
            </w:r>
          </w:p>
        </w:tc>
        <w:tc>
          <w:tcPr>
            <w:tcW w:w="605" w:type="dxa"/>
            <w:vAlign w:val="center"/>
          </w:tcPr>
          <w:p w:rsidR="0098010D" w:rsidRDefault="0098010D" w:rsidP="0098010D">
            <w:pPr>
              <w:spacing w:before="67" w:after="35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C</w:t>
            </w:r>
          </w:p>
        </w:tc>
        <w:tc>
          <w:tcPr>
            <w:tcW w:w="586" w:type="dxa"/>
            <w:vAlign w:val="center"/>
          </w:tcPr>
          <w:p w:rsidR="0098010D" w:rsidRDefault="0098010D" w:rsidP="0098010D">
            <w:pPr>
              <w:spacing w:before="67" w:after="35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I</w:t>
            </w:r>
          </w:p>
        </w:tc>
        <w:tc>
          <w:tcPr>
            <w:tcW w:w="619" w:type="dxa"/>
            <w:vAlign w:val="center"/>
          </w:tcPr>
          <w:p w:rsidR="0098010D" w:rsidRDefault="0098010D" w:rsidP="0098010D">
            <w:pPr>
              <w:spacing w:before="67" w:after="35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W</w:t>
            </w:r>
          </w:p>
        </w:tc>
        <w:tc>
          <w:tcPr>
            <w:tcW w:w="595" w:type="dxa"/>
            <w:vAlign w:val="center"/>
          </w:tcPr>
          <w:p w:rsidR="0098010D" w:rsidRDefault="0098010D" w:rsidP="0098010D">
            <w:pPr>
              <w:spacing w:before="67" w:after="35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A</w:t>
            </w:r>
          </w:p>
        </w:tc>
        <w:tc>
          <w:tcPr>
            <w:tcW w:w="605" w:type="dxa"/>
            <w:vAlign w:val="center"/>
          </w:tcPr>
          <w:p w:rsidR="0098010D" w:rsidRDefault="0098010D" w:rsidP="0098010D">
            <w:pPr>
              <w:spacing w:before="67" w:after="35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C</w:t>
            </w:r>
          </w:p>
        </w:tc>
        <w:tc>
          <w:tcPr>
            <w:tcW w:w="595" w:type="dxa"/>
            <w:vAlign w:val="center"/>
          </w:tcPr>
          <w:p w:rsidR="0098010D" w:rsidRDefault="0098010D" w:rsidP="0098010D">
            <w:pPr>
              <w:spacing w:before="67" w:after="35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I</w:t>
            </w:r>
          </w:p>
        </w:tc>
        <w:tc>
          <w:tcPr>
            <w:tcW w:w="619" w:type="dxa"/>
            <w:vAlign w:val="center"/>
          </w:tcPr>
          <w:p w:rsidR="0098010D" w:rsidRDefault="0098010D" w:rsidP="0098010D">
            <w:pPr>
              <w:spacing w:before="67" w:after="35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W</w:t>
            </w:r>
          </w:p>
        </w:tc>
        <w:tc>
          <w:tcPr>
            <w:tcW w:w="605" w:type="dxa"/>
          </w:tcPr>
          <w:p w:rsidR="0098010D" w:rsidRDefault="0098010D" w:rsidP="0098010D"/>
        </w:tc>
        <w:tc>
          <w:tcPr>
            <w:tcW w:w="1562" w:type="dxa"/>
          </w:tcPr>
          <w:p w:rsidR="0098010D" w:rsidRDefault="0098010D" w:rsidP="0098010D"/>
        </w:tc>
      </w:tr>
      <w:tr w:rsidR="0098010D" w:rsidTr="000C071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689" w:type="dxa"/>
            <w:gridSpan w:val="2"/>
            <w:vAlign w:val="center"/>
          </w:tcPr>
          <w:p w:rsidR="0098010D" w:rsidRDefault="0098010D" w:rsidP="0098010D">
            <w:pPr>
              <w:spacing w:before="48" w:after="59" w:line="253" w:lineRule="exact"/>
              <w:ind w:left="557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SMS</w:t>
            </w:r>
          </w:p>
        </w:tc>
        <w:tc>
          <w:tcPr>
            <w:tcW w:w="605" w:type="dxa"/>
            <w:vAlign w:val="center"/>
          </w:tcPr>
          <w:p w:rsidR="0098010D" w:rsidRDefault="0098010D" w:rsidP="0098010D">
            <w:pPr>
              <w:spacing w:before="86" w:after="21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1</w:t>
            </w:r>
          </w:p>
        </w:tc>
        <w:tc>
          <w:tcPr>
            <w:tcW w:w="605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586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619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595" w:type="dxa"/>
            <w:vAlign w:val="center"/>
          </w:tcPr>
          <w:p w:rsidR="0098010D" w:rsidRDefault="0098010D" w:rsidP="0098010D">
            <w:pPr>
              <w:spacing w:before="81" w:after="26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1</w:t>
            </w:r>
          </w:p>
        </w:tc>
        <w:tc>
          <w:tcPr>
            <w:tcW w:w="605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595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619" w:type="dxa"/>
            <w:vAlign w:val="center"/>
          </w:tcPr>
          <w:p w:rsidR="0098010D" w:rsidRDefault="0098010D" w:rsidP="0098010D">
            <w:pPr>
              <w:spacing w:before="81" w:after="29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1</w:t>
            </w:r>
          </w:p>
        </w:tc>
        <w:tc>
          <w:tcPr>
            <w:tcW w:w="605" w:type="dxa"/>
            <w:vAlign w:val="center"/>
          </w:tcPr>
          <w:p w:rsidR="0098010D" w:rsidRDefault="0098010D" w:rsidP="0098010D">
            <w:pPr>
              <w:spacing w:before="81" w:after="29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1</w:t>
            </w:r>
          </w:p>
        </w:tc>
        <w:tc>
          <w:tcPr>
            <w:tcW w:w="1562" w:type="dxa"/>
            <w:vAlign w:val="center"/>
          </w:tcPr>
          <w:p w:rsidR="0098010D" w:rsidRDefault="0098010D" w:rsidP="0098010D">
            <w:pPr>
              <w:spacing w:before="81" w:after="29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2</w:t>
            </w:r>
          </w:p>
        </w:tc>
      </w:tr>
      <w:tr w:rsidR="0098010D" w:rsidTr="000C071E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689" w:type="dxa"/>
            <w:gridSpan w:val="2"/>
            <w:vAlign w:val="center"/>
          </w:tcPr>
          <w:p w:rsidR="0098010D" w:rsidRDefault="0098010D" w:rsidP="0098010D">
            <w:pPr>
              <w:spacing w:before="43" w:after="53" w:line="250" w:lineRule="exact"/>
              <w:ind w:left="55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MMS</w:t>
            </w:r>
          </w:p>
        </w:tc>
        <w:tc>
          <w:tcPr>
            <w:tcW w:w="605" w:type="dxa"/>
            <w:vAlign w:val="center"/>
          </w:tcPr>
          <w:p w:rsidR="0098010D" w:rsidRDefault="0098010D" w:rsidP="0098010D">
            <w:pPr>
              <w:spacing w:before="72" w:after="24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1</w:t>
            </w:r>
          </w:p>
        </w:tc>
        <w:tc>
          <w:tcPr>
            <w:tcW w:w="605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586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619" w:type="dxa"/>
            <w:vAlign w:val="center"/>
          </w:tcPr>
          <w:p w:rsidR="0098010D" w:rsidRDefault="0098010D" w:rsidP="0098010D">
            <w:pPr>
              <w:spacing w:before="67" w:after="29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1</w:t>
            </w:r>
          </w:p>
        </w:tc>
        <w:tc>
          <w:tcPr>
            <w:tcW w:w="595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605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595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619" w:type="dxa"/>
            <w:vAlign w:val="center"/>
          </w:tcPr>
          <w:p w:rsidR="0098010D" w:rsidRDefault="0098010D" w:rsidP="0098010D">
            <w:pPr>
              <w:spacing w:before="72" w:after="24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1</w:t>
            </w:r>
          </w:p>
        </w:tc>
        <w:tc>
          <w:tcPr>
            <w:tcW w:w="605" w:type="dxa"/>
            <w:vAlign w:val="center"/>
          </w:tcPr>
          <w:p w:rsidR="0098010D" w:rsidRDefault="0098010D" w:rsidP="0098010D">
            <w:pPr>
              <w:spacing w:before="72" w:after="24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2</w:t>
            </w:r>
          </w:p>
        </w:tc>
        <w:tc>
          <w:tcPr>
            <w:tcW w:w="1562" w:type="dxa"/>
            <w:vAlign w:val="center"/>
          </w:tcPr>
          <w:p w:rsidR="0098010D" w:rsidRDefault="0098010D" w:rsidP="0098010D">
            <w:pPr>
              <w:spacing w:before="72" w:after="24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1</w:t>
            </w:r>
          </w:p>
        </w:tc>
      </w:tr>
      <w:tr w:rsidR="0098010D" w:rsidTr="000C071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71" w:type="dxa"/>
            <w:vAlign w:val="center"/>
          </w:tcPr>
          <w:p w:rsidR="0098010D" w:rsidRDefault="0098010D" w:rsidP="0098010D">
            <w:pPr>
              <w:spacing w:before="44" w:after="56" w:line="250" w:lineRule="exact"/>
              <w:ind w:left="557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L2-10</w:t>
            </w:r>
          </w:p>
        </w:tc>
        <w:tc>
          <w:tcPr>
            <w:tcW w:w="518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605" w:type="dxa"/>
            <w:vAlign w:val="center"/>
          </w:tcPr>
          <w:p w:rsidR="0098010D" w:rsidRDefault="0098010D" w:rsidP="0098010D">
            <w:pPr>
              <w:spacing w:before="71" w:after="29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1</w:t>
            </w:r>
          </w:p>
        </w:tc>
        <w:tc>
          <w:tcPr>
            <w:tcW w:w="605" w:type="dxa"/>
            <w:vAlign w:val="center"/>
          </w:tcPr>
          <w:p w:rsidR="0098010D" w:rsidRDefault="0098010D" w:rsidP="0098010D">
            <w:pPr>
              <w:spacing w:before="71" w:after="29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1</w:t>
            </w:r>
          </w:p>
        </w:tc>
        <w:tc>
          <w:tcPr>
            <w:tcW w:w="586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619" w:type="dxa"/>
            <w:vAlign w:val="center"/>
          </w:tcPr>
          <w:p w:rsidR="0098010D" w:rsidRDefault="0098010D" w:rsidP="0098010D">
            <w:pPr>
              <w:spacing w:before="71" w:after="29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1</w:t>
            </w:r>
          </w:p>
        </w:tc>
        <w:tc>
          <w:tcPr>
            <w:tcW w:w="595" w:type="dxa"/>
            <w:vAlign w:val="center"/>
          </w:tcPr>
          <w:p w:rsidR="0098010D" w:rsidRDefault="0098010D" w:rsidP="0098010D">
            <w:pPr>
              <w:spacing w:before="71" w:after="29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1</w:t>
            </w:r>
          </w:p>
        </w:tc>
        <w:tc>
          <w:tcPr>
            <w:tcW w:w="605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595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619" w:type="dxa"/>
            <w:vAlign w:val="center"/>
          </w:tcPr>
          <w:p w:rsidR="0098010D" w:rsidRDefault="0098010D" w:rsidP="0098010D">
            <w:pPr>
              <w:spacing w:before="71" w:after="29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1</w:t>
            </w:r>
          </w:p>
        </w:tc>
        <w:tc>
          <w:tcPr>
            <w:tcW w:w="605" w:type="dxa"/>
            <w:vAlign w:val="center"/>
          </w:tcPr>
          <w:p w:rsidR="0098010D" w:rsidRDefault="0098010D" w:rsidP="0098010D">
            <w:pPr>
              <w:spacing w:before="71" w:after="29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3</w:t>
            </w:r>
          </w:p>
        </w:tc>
        <w:tc>
          <w:tcPr>
            <w:tcW w:w="1562" w:type="dxa"/>
            <w:vAlign w:val="center"/>
          </w:tcPr>
          <w:p w:rsidR="0098010D" w:rsidRDefault="0098010D" w:rsidP="0098010D">
            <w:pPr>
              <w:spacing w:before="71" w:after="29"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</w:rPr>
              <w:t>2</w:t>
            </w:r>
          </w:p>
        </w:tc>
      </w:tr>
      <w:tr w:rsidR="0098010D" w:rsidTr="000C071E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1689" w:type="dxa"/>
            <w:gridSpan w:val="2"/>
            <w:vAlign w:val="center"/>
          </w:tcPr>
          <w:p w:rsidR="0098010D" w:rsidRDefault="0098010D" w:rsidP="0098010D">
            <w:pPr>
              <w:spacing w:before="43" w:after="44" w:line="253" w:lineRule="exact"/>
              <w:ind w:left="557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Total</w:t>
            </w:r>
          </w:p>
        </w:tc>
        <w:tc>
          <w:tcPr>
            <w:tcW w:w="605" w:type="dxa"/>
            <w:vAlign w:val="center"/>
          </w:tcPr>
          <w:p w:rsidR="0098010D" w:rsidRDefault="0098010D" w:rsidP="0098010D">
            <w:pPr>
              <w:spacing w:before="62" w:after="25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3</w:t>
            </w:r>
          </w:p>
        </w:tc>
        <w:tc>
          <w:tcPr>
            <w:tcW w:w="605" w:type="dxa"/>
            <w:vAlign w:val="center"/>
          </w:tcPr>
          <w:p w:rsidR="0098010D" w:rsidRDefault="0098010D" w:rsidP="0098010D">
            <w:pPr>
              <w:spacing w:before="57" w:after="30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1</w:t>
            </w:r>
          </w:p>
        </w:tc>
        <w:tc>
          <w:tcPr>
            <w:tcW w:w="586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619" w:type="dxa"/>
            <w:vAlign w:val="center"/>
          </w:tcPr>
          <w:p w:rsidR="0098010D" w:rsidRDefault="0098010D" w:rsidP="0098010D">
            <w:pPr>
              <w:spacing w:before="57" w:after="30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2</w:t>
            </w:r>
          </w:p>
        </w:tc>
        <w:tc>
          <w:tcPr>
            <w:tcW w:w="595" w:type="dxa"/>
            <w:vAlign w:val="center"/>
          </w:tcPr>
          <w:p w:rsidR="0098010D" w:rsidRDefault="0098010D" w:rsidP="0098010D">
            <w:pPr>
              <w:spacing w:before="57" w:after="30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2</w:t>
            </w:r>
          </w:p>
        </w:tc>
        <w:tc>
          <w:tcPr>
            <w:tcW w:w="605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595" w:type="dxa"/>
          </w:tcPr>
          <w:p w:rsidR="0098010D" w:rsidRDefault="0098010D" w:rsidP="0098010D">
            <w:pPr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ab/>
            </w:r>
          </w:p>
        </w:tc>
        <w:tc>
          <w:tcPr>
            <w:tcW w:w="619" w:type="dxa"/>
            <w:vAlign w:val="center"/>
          </w:tcPr>
          <w:p w:rsidR="0098010D" w:rsidRDefault="0098010D" w:rsidP="0098010D">
            <w:pPr>
              <w:spacing w:before="57" w:after="30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3</w:t>
            </w:r>
          </w:p>
        </w:tc>
        <w:tc>
          <w:tcPr>
            <w:tcW w:w="605" w:type="dxa"/>
            <w:vAlign w:val="center"/>
          </w:tcPr>
          <w:p w:rsidR="0098010D" w:rsidRDefault="0098010D" w:rsidP="0098010D">
            <w:pPr>
              <w:spacing w:before="57" w:after="30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6</w:t>
            </w:r>
          </w:p>
        </w:tc>
        <w:tc>
          <w:tcPr>
            <w:tcW w:w="1562" w:type="dxa"/>
            <w:vAlign w:val="center"/>
          </w:tcPr>
          <w:p w:rsidR="0098010D" w:rsidRDefault="0098010D" w:rsidP="0098010D">
            <w:pPr>
              <w:spacing w:before="57" w:after="30" w:line="2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>5</w:t>
            </w:r>
          </w:p>
        </w:tc>
      </w:tr>
    </w:tbl>
    <w:p w:rsidR="005450F6" w:rsidRDefault="005450F6" w:rsidP="00D2728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sectPr w:rsidR="005450F6" w:rsidSect="0042667A">
      <w:footerReference w:type="default" r:id="rId8"/>
      <w:headerReference w:type="first" r:id="rId9"/>
      <w:footerReference w:type="first" r:id="rId10"/>
      <w:pgSz w:w="12240" w:h="15840"/>
      <w:pgMar w:top="992" w:right="126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2F" w:rsidRDefault="0080452F">
      <w:r>
        <w:separator/>
      </w:r>
    </w:p>
  </w:endnote>
  <w:endnote w:type="continuationSeparator" w:id="0">
    <w:p w:rsidR="0080452F" w:rsidRDefault="0080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5450F6" w:rsidRPr="005450F6" w:rsidRDefault="005450F6" w:rsidP="005450F6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450F6">
      <w:rPr>
        <w:rFonts w:ascii="Arial" w:hAnsi="Arial" w:cs="Arial"/>
        <w:b/>
        <w:color w:val="808080"/>
        <w:sz w:val="22"/>
        <w:szCs w:val="22"/>
      </w:rPr>
      <w:t>______________________________________________________________</w:t>
    </w:r>
    <w:r>
      <w:rPr>
        <w:rFonts w:ascii="Arial" w:hAnsi="Arial" w:cs="Arial"/>
        <w:b/>
        <w:color w:val="808080"/>
        <w:sz w:val="22"/>
        <w:szCs w:val="22"/>
      </w:rPr>
      <w:t>_________________</w:t>
    </w:r>
  </w:p>
  <w:p w:rsidR="00111E45" w:rsidRPr="00853808" w:rsidRDefault="00DD515B" w:rsidP="00945680">
    <w:pPr>
      <w:pStyle w:val="Footer"/>
      <w:tabs>
        <w:tab w:val="clear" w:pos="4513"/>
        <w:tab w:val="clear" w:pos="9026"/>
        <w:tab w:val="left" w:pos="3057"/>
      </w:tabs>
      <w:jc w:val="both"/>
      <w:rPr>
        <w:rFonts w:ascii="Arial" w:hAnsi="Arial" w:cs="Arial"/>
        <w:color w:val="808080"/>
      </w:rPr>
    </w:pPr>
    <w:r w:rsidRPr="00DD515B">
      <w:rPr>
        <w:rFonts w:ascii="Arial" w:hAnsi="Arial" w:cs="Arial"/>
        <w:color w:val="808080"/>
      </w:rPr>
      <w:t>Reply to the Parliamentary Question 3420 [NW4081E] ask by Ms L L van der Merwe (IFP) to the Minister of the Public Service and Administration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1E" w:rsidRPr="000C071E" w:rsidRDefault="000C071E" w:rsidP="000C071E">
    <w:pPr>
      <w:pStyle w:val="Footer"/>
      <w:pBdr>
        <w:top w:val="single" w:sz="4" w:space="1" w:color="auto"/>
      </w:pBdr>
      <w:jc w:val="both"/>
      <w:rPr>
        <w:rFonts w:ascii="Arial" w:hAnsi="Arial" w:cs="Arial"/>
      </w:rPr>
    </w:pPr>
    <w:r w:rsidRPr="000C071E">
      <w:rPr>
        <w:rFonts w:ascii="Arial" w:hAnsi="Arial" w:cs="Arial"/>
      </w:rPr>
      <w:t xml:space="preserve">In the above table; </w:t>
    </w:r>
    <w:r w:rsidRPr="000C071E">
      <w:rPr>
        <w:rFonts w:ascii="Arial" w:hAnsi="Arial" w:cs="Arial"/>
        <w:b/>
      </w:rPr>
      <w:t>A</w:t>
    </w:r>
    <w:r w:rsidRPr="000C071E">
      <w:rPr>
        <w:rFonts w:ascii="Arial" w:hAnsi="Arial" w:cs="Arial"/>
      </w:rPr>
      <w:t xml:space="preserve"> - stands for Africans, </w:t>
    </w:r>
    <w:r w:rsidRPr="000C071E">
      <w:rPr>
        <w:rFonts w:ascii="Arial" w:hAnsi="Arial" w:cs="Arial"/>
        <w:b/>
      </w:rPr>
      <w:t>C</w:t>
    </w:r>
    <w:r w:rsidRPr="000C071E">
      <w:rPr>
        <w:rFonts w:ascii="Arial" w:hAnsi="Arial" w:cs="Arial"/>
      </w:rPr>
      <w:t xml:space="preserve"> - stands for Coloured, </w:t>
    </w:r>
    <w:r w:rsidRPr="000C071E">
      <w:rPr>
        <w:rFonts w:ascii="Arial" w:hAnsi="Arial" w:cs="Arial"/>
        <w:b/>
      </w:rPr>
      <w:t>I</w:t>
    </w:r>
    <w:r w:rsidRPr="000C071E">
      <w:rPr>
        <w:rFonts w:ascii="Arial" w:hAnsi="Arial" w:cs="Arial"/>
      </w:rPr>
      <w:t xml:space="preserve"> – stands for Indians, </w:t>
    </w:r>
    <w:r w:rsidRPr="000C071E">
      <w:rPr>
        <w:rFonts w:ascii="Arial" w:hAnsi="Arial" w:cs="Arial"/>
        <w:b/>
      </w:rPr>
      <w:t>W</w:t>
    </w:r>
    <w:r w:rsidRPr="000C071E">
      <w:rPr>
        <w:rFonts w:ascii="Arial" w:hAnsi="Arial" w:cs="Arial"/>
      </w:rPr>
      <w:t xml:space="preserve">-stands for White,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2F" w:rsidRDefault="0080452F">
      <w:r>
        <w:separator/>
      </w:r>
    </w:p>
  </w:footnote>
  <w:footnote w:type="continuationSeparator" w:id="0">
    <w:p w:rsidR="0080452F" w:rsidRDefault="00804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800E0"/>
    <w:rsid w:val="00090BB5"/>
    <w:rsid w:val="00091605"/>
    <w:rsid w:val="000A4CD1"/>
    <w:rsid w:val="000C071E"/>
    <w:rsid w:val="000C5477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82ABC"/>
    <w:rsid w:val="00191C29"/>
    <w:rsid w:val="001B7A14"/>
    <w:rsid w:val="001B7FDD"/>
    <w:rsid w:val="001C1511"/>
    <w:rsid w:val="001F7080"/>
    <w:rsid w:val="00243AE3"/>
    <w:rsid w:val="002441DB"/>
    <w:rsid w:val="00273458"/>
    <w:rsid w:val="00273D81"/>
    <w:rsid w:val="0028475F"/>
    <w:rsid w:val="00285C47"/>
    <w:rsid w:val="00290529"/>
    <w:rsid w:val="0029171A"/>
    <w:rsid w:val="002A06C8"/>
    <w:rsid w:val="002C432E"/>
    <w:rsid w:val="002D31E7"/>
    <w:rsid w:val="002E0EE8"/>
    <w:rsid w:val="002E7AA8"/>
    <w:rsid w:val="002F75AA"/>
    <w:rsid w:val="00333EED"/>
    <w:rsid w:val="003343BC"/>
    <w:rsid w:val="003360A8"/>
    <w:rsid w:val="00340C82"/>
    <w:rsid w:val="003439B4"/>
    <w:rsid w:val="00347EC3"/>
    <w:rsid w:val="00355A09"/>
    <w:rsid w:val="00362E1C"/>
    <w:rsid w:val="0037667B"/>
    <w:rsid w:val="0038183B"/>
    <w:rsid w:val="0039423E"/>
    <w:rsid w:val="003A33F5"/>
    <w:rsid w:val="003B0723"/>
    <w:rsid w:val="003E2A0B"/>
    <w:rsid w:val="00417319"/>
    <w:rsid w:val="00422DFC"/>
    <w:rsid w:val="00424CEF"/>
    <w:rsid w:val="0042667A"/>
    <w:rsid w:val="00435FEA"/>
    <w:rsid w:val="0045003C"/>
    <w:rsid w:val="00476121"/>
    <w:rsid w:val="004B1243"/>
    <w:rsid w:val="004B4B54"/>
    <w:rsid w:val="004B61E6"/>
    <w:rsid w:val="004D2B26"/>
    <w:rsid w:val="004F1A9B"/>
    <w:rsid w:val="004F32B5"/>
    <w:rsid w:val="00514FC4"/>
    <w:rsid w:val="00536A20"/>
    <w:rsid w:val="005450F6"/>
    <w:rsid w:val="00593E40"/>
    <w:rsid w:val="005975FE"/>
    <w:rsid w:val="005B0C33"/>
    <w:rsid w:val="005D5448"/>
    <w:rsid w:val="006163C2"/>
    <w:rsid w:val="0061719E"/>
    <w:rsid w:val="00617849"/>
    <w:rsid w:val="00621486"/>
    <w:rsid w:val="00625B6A"/>
    <w:rsid w:val="00630AE3"/>
    <w:rsid w:val="00694661"/>
    <w:rsid w:val="006966E1"/>
    <w:rsid w:val="006B2E97"/>
    <w:rsid w:val="006B4F8A"/>
    <w:rsid w:val="006D7E05"/>
    <w:rsid w:val="006F0B6A"/>
    <w:rsid w:val="0071348D"/>
    <w:rsid w:val="007201AD"/>
    <w:rsid w:val="0072142B"/>
    <w:rsid w:val="00741C9B"/>
    <w:rsid w:val="007816EA"/>
    <w:rsid w:val="007853B3"/>
    <w:rsid w:val="00794504"/>
    <w:rsid w:val="007B2B03"/>
    <w:rsid w:val="007C6706"/>
    <w:rsid w:val="0080452F"/>
    <w:rsid w:val="00811AA5"/>
    <w:rsid w:val="008123E9"/>
    <w:rsid w:val="00825A9B"/>
    <w:rsid w:val="008312F6"/>
    <w:rsid w:val="00851106"/>
    <w:rsid w:val="00853808"/>
    <w:rsid w:val="00877C40"/>
    <w:rsid w:val="008A593D"/>
    <w:rsid w:val="008A60EC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410F4"/>
    <w:rsid w:val="00945680"/>
    <w:rsid w:val="00960CFF"/>
    <w:rsid w:val="00961D75"/>
    <w:rsid w:val="0096273C"/>
    <w:rsid w:val="0096718C"/>
    <w:rsid w:val="0098010D"/>
    <w:rsid w:val="00993FD3"/>
    <w:rsid w:val="00A0326A"/>
    <w:rsid w:val="00A14834"/>
    <w:rsid w:val="00A35A9D"/>
    <w:rsid w:val="00A430B6"/>
    <w:rsid w:val="00A62CD4"/>
    <w:rsid w:val="00A64AA5"/>
    <w:rsid w:val="00A727DC"/>
    <w:rsid w:val="00AA65D6"/>
    <w:rsid w:val="00AA777C"/>
    <w:rsid w:val="00AE1A6B"/>
    <w:rsid w:val="00B13267"/>
    <w:rsid w:val="00B3002A"/>
    <w:rsid w:val="00B31933"/>
    <w:rsid w:val="00B366BD"/>
    <w:rsid w:val="00BA1F25"/>
    <w:rsid w:val="00BA7B88"/>
    <w:rsid w:val="00BD33FC"/>
    <w:rsid w:val="00BE14EA"/>
    <w:rsid w:val="00C007DD"/>
    <w:rsid w:val="00C27D2F"/>
    <w:rsid w:val="00CB5A7E"/>
    <w:rsid w:val="00CC0E45"/>
    <w:rsid w:val="00CF40C2"/>
    <w:rsid w:val="00CF4CF3"/>
    <w:rsid w:val="00D27283"/>
    <w:rsid w:val="00D27D47"/>
    <w:rsid w:val="00D30C68"/>
    <w:rsid w:val="00D66467"/>
    <w:rsid w:val="00DD1BD0"/>
    <w:rsid w:val="00DD515B"/>
    <w:rsid w:val="00DD708B"/>
    <w:rsid w:val="00DE6E86"/>
    <w:rsid w:val="00DF7F34"/>
    <w:rsid w:val="00E05FEB"/>
    <w:rsid w:val="00E17B8C"/>
    <w:rsid w:val="00E25438"/>
    <w:rsid w:val="00E52271"/>
    <w:rsid w:val="00EB073A"/>
    <w:rsid w:val="00EB47E2"/>
    <w:rsid w:val="00EF6692"/>
    <w:rsid w:val="00F0191A"/>
    <w:rsid w:val="00F139C0"/>
    <w:rsid w:val="00F21DC6"/>
    <w:rsid w:val="00F24F08"/>
    <w:rsid w:val="00F328A7"/>
    <w:rsid w:val="00F42909"/>
    <w:rsid w:val="00F43C45"/>
    <w:rsid w:val="00F45438"/>
    <w:rsid w:val="00F752DD"/>
    <w:rsid w:val="00F77A0D"/>
    <w:rsid w:val="00F92F09"/>
    <w:rsid w:val="00FB497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45003C"/>
    <w:rPr>
      <w:sz w:val="24"/>
      <w:szCs w:val="24"/>
    </w:rPr>
  </w:style>
  <w:style w:type="paragraph" w:styleId="NormalWeb">
    <w:name w:val="Normal (Web)"/>
    <w:basedOn w:val="Normal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2015-12-03T09:30:00Z</dcterms:created>
  <dcterms:modified xsi:type="dcterms:W3CDTF">2015-12-03T09:30:00Z</dcterms:modified>
</cp:coreProperties>
</file>