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F0D02">
        <w:rPr>
          <w:rFonts w:ascii="Arial" w:hAnsi="Arial" w:cs="Arial"/>
          <w:b/>
          <w:bCs/>
        </w:rPr>
        <w:t>342</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87EBB">
        <w:rPr>
          <w:rFonts w:ascii="Arial" w:hAnsi="Arial" w:cs="Arial"/>
          <w:b/>
          <w:bCs/>
          <w:u w:val="single"/>
        </w:rPr>
        <w:t>1</w:t>
      </w:r>
      <w:r w:rsidR="009F0D02">
        <w:rPr>
          <w:rFonts w:ascii="Arial" w:hAnsi="Arial" w:cs="Arial"/>
          <w:b/>
          <w:bCs/>
          <w:u w:val="single"/>
        </w:rPr>
        <w:t>9</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561844">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0D02">
        <w:rPr>
          <w:rFonts w:ascii="Arial" w:hAnsi="Arial" w:cs="Arial"/>
          <w:b/>
          <w:bCs/>
          <w:u w:val="single"/>
        </w:rPr>
        <w:t>2</w:t>
      </w:r>
      <w:r w:rsidR="008A5D41">
        <w:rPr>
          <w:rFonts w:ascii="Arial" w:hAnsi="Arial" w:cs="Arial"/>
          <w:b/>
          <w:bCs/>
          <w:u w:val="single"/>
        </w:rPr>
        <w:t xml:space="preserve"> </w:t>
      </w:r>
      <w:r w:rsidR="00F73D24">
        <w:rPr>
          <w:rFonts w:ascii="Arial" w:hAnsi="Arial" w:cs="Arial"/>
          <w:b/>
          <w:bCs/>
          <w:u w:val="single"/>
        </w:rPr>
        <w:t>OF 201</w:t>
      </w:r>
      <w:r w:rsidR="00561844">
        <w:rPr>
          <w:rFonts w:ascii="Arial" w:hAnsi="Arial" w:cs="Arial"/>
          <w:b/>
          <w:bCs/>
          <w:u w:val="single"/>
        </w:rPr>
        <w:t>6</w:t>
      </w:r>
      <w:r w:rsidR="00E02103" w:rsidRPr="003C5A76">
        <w:rPr>
          <w:rFonts w:ascii="Arial" w:hAnsi="Arial" w:cs="Arial"/>
          <w:b/>
          <w:bCs/>
          <w:u w:val="single"/>
        </w:rPr>
        <w:t>)</w:t>
      </w:r>
    </w:p>
    <w:p w:rsidR="009F0D02" w:rsidRPr="009F0D02" w:rsidRDefault="009F0D02" w:rsidP="009F0D02">
      <w:pPr>
        <w:spacing w:before="100" w:beforeAutospacing="1" w:after="100" w:afterAutospacing="1"/>
        <w:ind w:left="709" w:hanging="698"/>
        <w:jc w:val="both"/>
        <w:outlineLvl w:val="0"/>
        <w:rPr>
          <w:rFonts w:ascii="Arial" w:hAnsi="Arial" w:cs="Arial"/>
          <w:b/>
          <w:lang w:val="en-ZA"/>
        </w:rPr>
      </w:pPr>
      <w:r w:rsidRPr="009F0D02">
        <w:rPr>
          <w:rFonts w:ascii="Arial" w:hAnsi="Arial" w:cs="Arial"/>
          <w:b/>
          <w:lang w:val="en-ZA"/>
        </w:rPr>
        <w:t>Mr D Bergman (DA) to ask the Minister of Higher Education and Training:</w:t>
      </w:r>
    </w:p>
    <w:p w:rsidR="009F0D02" w:rsidRDefault="009F0D02" w:rsidP="009F0D02">
      <w:pPr>
        <w:spacing w:before="100" w:beforeAutospacing="1" w:after="100" w:afterAutospacing="1" w:line="360" w:lineRule="auto"/>
        <w:jc w:val="both"/>
        <w:rPr>
          <w:rFonts w:ascii="Arial" w:hAnsi="Arial" w:cs="Arial"/>
          <w:lang w:val="en-ZA"/>
        </w:rPr>
      </w:pPr>
      <w:r w:rsidRPr="009F0D02">
        <w:rPr>
          <w:rFonts w:ascii="Arial" w:hAnsi="Arial" w:cs="Arial"/>
          <w:lang w:val="en-ZA"/>
        </w:rPr>
        <w:t>(a) What was the quantum of funds that was set aside for scholarships and bursaries under the National Student Financial Aid Scheme but was ultimately not spent (i) in the (aa) 2011-12, (bb) 2012-13, (cc) 2013-14 and (dd) 2014-15 financial years and (ii) since 1 April 2016 and (b) what (i) are the reasons in each case and (ii) is being done to ensure that all scholarship and bursary money is awarded in each specified financial year?</w:t>
      </w:r>
      <w:r w:rsidRPr="009F0D02">
        <w:rPr>
          <w:rFonts w:ascii="Arial" w:hAnsi="Arial" w:cs="Arial"/>
          <w:lang w:val="en-ZA"/>
        </w:rPr>
        <w:tab/>
      </w:r>
    </w:p>
    <w:p w:rsidR="009F0D02" w:rsidRPr="009F0D02" w:rsidRDefault="009F0D02" w:rsidP="009F0D02">
      <w:pPr>
        <w:spacing w:before="100" w:beforeAutospacing="1" w:after="100" w:afterAutospacing="1" w:line="360" w:lineRule="auto"/>
        <w:ind w:left="720"/>
        <w:jc w:val="right"/>
        <w:rPr>
          <w:rFonts w:ascii="Arial" w:hAnsi="Arial" w:cs="Arial"/>
          <w:b/>
          <w:lang w:val="en-ZA"/>
        </w:rPr>
      </w:pPr>
      <w:r w:rsidRPr="009F0D02">
        <w:rPr>
          <w:rFonts w:ascii="Arial" w:hAnsi="Arial" w:cs="Arial"/>
          <w:b/>
          <w:lang w:val="en-ZA"/>
        </w:rPr>
        <w:t>NW352E</w:t>
      </w:r>
    </w:p>
    <w:p w:rsidR="00C3677B" w:rsidRPr="00FF6A32" w:rsidRDefault="00CC0CBD" w:rsidP="0029157E">
      <w:pPr>
        <w:spacing w:before="100" w:beforeAutospacing="1" w:after="100" w:afterAutospacing="1" w:line="360" w:lineRule="auto"/>
        <w:rPr>
          <w:rFonts w:ascii="Arial" w:hAnsi="Arial" w:cs="Arial"/>
          <w:b/>
        </w:rPr>
      </w:pPr>
      <w:r>
        <w:rPr>
          <w:rFonts w:ascii="Arial" w:hAnsi="Arial" w:cs="Arial"/>
          <w:b/>
        </w:rPr>
        <w:br w:type="page"/>
      </w:r>
      <w:r w:rsidR="00B12389" w:rsidRPr="00FF6A32">
        <w:rPr>
          <w:rFonts w:ascii="Arial" w:hAnsi="Arial" w:cs="Arial"/>
          <w:b/>
        </w:rPr>
        <w:lastRenderedPageBreak/>
        <w:t>R</w:t>
      </w:r>
      <w:r w:rsidR="00FC1A3C" w:rsidRPr="00FF6A32">
        <w:rPr>
          <w:rFonts w:ascii="Arial" w:hAnsi="Arial" w:cs="Arial"/>
          <w:b/>
        </w:rPr>
        <w:t>EPLY:</w:t>
      </w:r>
    </w:p>
    <w:p w:rsidR="00074326" w:rsidRPr="00074326" w:rsidRDefault="009F3BC5" w:rsidP="00E418E4">
      <w:pPr>
        <w:numPr>
          <w:ilvl w:val="0"/>
          <w:numId w:val="3"/>
        </w:numPr>
        <w:spacing w:before="100" w:beforeAutospacing="1" w:after="100" w:afterAutospacing="1" w:line="360" w:lineRule="auto"/>
        <w:ind w:left="426" w:hanging="426"/>
        <w:rPr>
          <w:rFonts w:cs="Times New Roman"/>
          <w:sz w:val="20"/>
          <w:szCs w:val="20"/>
          <w:lang w:val="en-ZA" w:eastAsia="en-ZA"/>
        </w:rPr>
      </w:pPr>
      <w:r>
        <w:rPr>
          <w:rFonts w:ascii="Arial" w:hAnsi="Arial" w:cs="Arial"/>
        </w:rPr>
        <w:t>T</w:t>
      </w:r>
      <w:r w:rsidR="00CF2ED5" w:rsidRPr="00FF6A32">
        <w:rPr>
          <w:rFonts w:ascii="Arial" w:hAnsi="Arial" w:cs="Arial"/>
        </w:rPr>
        <w:t>he a</w:t>
      </w:r>
      <w:r w:rsidR="00A25B72" w:rsidRPr="00FF6A32">
        <w:rPr>
          <w:rFonts w:ascii="Arial" w:hAnsi="Arial" w:cs="Arial"/>
        </w:rPr>
        <w:t>mounts s</w:t>
      </w:r>
      <w:r w:rsidR="00F95669">
        <w:rPr>
          <w:rFonts w:ascii="Arial" w:hAnsi="Arial" w:cs="Arial"/>
        </w:rPr>
        <w:t>et aside for grants in the form</w:t>
      </w:r>
      <w:r w:rsidR="00A25B72" w:rsidRPr="00FF6A32">
        <w:rPr>
          <w:rFonts w:ascii="Arial" w:hAnsi="Arial" w:cs="Arial"/>
        </w:rPr>
        <w:t xml:space="preserve"> of </w:t>
      </w:r>
      <w:r w:rsidR="005E3DBB">
        <w:rPr>
          <w:rFonts w:ascii="Arial" w:hAnsi="Arial" w:cs="Arial"/>
        </w:rPr>
        <w:t>allocations, i.e. loans and</w:t>
      </w:r>
      <w:r w:rsidR="00A25B72" w:rsidRPr="00FF6A32">
        <w:rPr>
          <w:rFonts w:ascii="Arial" w:hAnsi="Arial" w:cs="Arial"/>
        </w:rPr>
        <w:t xml:space="preserve"> </w:t>
      </w:r>
      <w:r w:rsidR="00CF2ED5" w:rsidRPr="00FF6A32">
        <w:rPr>
          <w:rFonts w:ascii="Arial" w:hAnsi="Arial" w:cs="Arial"/>
        </w:rPr>
        <w:t>bursaries</w:t>
      </w:r>
      <w:r w:rsidR="00DC680E" w:rsidRPr="00FF6A32">
        <w:rPr>
          <w:rFonts w:ascii="Arial" w:hAnsi="Arial" w:cs="Arial"/>
        </w:rPr>
        <w:t xml:space="preserve">, and the </w:t>
      </w:r>
      <w:r w:rsidR="005E3DBB">
        <w:rPr>
          <w:rFonts w:ascii="Arial" w:hAnsi="Arial" w:cs="Arial"/>
        </w:rPr>
        <w:t>utilised</w:t>
      </w:r>
      <w:r w:rsidR="00A25B72" w:rsidRPr="00FF6A32">
        <w:rPr>
          <w:rFonts w:ascii="Arial" w:hAnsi="Arial" w:cs="Arial"/>
        </w:rPr>
        <w:t xml:space="preserve"> and</w:t>
      </w:r>
      <w:r w:rsidR="00CF2ED5" w:rsidRPr="00FF6A32">
        <w:rPr>
          <w:rFonts w:ascii="Arial" w:hAnsi="Arial" w:cs="Arial"/>
        </w:rPr>
        <w:t xml:space="preserve"> </w:t>
      </w:r>
      <w:r w:rsidR="005E3DBB" w:rsidRPr="00FF6A32">
        <w:rPr>
          <w:rFonts w:ascii="Arial" w:hAnsi="Arial" w:cs="Arial"/>
        </w:rPr>
        <w:t>un</w:t>
      </w:r>
      <w:r w:rsidR="005E3DBB">
        <w:rPr>
          <w:rFonts w:ascii="Arial" w:hAnsi="Arial" w:cs="Arial"/>
        </w:rPr>
        <w:t>utilised</w:t>
      </w:r>
      <w:r w:rsidR="00CF2ED5" w:rsidRPr="00FF6A32">
        <w:rPr>
          <w:rFonts w:ascii="Arial" w:hAnsi="Arial" w:cs="Arial"/>
        </w:rPr>
        <w:t xml:space="preserve"> amounts </w:t>
      </w:r>
      <w:r w:rsidR="00A25B72" w:rsidRPr="00FF6A32">
        <w:rPr>
          <w:rFonts w:ascii="Arial" w:hAnsi="Arial" w:cs="Arial"/>
        </w:rPr>
        <w:t>for the financial years are</w:t>
      </w:r>
      <w:r w:rsidR="00CF2ED5" w:rsidRPr="00FF6A32">
        <w:rPr>
          <w:rFonts w:ascii="Arial" w:hAnsi="Arial" w:cs="Arial"/>
        </w:rPr>
        <w:t xml:space="preserve"> set out in the table below</w:t>
      </w:r>
      <w:r w:rsidR="00CF2ED5">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837"/>
        <w:gridCol w:w="2394"/>
        <w:gridCol w:w="2394"/>
      </w:tblGrid>
      <w:tr w:rsidR="00074326" w:rsidRPr="001C4ED6" w:rsidTr="001C4ED6">
        <w:tc>
          <w:tcPr>
            <w:tcW w:w="1951" w:type="dxa"/>
            <w:shd w:val="clear" w:color="auto" w:fill="auto"/>
            <w:vAlign w:val="center"/>
          </w:tcPr>
          <w:p w:rsidR="00074326" w:rsidRPr="001C4ED6" w:rsidRDefault="00074326" w:rsidP="00E418E4">
            <w:pPr>
              <w:spacing w:before="60" w:after="60" w:line="240" w:lineRule="auto"/>
              <w:jc w:val="center"/>
              <w:rPr>
                <w:rFonts w:ascii="Arial" w:hAnsi="Arial" w:cs="Arial"/>
                <w:b/>
              </w:rPr>
            </w:pPr>
            <w:r w:rsidRPr="001C4ED6">
              <w:rPr>
                <w:rFonts w:ascii="Arial" w:hAnsi="Arial" w:cs="Arial"/>
                <w:b/>
              </w:rPr>
              <w:t>Period</w:t>
            </w:r>
          </w:p>
        </w:tc>
        <w:tc>
          <w:tcPr>
            <w:tcW w:w="2837" w:type="dxa"/>
            <w:shd w:val="clear" w:color="auto" w:fill="auto"/>
            <w:vAlign w:val="center"/>
          </w:tcPr>
          <w:p w:rsidR="00074326" w:rsidRPr="001C4ED6" w:rsidRDefault="00074326" w:rsidP="00E418E4">
            <w:pPr>
              <w:spacing w:before="60" w:after="60" w:line="240" w:lineRule="auto"/>
              <w:jc w:val="center"/>
              <w:rPr>
                <w:rFonts w:ascii="Arial" w:hAnsi="Arial" w:cs="Arial"/>
                <w:b/>
              </w:rPr>
            </w:pPr>
            <w:r w:rsidRPr="001C4ED6">
              <w:rPr>
                <w:rFonts w:ascii="Arial" w:hAnsi="Arial" w:cs="Arial"/>
                <w:b/>
              </w:rPr>
              <w:t>Allocation</w:t>
            </w:r>
          </w:p>
        </w:tc>
        <w:tc>
          <w:tcPr>
            <w:tcW w:w="2394" w:type="dxa"/>
            <w:shd w:val="clear" w:color="auto" w:fill="auto"/>
            <w:vAlign w:val="center"/>
          </w:tcPr>
          <w:p w:rsidR="00074326" w:rsidRPr="001C4ED6" w:rsidRDefault="00E418E4" w:rsidP="00E418E4">
            <w:pPr>
              <w:spacing w:before="60" w:after="60" w:line="240" w:lineRule="auto"/>
              <w:jc w:val="center"/>
              <w:rPr>
                <w:rFonts w:ascii="Arial" w:hAnsi="Arial" w:cs="Arial"/>
                <w:b/>
              </w:rPr>
            </w:pPr>
            <w:r>
              <w:rPr>
                <w:rFonts w:ascii="Arial" w:hAnsi="Arial" w:cs="Arial"/>
                <w:b/>
              </w:rPr>
              <w:t>Utilised</w:t>
            </w:r>
          </w:p>
        </w:tc>
        <w:tc>
          <w:tcPr>
            <w:tcW w:w="2394" w:type="dxa"/>
            <w:shd w:val="clear" w:color="auto" w:fill="auto"/>
            <w:vAlign w:val="center"/>
          </w:tcPr>
          <w:p w:rsidR="00074326" w:rsidRPr="001C4ED6" w:rsidRDefault="00E418E4" w:rsidP="00E418E4">
            <w:pPr>
              <w:spacing w:before="60" w:after="60" w:line="240" w:lineRule="auto"/>
              <w:jc w:val="center"/>
              <w:rPr>
                <w:rFonts w:ascii="Arial" w:hAnsi="Arial" w:cs="Arial"/>
                <w:b/>
              </w:rPr>
            </w:pPr>
            <w:r>
              <w:rPr>
                <w:rFonts w:ascii="Arial" w:hAnsi="Arial" w:cs="Arial"/>
                <w:b/>
              </w:rPr>
              <w:t>Unutilised</w:t>
            </w:r>
          </w:p>
        </w:tc>
      </w:tr>
      <w:tr w:rsidR="00074326" w:rsidRPr="001C4ED6" w:rsidTr="001C4ED6">
        <w:tc>
          <w:tcPr>
            <w:tcW w:w="1951" w:type="dxa"/>
            <w:shd w:val="clear" w:color="auto" w:fill="auto"/>
            <w:vAlign w:val="center"/>
          </w:tcPr>
          <w:p w:rsidR="00074326" w:rsidRPr="001C4ED6" w:rsidRDefault="00074326" w:rsidP="00E418E4">
            <w:pPr>
              <w:spacing w:before="60" w:after="60" w:line="240" w:lineRule="auto"/>
              <w:jc w:val="center"/>
              <w:rPr>
                <w:rFonts w:ascii="Arial" w:hAnsi="Arial" w:cs="Arial"/>
              </w:rPr>
            </w:pPr>
            <w:r w:rsidRPr="001C4ED6">
              <w:rPr>
                <w:rFonts w:ascii="Arial" w:hAnsi="Arial" w:cs="Arial"/>
              </w:rPr>
              <w:t>2011-12</w:t>
            </w:r>
          </w:p>
        </w:tc>
        <w:tc>
          <w:tcPr>
            <w:tcW w:w="2837" w:type="dxa"/>
            <w:shd w:val="clear" w:color="auto" w:fill="auto"/>
            <w:vAlign w:val="center"/>
          </w:tcPr>
          <w:p w:rsidR="00074326" w:rsidRPr="001C4ED6" w:rsidRDefault="00074326" w:rsidP="00E418E4">
            <w:pPr>
              <w:spacing w:before="60" w:after="60" w:line="240" w:lineRule="auto"/>
              <w:jc w:val="right"/>
              <w:rPr>
                <w:rFonts w:ascii="Arial" w:hAnsi="Arial" w:cs="Arial"/>
              </w:rPr>
            </w:pPr>
            <w:r w:rsidRPr="001C4ED6">
              <w:rPr>
                <w:rFonts w:ascii="Arial" w:hAnsi="Arial" w:cs="Arial"/>
              </w:rPr>
              <w:t>R 6 446 162 143.00</w:t>
            </w:r>
          </w:p>
        </w:tc>
        <w:tc>
          <w:tcPr>
            <w:tcW w:w="2394" w:type="dxa"/>
            <w:shd w:val="clear" w:color="auto" w:fill="auto"/>
            <w:vAlign w:val="center"/>
          </w:tcPr>
          <w:p w:rsidR="00074326" w:rsidRPr="001C4ED6" w:rsidRDefault="00074326" w:rsidP="00E418E4">
            <w:pPr>
              <w:spacing w:before="60" w:after="60" w:line="240" w:lineRule="auto"/>
              <w:jc w:val="right"/>
              <w:rPr>
                <w:rFonts w:ascii="Arial" w:hAnsi="Arial" w:cs="Arial"/>
              </w:rPr>
            </w:pPr>
            <w:r w:rsidRPr="001C4ED6">
              <w:rPr>
                <w:rFonts w:ascii="Arial" w:hAnsi="Arial" w:cs="Arial"/>
              </w:rPr>
              <w:t>R 5 969 148 797.00</w:t>
            </w:r>
          </w:p>
        </w:tc>
        <w:tc>
          <w:tcPr>
            <w:tcW w:w="2394" w:type="dxa"/>
            <w:shd w:val="clear" w:color="auto" w:fill="auto"/>
            <w:vAlign w:val="center"/>
          </w:tcPr>
          <w:p w:rsidR="00074326" w:rsidRPr="001C4ED6" w:rsidRDefault="005E3DBB" w:rsidP="00E418E4">
            <w:pPr>
              <w:spacing w:before="60" w:after="60" w:line="240" w:lineRule="auto"/>
              <w:jc w:val="right"/>
              <w:rPr>
                <w:rFonts w:ascii="Arial" w:hAnsi="Arial" w:cs="Arial"/>
              </w:rPr>
            </w:pPr>
            <w:r>
              <w:rPr>
                <w:rFonts w:ascii="Arial" w:hAnsi="Arial" w:cs="Arial"/>
              </w:rPr>
              <w:t>R 477</w:t>
            </w:r>
            <w:r w:rsidR="00074326" w:rsidRPr="001C4ED6">
              <w:rPr>
                <w:rFonts w:ascii="Arial" w:hAnsi="Arial" w:cs="Arial"/>
              </w:rPr>
              <w:t> 013 346.00</w:t>
            </w:r>
          </w:p>
        </w:tc>
      </w:tr>
      <w:tr w:rsidR="00074326" w:rsidRPr="001C4ED6" w:rsidTr="001C4ED6">
        <w:tc>
          <w:tcPr>
            <w:tcW w:w="1951" w:type="dxa"/>
            <w:shd w:val="clear" w:color="auto" w:fill="auto"/>
            <w:vAlign w:val="center"/>
          </w:tcPr>
          <w:p w:rsidR="00074326" w:rsidRPr="001C4ED6" w:rsidRDefault="00074326" w:rsidP="00E418E4">
            <w:pPr>
              <w:spacing w:before="60" w:after="60" w:line="240" w:lineRule="auto"/>
              <w:jc w:val="center"/>
              <w:rPr>
                <w:rFonts w:ascii="Arial" w:hAnsi="Arial" w:cs="Arial"/>
              </w:rPr>
            </w:pPr>
            <w:r w:rsidRPr="001C4ED6">
              <w:rPr>
                <w:rFonts w:ascii="Arial" w:hAnsi="Arial" w:cs="Arial"/>
              </w:rPr>
              <w:t>2012-13</w:t>
            </w:r>
          </w:p>
        </w:tc>
        <w:tc>
          <w:tcPr>
            <w:tcW w:w="2837" w:type="dxa"/>
            <w:shd w:val="clear" w:color="auto" w:fill="auto"/>
            <w:vAlign w:val="center"/>
          </w:tcPr>
          <w:p w:rsidR="00074326" w:rsidRPr="001C4ED6" w:rsidRDefault="00074326" w:rsidP="00E418E4">
            <w:pPr>
              <w:spacing w:before="60" w:after="60" w:line="240" w:lineRule="auto"/>
              <w:jc w:val="right"/>
              <w:rPr>
                <w:rFonts w:ascii="Arial" w:hAnsi="Arial" w:cs="Arial"/>
              </w:rPr>
            </w:pPr>
            <w:r w:rsidRPr="001C4ED6">
              <w:rPr>
                <w:rFonts w:ascii="Arial" w:hAnsi="Arial" w:cs="Arial"/>
              </w:rPr>
              <w:t>R 7 897 127 056.00</w:t>
            </w:r>
          </w:p>
        </w:tc>
        <w:tc>
          <w:tcPr>
            <w:tcW w:w="2394" w:type="dxa"/>
            <w:shd w:val="clear" w:color="auto" w:fill="auto"/>
            <w:vAlign w:val="center"/>
          </w:tcPr>
          <w:p w:rsidR="00074326" w:rsidRPr="001C4ED6" w:rsidRDefault="00074326" w:rsidP="00E418E4">
            <w:pPr>
              <w:spacing w:before="60" w:after="60" w:line="240" w:lineRule="auto"/>
              <w:jc w:val="right"/>
              <w:rPr>
                <w:rFonts w:ascii="Arial" w:hAnsi="Arial" w:cs="Arial"/>
              </w:rPr>
            </w:pPr>
            <w:r w:rsidRPr="001C4ED6">
              <w:rPr>
                <w:rFonts w:ascii="Arial" w:hAnsi="Arial" w:cs="Arial"/>
                <w:color w:val="000000"/>
              </w:rPr>
              <w:t>R 7 718 060 811.00</w:t>
            </w:r>
          </w:p>
        </w:tc>
        <w:tc>
          <w:tcPr>
            <w:tcW w:w="2394" w:type="dxa"/>
            <w:shd w:val="clear" w:color="auto" w:fill="auto"/>
            <w:vAlign w:val="center"/>
          </w:tcPr>
          <w:p w:rsidR="00074326" w:rsidRPr="001C4ED6" w:rsidRDefault="00074326" w:rsidP="00E418E4">
            <w:pPr>
              <w:spacing w:before="60" w:after="60" w:line="240" w:lineRule="auto"/>
              <w:jc w:val="right"/>
              <w:rPr>
                <w:rFonts w:ascii="Arial" w:hAnsi="Arial" w:cs="Arial"/>
              </w:rPr>
            </w:pPr>
            <w:r w:rsidRPr="001C4ED6">
              <w:rPr>
                <w:rFonts w:ascii="Arial" w:hAnsi="Arial" w:cs="Arial"/>
                <w:color w:val="000000"/>
              </w:rPr>
              <w:t>R 179 066 245.00</w:t>
            </w:r>
          </w:p>
        </w:tc>
      </w:tr>
      <w:tr w:rsidR="00074326" w:rsidRPr="001C4ED6" w:rsidTr="001C4ED6">
        <w:tc>
          <w:tcPr>
            <w:tcW w:w="1951" w:type="dxa"/>
            <w:shd w:val="clear" w:color="auto" w:fill="auto"/>
            <w:vAlign w:val="center"/>
          </w:tcPr>
          <w:p w:rsidR="00074326" w:rsidRPr="001C4ED6" w:rsidRDefault="00074326" w:rsidP="00E418E4">
            <w:pPr>
              <w:spacing w:before="60" w:after="60" w:line="240" w:lineRule="auto"/>
              <w:jc w:val="center"/>
              <w:rPr>
                <w:rFonts w:ascii="Arial" w:hAnsi="Arial" w:cs="Arial"/>
              </w:rPr>
            </w:pPr>
            <w:r w:rsidRPr="001C4ED6">
              <w:rPr>
                <w:rFonts w:ascii="Arial" w:hAnsi="Arial" w:cs="Arial"/>
              </w:rPr>
              <w:t>2013-14</w:t>
            </w:r>
          </w:p>
        </w:tc>
        <w:tc>
          <w:tcPr>
            <w:tcW w:w="2837" w:type="dxa"/>
            <w:shd w:val="clear" w:color="auto" w:fill="auto"/>
            <w:vAlign w:val="center"/>
          </w:tcPr>
          <w:p w:rsidR="00074326" w:rsidRPr="001C4ED6" w:rsidRDefault="00074326" w:rsidP="00E418E4">
            <w:pPr>
              <w:spacing w:before="60" w:after="60" w:line="240" w:lineRule="auto"/>
              <w:jc w:val="right"/>
              <w:rPr>
                <w:rFonts w:ascii="Arial" w:hAnsi="Arial" w:cs="Arial"/>
              </w:rPr>
            </w:pPr>
            <w:r w:rsidRPr="001C4ED6">
              <w:rPr>
                <w:rFonts w:ascii="Arial" w:hAnsi="Arial" w:cs="Arial"/>
              </w:rPr>
              <w:t>R 9 332 096 983.00</w:t>
            </w:r>
          </w:p>
        </w:tc>
        <w:tc>
          <w:tcPr>
            <w:tcW w:w="2394" w:type="dxa"/>
            <w:shd w:val="clear" w:color="auto" w:fill="auto"/>
            <w:vAlign w:val="center"/>
          </w:tcPr>
          <w:p w:rsidR="00074326" w:rsidRPr="001C4ED6" w:rsidRDefault="00074326" w:rsidP="00E418E4">
            <w:pPr>
              <w:spacing w:before="60" w:after="60" w:line="240" w:lineRule="auto"/>
              <w:jc w:val="right"/>
              <w:rPr>
                <w:rFonts w:ascii="Arial" w:hAnsi="Arial" w:cs="Arial"/>
              </w:rPr>
            </w:pPr>
            <w:r w:rsidRPr="001C4ED6">
              <w:rPr>
                <w:rFonts w:ascii="Arial" w:hAnsi="Arial" w:cs="Arial"/>
                <w:color w:val="000000"/>
              </w:rPr>
              <w:t>R 8 690 772 922.00</w:t>
            </w:r>
          </w:p>
        </w:tc>
        <w:tc>
          <w:tcPr>
            <w:tcW w:w="2394" w:type="dxa"/>
            <w:shd w:val="clear" w:color="auto" w:fill="auto"/>
            <w:vAlign w:val="center"/>
          </w:tcPr>
          <w:p w:rsidR="00074326" w:rsidRPr="001C4ED6" w:rsidRDefault="00074326" w:rsidP="00E418E4">
            <w:pPr>
              <w:spacing w:before="60" w:after="60" w:line="240" w:lineRule="auto"/>
              <w:jc w:val="right"/>
              <w:rPr>
                <w:rFonts w:ascii="Arial" w:hAnsi="Arial" w:cs="Arial"/>
              </w:rPr>
            </w:pPr>
            <w:r w:rsidRPr="001C4ED6">
              <w:rPr>
                <w:rFonts w:ascii="Arial" w:hAnsi="Arial" w:cs="Arial"/>
                <w:color w:val="000000"/>
              </w:rPr>
              <w:t>R 641 324 061.00</w:t>
            </w:r>
          </w:p>
        </w:tc>
      </w:tr>
      <w:tr w:rsidR="00074326" w:rsidRPr="001C4ED6" w:rsidTr="001C4ED6">
        <w:tc>
          <w:tcPr>
            <w:tcW w:w="1951" w:type="dxa"/>
            <w:shd w:val="clear" w:color="auto" w:fill="auto"/>
            <w:vAlign w:val="center"/>
          </w:tcPr>
          <w:p w:rsidR="00074326" w:rsidRPr="001C4ED6" w:rsidRDefault="00074326" w:rsidP="00E418E4">
            <w:pPr>
              <w:spacing w:before="60" w:after="60" w:line="240" w:lineRule="auto"/>
              <w:jc w:val="center"/>
              <w:rPr>
                <w:rFonts w:ascii="Arial" w:hAnsi="Arial" w:cs="Arial"/>
              </w:rPr>
            </w:pPr>
            <w:r w:rsidRPr="001C4ED6">
              <w:rPr>
                <w:rFonts w:ascii="Arial" w:hAnsi="Arial" w:cs="Arial"/>
              </w:rPr>
              <w:t>2014-15</w:t>
            </w:r>
          </w:p>
        </w:tc>
        <w:tc>
          <w:tcPr>
            <w:tcW w:w="2837" w:type="dxa"/>
            <w:shd w:val="clear" w:color="auto" w:fill="auto"/>
            <w:vAlign w:val="center"/>
          </w:tcPr>
          <w:p w:rsidR="00074326" w:rsidRPr="001C4ED6" w:rsidRDefault="00074326" w:rsidP="00E418E4">
            <w:pPr>
              <w:spacing w:before="60" w:after="60" w:line="240" w:lineRule="auto"/>
              <w:jc w:val="right"/>
              <w:rPr>
                <w:rFonts w:ascii="Arial" w:hAnsi="Arial" w:cs="Arial"/>
              </w:rPr>
            </w:pPr>
            <w:r w:rsidRPr="001C4ED6">
              <w:rPr>
                <w:rFonts w:ascii="Arial" w:hAnsi="Arial" w:cs="Arial"/>
              </w:rPr>
              <w:t>R 9 744 064 387.62</w:t>
            </w:r>
          </w:p>
        </w:tc>
        <w:tc>
          <w:tcPr>
            <w:tcW w:w="2394" w:type="dxa"/>
            <w:shd w:val="clear" w:color="auto" w:fill="auto"/>
            <w:vAlign w:val="center"/>
          </w:tcPr>
          <w:p w:rsidR="00074326" w:rsidRPr="001C4ED6" w:rsidRDefault="00074326" w:rsidP="00E418E4">
            <w:pPr>
              <w:spacing w:before="60" w:after="60" w:line="240" w:lineRule="auto"/>
              <w:jc w:val="right"/>
              <w:rPr>
                <w:rFonts w:ascii="Arial" w:hAnsi="Arial" w:cs="Arial"/>
                <w:color w:val="000000"/>
              </w:rPr>
            </w:pPr>
            <w:r w:rsidRPr="001C4ED6">
              <w:rPr>
                <w:rFonts w:ascii="Arial" w:hAnsi="Arial" w:cs="Arial"/>
                <w:color w:val="000000"/>
              </w:rPr>
              <w:t>R 9 001 627 964.51</w:t>
            </w:r>
          </w:p>
        </w:tc>
        <w:tc>
          <w:tcPr>
            <w:tcW w:w="2394" w:type="dxa"/>
            <w:shd w:val="clear" w:color="auto" w:fill="auto"/>
            <w:vAlign w:val="center"/>
          </w:tcPr>
          <w:p w:rsidR="00074326" w:rsidRPr="001C4ED6" w:rsidRDefault="00074326" w:rsidP="00E418E4">
            <w:pPr>
              <w:spacing w:before="60" w:after="60" w:line="240" w:lineRule="auto"/>
              <w:jc w:val="right"/>
              <w:rPr>
                <w:rFonts w:ascii="Arial" w:hAnsi="Arial" w:cs="Arial"/>
                <w:color w:val="000000"/>
              </w:rPr>
            </w:pPr>
            <w:r w:rsidRPr="001C4ED6">
              <w:rPr>
                <w:rFonts w:ascii="Arial" w:hAnsi="Arial" w:cs="Arial"/>
                <w:color w:val="000000"/>
              </w:rPr>
              <w:t>R 742 436 423.11</w:t>
            </w:r>
          </w:p>
        </w:tc>
      </w:tr>
      <w:tr w:rsidR="00074326" w:rsidRPr="001C4ED6" w:rsidTr="001C4ED6">
        <w:trPr>
          <w:trHeight w:val="169"/>
        </w:trPr>
        <w:tc>
          <w:tcPr>
            <w:tcW w:w="1951" w:type="dxa"/>
            <w:shd w:val="clear" w:color="auto" w:fill="auto"/>
            <w:vAlign w:val="center"/>
          </w:tcPr>
          <w:p w:rsidR="00074326" w:rsidRPr="001C4ED6" w:rsidRDefault="00074326" w:rsidP="00E418E4">
            <w:pPr>
              <w:spacing w:before="60" w:after="60" w:line="240" w:lineRule="auto"/>
              <w:jc w:val="center"/>
              <w:rPr>
                <w:rFonts w:ascii="Arial" w:hAnsi="Arial" w:cs="Arial"/>
              </w:rPr>
            </w:pPr>
            <w:r w:rsidRPr="001C4ED6">
              <w:rPr>
                <w:rFonts w:ascii="Arial" w:hAnsi="Arial" w:cs="Arial"/>
              </w:rPr>
              <w:t>Since April 2015*</w:t>
            </w:r>
          </w:p>
        </w:tc>
        <w:tc>
          <w:tcPr>
            <w:tcW w:w="2837" w:type="dxa"/>
            <w:shd w:val="clear" w:color="auto" w:fill="auto"/>
            <w:vAlign w:val="center"/>
          </w:tcPr>
          <w:p w:rsidR="00074326" w:rsidRPr="001C4ED6" w:rsidRDefault="00074326" w:rsidP="00E418E4">
            <w:pPr>
              <w:spacing w:before="60" w:after="60" w:line="240" w:lineRule="auto"/>
              <w:jc w:val="right"/>
              <w:rPr>
                <w:rFonts w:ascii="Arial" w:hAnsi="Arial" w:cs="Arial"/>
              </w:rPr>
            </w:pPr>
            <w:r w:rsidRPr="001C4ED6">
              <w:rPr>
                <w:rFonts w:ascii="Arial" w:hAnsi="Arial" w:cs="Arial"/>
              </w:rPr>
              <w:t>R 9 874 948 322.00</w:t>
            </w:r>
          </w:p>
        </w:tc>
        <w:tc>
          <w:tcPr>
            <w:tcW w:w="2394" w:type="dxa"/>
            <w:shd w:val="clear" w:color="auto" w:fill="auto"/>
            <w:vAlign w:val="center"/>
          </w:tcPr>
          <w:p w:rsidR="00074326" w:rsidRPr="001C4ED6" w:rsidRDefault="00074326" w:rsidP="00E418E4">
            <w:pPr>
              <w:spacing w:before="60" w:after="60" w:line="240" w:lineRule="auto"/>
              <w:jc w:val="right"/>
              <w:rPr>
                <w:rFonts w:ascii="Arial" w:hAnsi="Arial" w:cs="Arial"/>
                <w:color w:val="000000"/>
              </w:rPr>
            </w:pPr>
            <w:r w:rsidRPr="001C4ED6">
              <w:rPr>
                <w:rFonts w:ascii="Arial" w:hAnsi="Arial" w:cs="Arial"/>
                <w:color w:val="000000"/>
              </w:rPr>
              <w:t>R 9 220 319 386.78</w:t>
            </w:r>
          </w:p>
        </w:tc>
        <w:tc>
          <w:tcPr>
            <w:tcW w:w="2394" w:type="dxa"/>
            <w:shd w:val="clear" w:color="auto" w:fill="auto"/>
            <w:vAlign w:val="center"/>
          </w:tcPr>
          <w:p w:rsidR="00074326" w:rsidRPr="001C4ED6" w:rsidRDefault="00074326" w:rsidP="00E418E4">
            <w:pPr>
              <w:spacing w:before="60" w:after="60" w:line="240" w:lineRule="auto"/>
              <w:jc w:val="right"/>
              <w:rPr>
                <w:rFonts w:ascii="Arial" w:hAnsi="Arial" w:cs="Arial"/>
                <w:color w:val="000000"/>
              </w:rPr>
            </w:pPr>
            <w:r w:rsidRPr="001C4ED6">
              <w:rPr>
                <w:rFonts w:ascii="Arial" w:hAnsi="Arial" w:cs="Arial"/>
                <w:color w:val="000000"/>
              </w:rPr>
              <w:t>R 654 628 935.22</w:t>
            </w:r>
          </w:p>
        </w:tc>
      </w:tr>
    </w:tbl>
    <w:p w:rsidR="00CF2ED5" w:rsidRDefault="00A25B72" w:rsidP="00E418E4">
      <w:pPr>
        <w:spacing w:before="100" w:beforeAutospacing="1" w:after="100" w:afterAutospacing="1" w:line="360" w:lineRule="auto"/>
        <w:ind w:left="284" w:hanging="142"/>
        <w:jc w:val="both"/>
        <w:rPr>
          <w:rFonts w:ascii="Arial" w:hAnsi="Arial" w:cs="Arial"/>
        </w:rPr>
      </w:pPr>
      <w:r>
        <w:rPr>
          <w:rFonts w:ascii="Arial" w:hAnsi="Arial" w:cs="Arial"/>
          <w:b/>
        </w:rPr>
        <w:t>*</w:t>
      </w:r>
      <w:r w:rsidR="00E418E4">
        <w:rPr>
          <w:rFonts w:ascii="Arial" w:hAnsi="Arial" w:cs="Arial"/>
          <w:b/>
        </w:rPr>
        <w:t xml:space="preserve"> </w:t>
      </w:r>
      <w:r w:rsidR="00514F33">
        <w:rPr>
          <w:rFonts w:ascii="Arial" w:hAnsi="Arial" w:cs="Arial"/>
        </w:rPr>
        <w:t>It is</w:t>
      </w:r>
      <w:r w:rsidR="00CF2ED5" w:rsidRPr="00A25B72">
        <w:rPr>
          <w:rFonts w:ascii="Arial" w:hAnsi="Arial" w:cs="Arial"/>
        </w:rPr>
        <w:t xml:space="preserve"> assumed that question (a</w:t>
      </w:r>
      <w:proofErr w:type="gramStart"/>
      <w:r w:rsidR="00CF2ED5" w:rsidRPr="00A25B72">
        <w:rPr>
          <w:rFonts w:ascii="Arial" w:hAnsi="Arial" w:cs="Arial"/>
        </w:rPr>
        <w:t>)(</w:t>
      </w:r>
      <w:proofErr w:type="gramEnd"/>
      <w:r w:rsidR="00CF2ED5" w:rsidRPr="00A25B72">
        <w:rPr>
          <w:rFonts w:ascii="Arial" w:hAnsi="Arial" w:cs="Arial"/>
        </w:rPr>
        <w:t>ii) should read “since April 2015”. The unspent</w:t>
      </w:r>
      <w:r>
        <w:rPr>
          <w:rFonts w:ascii="Arial" w:hAnsi="Arial" w:cs="Arial"/>
        </w:rPr>
        <w:t xml:space="preserve"> amount for the current </w:t>
      </w:r>
      <w:r w:rsidR="00514F33">
        <w:rPr>
          <w:rFonts w:ascii="Arial" w:hAnsi="Arial" w:cs="Arial"/>
        </w:rPr>
        <w:t xml:space="preserve">financial </w:t>
      </w:r>
      <w:r>
        <w:rPr>
          <w:rFonts w:ascii="Arial" w:hAnsi="Arial" w:cs="Arial"/>
        </w:rPr>
        <w:t xml:space="preserve">year </w:t>
      </w:r>
      <w:r w:rsidR="00514F33">
        <w:rPr>
          <w:rFonts w:ascii="Arial" w:hAnsi="Arial" w:cs="Arial"/>
        </w:rPr>
        <w:t xml:space="preserve">(2015/16) </w:t>
      </w:r>
      <w:r>
        <w:rPr>
          <w:rFonts w:ascii="Arial" w:hAnsi="Arial" w:cs="Arial"/>
        </w:rPr>
        <w:t>is</w:t>
      </w:r>
      <w:r w:rsidR="00CF2ED5" w:rsidRPr="00A25B72">
        <w:rPr>
          <w:rFonts w:ascii="Arial" w:hAnsi="Arial" w:cs="Arial"/>
        </w:rPr>
        <w:t xml:space="preserve"> not </w:t>
      </w:r>
      <w:r w:rsidR="00514F33">
        <w:rPr>
          <w:rFonts w:ascii="Arial" w:hAnsi="Arial" w:cs="Arial"/>
        </w:rPr>
        <w:t xml:space="preserve">yet </w:t>
      </w:r>
      <w:r w:rsidR="00CF2ED5" w:rsidRPr="00A25B72">
        <w:rPr>
          <w:rFonts w:ascii="Arial" w:hAnsi="Arial" w:cs="Arial"/>
        </w:rPr>
        <w:t xml:space="preserve">finalised </w:t>
      </w:r>
      <w:r>
        <w:rPr>
          <w:rFonts w:ascii="Arial" w:hAnsi="Arial" w:cs="Arial"/>
        </w:rPr>
        <w:t xml:space="preserve">nor </w:t>
      </w:r>
      <w:r w:rsidR="004219B2">
        <w:rPr>
          <w:rFonts w:ascii="Arial" w:hAnsi="Arial" w:cs="Arial"/>
        </w:rPr>
        <w:t xml:space="preserve">has it been </w:t>
      </w:r>
      <w:r>
        <w:rPr>
          <w:rFonts w:ascii="Arial" w:hAnsi="Arial" w:cs="Arial"/>
        </w:rPr>
        <w:t xml:space="preserve">audited, but </w:t>
      </w:r>
      <w:r w:rsidR="004219B2">
        <w:rPr>
          <w:rFonts w:ascii="Arial" w:hAnsi="Arial" w:cs="Arial"/>
        </w:rPr>
        <w:t xml:space="preserve">it </w:t>
      </w:r>
      <w:r>
        <w:rPr>
          <w:rFonts w:ascii="Arial" w:hAnsi="Arial" w:cs="Arial"/>
        </w:rPr>
        <w:t xml:space="preserve">is a transactional amount based on actual payments made to date. </w:t>
      </w:r>
    </w:p>
    <w:p w:rsidR="007F7F09" w:rsidRPr="00A25B72" w:rsidRDefault="007F7F09" w:rsidP="00E418E4">
      <w:pPr>
        <w:spacing w:before="100" w:beforeAutospacing="1" w:after="100" w:afterAutospacing="1" w:line="360" w:lineRule="auto"/>
        <w:ind w:left="426"/>
        <w:jc w:val="both"/>
        <w:rPr>
          <w:rFonts w:ascii="Arial" w:hAnsi="Arial" w:cs="Arial"/>
          <w:lang w:val="en-ZA"/>
        </w:rPr>
      </w:pPr>
      <w:r>
        <w:rPr>
          <w:rFonts w:ascii="Arial" w:hAnsi="Arial" w:cs="Arial"/>
        </w:rPr>
        <w:t>For the periods 2011-12, 2012-13, 2013-14 and 2014-15</w:t>
      </w:r>
      <w:r w:rsidR="00074326">
        <w:rPr>
          <w:rFonts w:ascii="Arial" w:hAnsi="Arial" w:cs="Arial"/>
        </w:rPr>
        <w:t xml:space="preserve"> financial years</w:t>
      </w:r>
      <w:r>
        <w:rPr>
          <w:rFonts w:ascii="Arial" w:hAnsi="Arial" w:cs="Arial"/>
        </w:rPr>
        <w:t xml:space="preserve">, the </w:t>
      </w:r>
      <w:r w:rsidR="00DA22B8">
        <w:rPr>
          <w:rFonts w:ascii="Arial" w:hAnsi="Arial" w:cs="Arial"/>
        </w:rPr>
        <w:t>amounts</w:t>
      </w:r>
      <w:r>
        <w:rPr>
          <w:rFonts w:ascii="Arial" w:hAnsi="Arial" w:cs="Arial"/>
        </w:rPr>
        <w:t xml:space="preserve"> reflected are as per </w:t>
      </w:r>
      <w:r w:rsidR="00E418E4">
        <w:rPr>
          <w:rFonts w:ascii="Arial" w:hAnsi="Arial" w:cs="Arial"/>
        </w:rPr>
        <w:t xml:space="preserve">the </w:t>
      </w:r>
      <w:r w:rsidR="006C1DC6">
        <w:rPr>
          <w:rFonts w:ascii="Arial" w:hAnsi="Arial" w:cs="Arial"/>
        </w:rPr>
        <w:t>Quarter 4</w:t>
      </w:r>
      <w:r>
        <w:rPr>
          <w:rFonts w:ascii="Arial" w:hAnsi="Arial" w:cs="Arial"/>
        </w:rPr>
        <w:t xml:space="preserve"> financial overview submitted to the </w:t>
      </w:r>
      <w:r w:rsidR="006C1DC6" w:rsidRPr="009F0D02">
        <w:rPr>
          <w:rFonts w:ascii="Arial" w:hAnsi="Arial" w:cs="Arial"/>
          <w:lang w:val="en-ZA"/>
        </w:rPr>
        <w:t xml:space="preserve">National Student Financial Aid Scheme </w:t>
      </w:r>
      <w:r w:rsidR="006C1DC6">
        <w:rPr>
          <w:rFonts w:ascii="Arial" w:hAnsi="Arial" w:cs="Arial"/>
          <w:lang w:val="en-ZA"/>
        </w:rPr>
        <w:t>(</w:t>
      </w:r>
      <w:r>
        <w:rPr>
          <w:rFonts w:ascii="Arial" w:hAnsi="Arial" w:cs="Arial"/>
        </w:rPr>
        <w:t>NSFAS</w:t>
      </w:r>
      <w:r w:rsidR="006C1DC6">
        <w:rPr>
          <w:rFonts w:ascii="Arial" w:hAnsi="Arial" w:cs="Arial"/>
        </w:rPr>
        <w:t>)</w:t>
      </w:r>
      <w:r>
        <w:rPr>
          <w:rFonts w:ascii="Arial" w:hAnsi="Arial" w:cs="Arial"/>
        </w:rPr>
        <w:t xml:space="preserve"> Board and Department of Higher Education and Training.  </w:t>
      </w:r>
    </w:p>
    <w:p w:rsidR="00202117" w:rsidRDefault="006C1DC6" w:rsidP="00202117">
      <w:pPr>
        <w:numPr>
          <w:ilvl w:val="0"/>
          <w:numId w:val="3"/>
        </w:numPr>
        <w:tabs>
          <w:tab w:val="left" w:pos="426"/>
        </w:tabs>
        <w:spacing w:line="360" w:lineRule="auto"/>
        <w:ind w:left="850" w:hanging="856"/>
        <w:jc w:val="both"/>
        <w:rPr>
          <w:rFonts w:ascii="Arial" w:hAnsi="Arial" w:cs="Arial"/>
        </w:rPr>
      </w:pPr>
      <w:r w:rsidRPr="006C1DC6">
        <w:rPr>
          <w:rFonts w:ascii="Arial" w:hAnsi="Arial" w:cs="Arial"/>
        </w:rPr>
        <w:t xml:space="preserve">(i) </w:t>
      </w:r>
      <w:r w:rsidR="00202117">
        <w:rPr>
          <w:rFonts w:ascii="Arial" w:hAnsi="Arial" w:cs="Arial"/>
        </w:rPr>
        <w:tab/>
      </w:r>
      <w:r w:rsidR="00CE6C61" w:rsidRPr="0049410E">
        <w:rPr>
          <w:rFonts w:ascii="Arial" w:hAnsi="Arial" w:cs="Arial"/>
        </w:rPr>
        <w:t>Funds are allocated to a university based on a formula</w:t>
      </w:r>
      <w:r w:rsidR="00DA22B8">
        <w:rPr>
          <w:rFonts w:ascii="Arial" w:hAnsi="Arial" w:cs="Arial"/>
        </w:rPr>
        <w:t>. U</w:t>
      </w:r>
      <w:r w:rsidR="007F7F09">
        <w:rPr>
          <w:rFonts w:ascii="Arial" w:hAnsi="Arial" w:cs="Arial"/>
        </w:rPr>
        <w:t>niversities the</w:t>
      </w:r>
      <w:r w:rsidR="005E3DBB">
        <w:rPr>
          <w:rFonts w:ascii="Arial" w:hAnsi="Arial" w:cs="Arial"/>
        </w:rPr>
        <w:t xml:space="preserve">reafter </w:t>
      </w:r>
      <w:r w:rsidR="007F7F09">
        <w:rPr>
          <w:rFonts w:ascii="Arial" w:hAnsi="Arial" w:cs="Arial"/>
        </w:rPr>
        <w:t xml:space="preserve">apply </w:t>
      </w:r>
      <w:r w:rsidR="007F7F09" w:rsidRPr="00202117">
        <w:rPr>
          <w:rFonts w:ascii="Arial" w:hAnsi="Arial" w:cs="Arial"/>
        </w:rPr>
        <w:t>the NSFAS parameters and selection criteria to determine which students ar</w:t>
      </w:r>
      <w:r w:rsidRPr="00202117">
        <w:rPr>
          <w:rFonts w:ascii="Arial" w:hAnsi="Arial" w:cs="Arial"/>
        </w:rPr>
        <w:t xml:space="preserve">e funded, and for what amount. </w:t>
      </w:r>
      <w:r w:rsidR="00E418E4">
        <w:rPr>
          <w:rFonts w:ascii="Arial" w:hAnsi="Arial" w:cs="Arial"/>
        </w:rPr>
        <w:t>U</w:t>
      </w:r>
      <w:r w:rsidR="007F7F09" w:rsidRPr="00202117">
        <w:rPr>
          <w:rFonts w:ascii="Arial" w:hAnsi="Arial" w:cs="Arial"/>
        </w:rPr>
        <w:t>niversities</w:t>
      </w:r>
      <w:r w:rsidR="00E418E4">
        <w:rPr>
          <w:rFonts w:ascii="Arial" w:hAnsi="Arial" w:cs="Arial"/>
        </w:rPr>
        <w:t>,</w:t>
      </w:r>
      <w:r w:rsidR="007F7F09" w:rsidRPr="00202117">
        <w:rPr>
          <w:rFonts w:ascii="Arial" w:hAnsi="Arial" w:cs="Arial"/>
        </w:rPr>
        <w:t xml:space="preserve"> and </w:t>
      </w:r>
      <w:r w:rsidRPr="00202117">
        <w:rPr>
          <w:rFonts w:ascii="Arial" w:hAnsi="Arial" w:cs="Arial"/>
        </w:rPr>
        <w:t xml:space="preserve">Technical and Vocational Education and Training </w:t>
      </w:r>
      <w:r w:rsidR="005E3DBB">
        <w:rPr>
          <w:rFonts w:ascii="Arial" w:hAnsi="Arial" w:cs="Arial"/>
        </w:rPr>
        <w:t>colleges</w:t>
      </w:r>
      <w:r w:rsidR="007F7F09" w:rsidRPr="00202117">
        <w:rPr>
          <w:rFonts w:ascii="Arial" w:hAnsi="Arial" w:cs="Arial"/>
        </w:rPr>
        <w:t xml:space="preserve"> then facilitate the process whereby students sign the contracts and submit to NSFAS for payment</w:t>
      </w:r>
      <w:r w:rsidR="00CE6C61" w:rsidRPr="00202117">
        <w:rPr>
          <w:rFonts w:ascii="Arial" w:hAnsi="Arial" w:cs="Arial"/>
        </w:rPr>
        <w:t>. The appropriateness of this formula</w:t>
      </w:r>
      <w:r w:rsidR="00133543" w:rsidRPr="00202117">
        <w:rPr>
          <w:rFonts w:ascii="Arial" w:hAnsi="Arial" w:cs="Arial"/>
        </w:rPr>
        <w:t xml:space="preserve"> and model</w:t>
      </w:r>
      <w:r w:rsidR="00CE6C61" w:rsidRPr="00202117">
        <w:rPr>
          <w:rFonts w:ascii="Arial" w:hAnsi="Arial" w:cs="Arial"/>
        </w:rPr>
        <w:t xml:space="preserve"> was one of the factors that resulted in the new student-centred model</w:t>
      </w:r>
      <w:r w:rsidR="00DA22B8">
        <w:rPr>
          <w:rFonts w:ascii="Arial" w:hAnsi="Arial" w:cs="Arial"/>
        </w:rPr>
        <w:t>,</w:t>
      </w:r>
      <w:r w:rsidR="00CE6C61" w:rsidRPr="00202117">
        <w:rPr>
          <w:rFonts w:ascii="Arial" w:hAnsi="Arial" w:cs="Arial"/>
        </w:rPr>
        <w:t xml:space="preserve"> where </w:t>
      </w:r>
      <w:r w:rsidR="00E418E4">
        <w:rPr>
          <w:rFonts w:ascii="Arial" w:hAnsi="Arial" w:cs="Arial"/>
        </w:rPr>
        <w:t xml:space="preserve">the </w:t>
      </w:r>
      <w:r w:rsidR="00CE6C61" w:rsidRPr="00202117">
        <w:rPr>
          <w:rFonts w:ascii="Arial" w:hAnsi="Arial" w:cs="Arial"/>
        </w:rPr>
        <w:t>money follows the studen</w:t>
      </w:r>
      <w:r w:rsidR="007F7F09" w:rsidRPr="00202117">
        <w:rPr>
          <w:rFonts w:ascii="Arial" w:hAnsi="Arial" w:cs="Arial"/>
        </w:rPr>
        <w:t>t</w:t>
      </w:r>
      <w:r w:rsidRPr="00202117">
        <w:rPr>
          <w:rFonts w:ascii="Arial" w:hAnsi="Arial" w:cs="Arial"/>
        </w:rPr>
        <w:t xml:space="preserve"> rather than the institution. </w:t>
      </w:r>
      <w:r w:rsidR="00CE6C61" w:rsidRPr="00202117">
        <w:rPr>
          <w:rFonts w:ascii="Arial" w:hAnsi="Arial" w:cs="Arial"/>
        </w:rPr>
        <w:t xml:space="preserve">This </w:t>
      </w:r>
      <w:r w:rsidR="00DA22B8">
        <w:rPr>
          <w:rFonts w:ascii="Arial" w:hAnsi="Arial" w:cs="Arial"/>
        </w:rPr>
        <w:t>could</w:t>
      </w:r>
      <w:r w:rsidR="00CE6C61" w:rsidRPr="00202117">
        <w:rPr>
          <w:rFonts w:ascii="Arial" w:hAnsi="Arial" w:cs="Arial"/>
        </w:rPr>
        <w:t xml:space="preserve"> result in a situation </w:t>
      </w:r>
      <w:r w:rsidR="005E3DBB">
        <w:rPr>
          <w:rFonts w:ascii="Arial" w:hAnsi="Arial" w:cs="Arial"/>
        </w:rPr>
        <w:t xml:space="preserve">where </w:t>
      </w:r>
      <w:r w:rsidR="00CE6C61" w:rsidRPr="00202117">
        <w:rPr>
          <w:rFonts w:ascii="Arial" w:hAnsi="Arial" w:cs="Arial"/>
        </w:rPr>
        <w:t xml:space="preserve">some universities have not spent their allocation and only notify NSFAS of this late in the financial year, at which stage it may not be possible to fund </w:t>
      </w:r>
      <w:r w:rsidR="00E418E4">
        <w:rPr>
          <w:rFonts w:ascii="Arial" w:hAnsi="Arial" w:cs="Arial"/>
        </w:rPr>
        <w:t xml:space="preserve">other </w:t>
      </w:r>
      <w:r w:rsidR="00CE6C61" w:rsidRPr="00202117">
        <w:rPr>
          <w:rFonts w:ascii="Arial" w:hAnsi="Arial" w:cs="Arial"/>
        </w:rPr>
        <w:t>students,</w:t>
      </w:r>
      <w:r w:rsidR="00DA22B8">
        <w:rPr>
          <w:rFonts w:ascii="Arial" w:hAnsi="Arial" w:cs="Arial"/>
        </w:rPr>
        <w:t xml:space="preserve"> as the academic year has ended</w:t>
      </w:r>
      <w:r w:rsidR="00CE6C61" w:rsidRPr="00202117">
        <w:rPr>
          <w:rFonts w:ascii="Arial" w:hAnsi="Arial" w:cs="Arial"/>
        </w:rPr>
        <w:t>.</w:t>
      </w:r>
      <w:r w:rsidR="00202117">
        <w:rPr>
          <w:rFonts w:ascii="Arial" w:hAnsi="Arial" w:cs="Arial"/>
        </w:rPr>
        <w:t xml:space="preserve"> </w:t>
      </w:r>
      <w:r w:rsidR="00F51EE7" w:rsidRPr="00202117">
        <w:rPr>
          <w:rFonts w:ascii="Arial" w:hAnsi="Arial" w:cs="Arial"/>
        </w:rPr>
        <w:t>In many ca</w:t>
      </w:r>
      <w:r w:rsidR="00E418E4">
        <w:rPr>
          <w:rFonts w:ascii="Arial" w:hAnsi="Arial" w:cs="Arial"/>
        </w:rPr>
        <w:t xml:space="preserve">ses, funders may </w:t>
      </w:r>
      <w:r w:rsidR="00F51EE7" w:rsidRPr="00202117">
        <w:rPr>
          <w:rFonts w:ascii="Arial" w:hAnsi="Arial" w:cs="Arial"/>
        </w:rPr>
        <w:t xml:space="preserve">under-utilise committed funds </w:t>
      </w:r>
      <w:proofErr w:type="gramStart"/>
      <w:r w:rsidR="00F51EE7" w:rsidRPr="00202117">
        <w:rPr>
          <w:rFonts w:ascii="Arial" w:hAnsi="Arial" w:cs="Arial"/>
        </w:rPr>
        <w:t>for</w:t>
      </w:r>
      <w:proofErr w:type="gramEnd"/>
      <w:r w:rsidR="00F51EE7" w:rsidRPr="00202117">
        <w:rPr>
          <w:rFonts w:ascii="Arial" w:hAnsi="Arial" w:cs="Arial"/>
        </w:rPr>
        <w:t xml:space="preserve"> students which they pre-select and communicate to NSFAS.</w:t>
      </w:r>
    </w:p>
    <w:p w:rsidR="000238FA" w:rsidRPr="00202117" w:rsidRDefault="000238FA" w:rsidP="00202117">
      <w:pPr>
        <w:tabs>
          <w:tab w:val="left" w:pos="426"/>
        </w:tabs>
        <w:spacing w:after="0" w:line="360" w:lineRule="auto"/>
        <w:ind w:left="851"/>
        <w:jc w:val="both"/>
        <w:rPr>
          <w:rFonts w:ascii="Arial" w:hAnsi="Arial" w:cs="Arial"/>
        </w:rPr>
      </w:pPr>
      <w:r w:rsidRPr="00202117">
        <w:rPr>
          <w:rFonts w:ascii="Arial" w:hAnsi="Arial" w:cs="Arial"/>
        </w:rPr>
        <w:t>It is important to note that all funding</w:t>
      </w:r>
      <w:r w:rsidR="005E3DBB">
        <w:rPr>
          <w:rFonts w:ascii="Arial" w:hAnsi="Arial" w:cs="Arial"/>
        </w:rPr>
        <w:t>,</w:t>
      </w:r>
      <w:r w:rsidRPr="00202117">
        <w:rPr>
          <w:rFonts w:ascii="Arial" w:hAnsi="Arial" w:cs="Arial"/>
        </w:rPr>
        <w:t xml:space="preserve"> which is not utilised in a given year</w:t>
      </w:r>
      <w:r w:rsidR="00E418E4">
        <w:rPr>
          <w:rFonts w:ascii="Arial" w:hAnsi="Arial" w:cs="Arial"/>
        </w:rPr>
        <w:t>,</w:t>
      </w:r>
      <w:r w:rsidRPr="00202117">
        <w:rPr>
          <w:rFonts w:ascii="Arial" w:hAnsi="Arial" w:cs="Arial"/>
        </w:rPr>
        <w:t xml:space="preserve"> is rolled over to the </w:t>
      </w:r>
      <w:r w:rsidR="00DA22B8">
        <w:rPr>
          <w:rFonts w:ascii="Arial" w:hAnsi="Arial" w:cs="Arial"/>
        </w:rPr>
        <w:t>next</w:t>
      </w:r>
      <w:r w:rsidRPr="00202117">
        <w:rPr>
          <w:rFonts w:ascii="Arial" w:hAnsi="Arial" w:cs="Arial"/>
        </w:rPr>
        <w:t xml:space="preserve"> academic year to service payments for claims that are</w:t>
      </w:r>
      <w:r w:rsidR="00DA22B8">
        <w:rPr>
          <w:rFonts w:ascii="Arial" w:hAnsi="Arial" w:cs="Arial"/>
        </w:rPr>
        <w:t xml:space="preserve"> received late and re-submitted.</w:t>
      </w:r>
      <w:r w:rsidRPr="00202117">
        <w:rPr>
          <w:rFonts w:ascii="Arial" w:hAnsi="Arial" w:cs="Arial"/>
        </w:rPr>
        <w:t xml:space="preserve"> </w:t>
      </w:r>
      <w:r w:rsidR="00DA22B8">
        <w:rPr>
          <w:rFonts w:ascii="Arial" w:hAnsi="Arial" w:cs="Arial"/>
        </w:rPr>
        <w:t>I</w:t>
      </w:r>
      <w:r w:rsidRPr="00202117">
        <w:rPr>
          <w:rFonts w:ascii="Arial" w:hAnsi="Arial" w:cs="Arial"/>
        </w:rPr>
        <w:t>n the case of funders</w:t>
      </w:r>
      <w:r w:rsidR="00DA22B8">
        <w:rPr>
          <w:rFonts w:ascii="Arial" w:hAnsi="Arial" w:cs="Arial"/>
        </w:rPr>
        <w:t>,</w:t>
      </w:r>
      <w:r w:rsidRPr="00202117">
        <w:rPr>
          <w:rFonts w:ascii="Arial" w:hAnsi="Arial" w:cs="Arial"/>
        </w:rPr>
        <w:t xml:space="preserve"> such as the Department of Social Development, these funds are then used to cover the first semester costs </w:t>
      </w:r>
      <w:r w:rsidR="001C4ED6" w:rsidRPr="00202117">
        <w:rPr>
          <w:rFonts w:ascii="Arial" w:hAnsi="Arial" w:cs="Arial"/>
        </w:rPr>
        <w:t>o</w:t>
      </w:r>
      <w:r w:rsidRPr="00202117">
        <w:rPr>
          <w:rFonts w:ascii="Arial" w:hAnsi="Arial" w:cs="Arial"/>
        </w:rPr>
        <w:t xml:space="preserve">f students in the following </w:t>
      </w:r>
      <w:r w:rsidRPr="00202117">
        <w:rPr>
          <w:rFonts w:ascii="Arial" w:hAnsi="Arial" w:cs="Arial"/>
        </w:rPr>
        <w:lastRenderedPageBreak/>
        <w:t xml:space="preserve">year, which are then topped up based on their appropriation from </w:t>
      </w:r>
      <w:r w:rsidR="006C1DC6" w:rsidRPr="00202117">
        <w:rPr>
          <w:rFonts w:ascii="Arial" w:hAnsi="Arial" w:cs="Arial"/>
        </w:rPr>
        <w:t xml:space="preserve">National Treasury. </w:t>
      </w:r>
      <w:r w:rsidR="00E418E4">
        <w:rPr>
          <w:rFonts w:ascii="Arial" w:hAnsi="Arial" w:cs="Arial"/>
        </w:rPr>
        <w:t>I</w:t>
      </w:r>
      <w:r w:rsidRPr="00202117">
        <w:rPr>
          <w:rFonts w:ascii="Arial" w:hAnsi="Arial" w:cs="Arial"/>
        </w:rPr>
        <w:t xml:space="preserve">n the event that funds are under-utilised by institutions, requests to shift funds between universities need to be reviewed and approved, and this limits the ability to more responsively direct funding to institutions where the need is greater. </w:t>
      </w:r>
    </w:p>
    <w:p w:rsidR="006C1DC6" w:rsidRDefault="006C1DC6" w:rsidP="00202117">
      <w:pPr>
        <w:spacing w:after="0" w:line="360" w:lineRule="auto"/>
        <w:ind w:left="851" w:hanging="854"/>
        <w:rPr>
          <w:rFonts w:ascii="Arial" w:hAnsi="Arial" w:cs="Arial"/>
        </w:rPr>
      </w:pPr>
    </w:p>
    <w:p w:rsidR="00E103E5" w:rsidRPr="006C1DC6" w:rsidRDefault="00E418E4" w:rsidP="00E418E4">
      <w:pPr>
        <w:tabs>
          <w:tab w:val="left" w:pos="426"/>
        </w:tabs>
        <w:spacing w:after="0" w:line="360" w:lineRule="auto"/>
        <w:ind w:left="851" w:hanging="854"/>
        <w:rPr>
          <w:rFonts w:ascii="Arial" w:hAnsi="Arial" w:cs="Arial"/>
        </w:rPr>
      </w:pPr>
      <w:r>
        <w:rPr>
          <w:rFonts w:ascii="Arial" w:hAnsi="Arial" w:cs="Arial"/>
        </w:rPr>
        <w:tab/>
      </w:r>
      <w:r w:rsidR="006C1DC6" w:rsidRPr="006C1DC6">
        <w:rPr>
          <w:rFonts w:ascii="Arial" w:hAnsi="Arial" w:cs="Arial"/>
        </w:rPr>
        <w:t xml:space="preserve">(ii) </w:t>
      </w:r>
      <w:r>
        <w:rPr>
          <w:rFonts w:ascii="Arial" w:hAnsi="Arial" w:cs="Arial"/>
        </w:rPr>
        <w:tab/>
        <w:t>The new student-</w:t>
      </w:r>
      <w:r w:rsidR="004E6EBC" w:rsidRPr="0049410E">
        <w:rPr>
          <w:rFonts w:ascii="Arial" w:hAnsi="Arial" w:cs="Arial"/>
        </w:rPr>
        <w:t xml:space="preserve">centred model is </w:t>
      </w:r>
      <w:r w:rsidR="006C1DC6" w:rsidRPr="0049410E">
        <w:rPr>
          <w:rFonts w:ascii="Arial" w:hAnsi="Arial" w:cs="Arial"/>
        </w:rPr>
        <w:t xml:space="preserve">currently </w:t>
      </w:r>
      <w:r w:rsidR="004E6EBC" w:rsidRPr="0049410E">
        <w:rPr>
          <w:rFonts w:ascii="Arial" w:hAnsi="Arial" w:cs="Arial"/>
        </w:rPr>
        <w:t xml:space="preserve">being rolled out. Once in place, </w:t>
      </w:r>
      <w:r w:rsidR="004219B2">
        <w:rPr>
          <w:rFonts w:ascii="Arial" w:hAnsi="Arial" w:cs="Arial"/>
        </w:rPr>
        <w:t xml:space="preserve">the funds </w:t>
      </w:r>
      <w:r>
        <w:rPr>
          <w:rFonts w:ascii="Arial" w:hAnsi="Arial" w:cs="Arial"/>
        </w:rPr>
        <w:t>will follow the student</w:t>
      </w:r>
      <w:r w:rsidR="004E6EBC" w:rsidRPr="0049410E">
        <w:rPr>
          <w:rFonts w:ascii="Arial" w:hAnsi="Arial" w:cs="Arial"/>
        </w:rPr>
        <w:t xml:space="preserve"> and </w:t>
      </w:r>
      <w:r>
        <w:rPr>
          <w:rFonts w:ascii="Arial" w:hAnsi="Arial" w:cs="Arial"/>
        </w:rPr>
        <w:t xml:space="preserve">allow students to attend </w:t>
      </w:r>
      <w:r w:rsidR="004E6EBC" w:rsidRPr="0049410E">
        <w:rPr>
          <w:rFonts w:ascii="Arial" w:hAnsi="Arial" w:cs="Arial"/>
        </w:rPr>
        <w:t>institution</w:t>
      </w:r>
      <w:r>
        <w:rPr>
          <w:rFonts w:ascii="Arial" w:hAnsi="Arial" w:cs="Arial"/>
        </w:rPr>
        <w:t>s</w:t>
      </w:r>
      <w:r w:rsidR="004E6EBC" w:rsidRPr="0049410E">
        <w:rPr>
          <w:rFonts w:ascii="Arial" w:hAnsi="Arial" w:cs="Arial"/>
        </w:rPr>
        <w:t xml:space="preserve"> of their choice</w:t>
      </w:r>
      <w:r>
        <w:rPr>
          <w:rFonts w:ascii="Arial" w:hAnsi="Arial" w:cs="Arial"/>
        </w:rPr>
        <w:t xml:space="preserve">, </w:t>
      </w:r>
      <w:r w:rsidR="004E6EBC" w:rsidRPr="0049410E">
        <w:rPr>
          <w:rFonts w:ascii="Arial" w:hAnsi="Arial" w:cs="Arial"/>
        </w:rPr>
        <w:t xml:space="preserve">subject to </w:t>
      </w:r>
      <w:r>
        <w:rPr>
          <w:rFonts w:ascii="Arial" w:hAnsi="Arial" w:cs="Arial"/>
        </w:rPr>
        <w:t xml:space="preserve">meeting the </w:t>
      </w:r>
      <w:r w:rsidR="00DA22B8">
        <w:rPr>
          <w:rFonts w:ascii="Arial" w:hAnsi="Arial" w:cs="Arial"/>
        </w:rPr>
        <w:t>entrance</w:t>
      </w:r>
      <w:r>
        <w:rPr>
          <w:rFonts w:ascii="Arial" w:hAnsi="Arial" w:cs="Arial"/>
        </w:rPr>
        <w:t xml:space="preserve"> criteria of </w:t>
      </w:r>
      <w:r w:rsidR="00DA22B8">
        <w:rPr>
          <w:rFonts w:ascii="Arial" w:hAnsi="Arial" w:cs="Arial"/>
        </w:rPr>
        <w:t>an institution</w:t>
      </w:r>
      <w:r w:rsidR="004E6EBC" w:rsidRPr="0049410E">
        <w:rPr>
          <w:rFonts w:ascii="Arial" w:hAnsi="Arial" w:cs="Arial"/>
        </w:rPr>
        <w:t>. This will give NSFAS the mechanism to ensu</w:t>
      </w:r>
      <w:r w:rsidR="005E3DBB">
        <w:rPr>
          <w:rFonts w:ascii="Arial" w:hAnsi="Arial" w:cs="Arial"/>
        </w:rPr>
        <w:t>re that all funds are allocated and wher</w:t>
      </w:r>
      <w:r>
        <w:rPr>
          <w:rFonts w:ascii="Arial" w:hAnsi="Arial" w:cs="Arial"/>
        </w:rPr>
        <w:t xml:space="preserve">e permitted, allow the </w:t>
      </w:r>
      <w:r w:rsidR="000238FA">
        <w:rPr>
          <w:rFonts w:ascii="Arial" w:hAnsi="Arial" w:cs="Arial"/>
        </w:rPr>
        <w:t>shift</w:t>
      </w:r>
      <w:r w:rsidR="005E3DBB">
        <w:rPr>
          <w:rFonts w:ascii="Arial" w:hAnsi="Arial" w:cs="Arial"/>
        </w:rPr>
        <w:t>ing of</w:t>
      </w:r>
      <w:r w:rsidR="000238FA">
        <w:rPr>
          <w:rFonts w:ascii="Arial" w:hAnsi="Arial" w:cs="Arial"/>
        </w:rPr>
        <w:t xml:space="preserve"> funding more intuitively bet</w:t>
      </w:r>
      <w:r w:rsidR="005E3DBB">
        <w:rPr>
          <w:rFonts w:ascii="Arial" w:hAnsi="Arial" w:cs="Arial"/>
        </w:rPr>
        <w:t>ween funders</w:t>
      </w:r>
      <w:r w:rsidR="004F1854">
        <w:rPr>
          <w:rFonts w:ascii="Arial" w:hAnsi="Arial" w:cs="Arial"/>
        </w:rPr>
        <w:t xml:space="preserve">. </w:t>
      </w:r>
    </w:p>
    <w:p w:rsidR="00C654A2" w:rsidRPr="003C5A76" w:rsidRDefault="001C4ED6" w:rsidP="00202117">
      <w:pPr>
        <w:spacing w:line="360" w:lineRule="auto"/>
        <w:ind w:left="851" w:hanging="854"/>
        <w:jc w:val="both"/>
        <w:rPr>
          <w:rFonts w:ascii="Arial" w:hAnsi="Arial" w:cs="Arial"/>
        </w:rPr>
      </w:pPr>
      <w:r>
        <w:rPr>
          <w:rFonts w:ascii="Arial" w:hAnsi="Arial" w:cs="Arial"/>
        </w:rPr>
        <w:br w:type="page"/>
      </w:r>
      <w:r w:rsidR="009954C4">
        <w:rPr>
          <w:rFonts w:ascii="Arial" w:hAnsi="Arial" w:cs="Arial"/>
        </w:rPr>
        <w:lastRenderedPageBreak/>
        <w:t>Compiler/</w:t>
      </w:r>
      <w:r w:rsidR="00C3677B" w:rsidRPr="00B42D63">
        <w:rPr>
          <w:rFonts w:ascii="Arial" w:hAnsi="Arial" w:cs="Arial"/>
        </w:rPr>
        <w:t xml:space="preserve">contact persons: </w:t>
      </w:r>
    </w:p>
    <w:p w:rsidR="00C3677B" w:rsidRPr="003C5A76" w:rsidRDefault="00B42D63" w:rsidP="00CD33FE">
      <w:pPr>
        <w:spacing w:line="360" w:lineRule="auto"/>
        <w:jc w:val="both"/>
        <w:rPr>
          <w:rFonts w:ascii="Arial" w:hAnsi="Arial" w:cs="Arial"/>
        </w:rPr>
      </w:pPr>
      <w:r>
        <w:rPr>
          <w:rFonts w:ascii="Arial" w:hAnsi="Arial" w:cs="Arial"/>
        </w:rPr>
        <w:t xml:space="preserve">Ext: </w:t>
      </w:r>
    </w:p>
    <w:p w:rsidR="00C3677B" w:rsidRDefault="00C3677B"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A0228E" w:rsidRPr="003C5A76" w:rsidRDefault="00A0228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3E455E"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783AE6"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9F0D02">
        <w:rPr>
          <w:rFonts w:ascii="Arial" w:hAnsi="Arial" w:cs="Arial"/>
        </w:rPr>
        <w:t>342</w:t>
      </w:r>
      <w:r w:rsidR="005C6ED1">
        <w:rPr>
          <w:rFonts w:ascii="Arial" w:hAnsi="Arial" w:cs="Arial"/>
        </w:rPr>
        <w:t xml:space="preserve"> </w:t>
      </w:r>
      <w:r w:rsidR="00C3677B" w:rsidRPr="003C5A76">
        <w:rPr>
          <w:rFonts w:ascii="Arial" w:hAnsi="Arial" w:cs="Arial"/>
        </w:rPr>
        <w:t xml:space="preserve">APPROVED/NOT APPROVED/AMENDED </w:t>
      </w:r>
    </w:p>
    <w:p w:rsidR="00C3677B" w:rsidRPr="003C5A76" w:rsidRDefault="00C3677B" w:rsidP="00DC256F">
      <w:pPr>
        <w:spacing w:line="360" w:lineRule="auto"/>
        <w:jc w:val="both"/>
        <w:rPr>
          <w:rFonts w:ascii="Arial" w:hAnsi="Arial" w:cs="Arial"/>
        </w:rPr>
      </w:pPr>
    </w:p>
    <w:p w:rsidR="00245A6B"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9F0D02">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1A014013"/>
    <w:multiLevelType w:val="hybridMultilevel"/>
    <w:tmpl w:val="B15ED6D0"/>
    <w:lvl w:ilvl="0" w:tplc="99A27688">
      <w:start w:val="1"/>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F466901"/>
    <w:multiLevelType w:val="hybridMultilevel"/>
    <w:tmpl w:val="EB50215A"/>
    <w:lvl w:ilvl="0" w:tplc="F7A2CDEC">
      <w:start w:val="1"/>
      <w:numFmt w:val="lowerLetter"/>
      <w:lvlText w:val="(%1)"/>
      <w:lvlJc w:val="left"/>
      <w:pPr>
        <w:ind w:left="360" w:hanging="360"/>
      </w:pPr>
      <w:rPr>
        <w:rFonts w:ascii="Arial" w:hAnsi="Arial" w:cs="Arial"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38FA"/>
    <w:rsid w:val="000260DC"/>
    <w:rsid w:val="000262F1"/>
    <w:rsid w:val="0004639E"/>
    <w:rsid w:val="000579B9"/>
    <w:rsid w:val="00063A3A"/>
    <w:rsid w:val="00074326"/>
    <w:rsid w:val="00075314"/>
    <w:rsid w:val="00087811"/>
    <w:rsid w:val="000A02C9"/>
    <w:rsid w:val="000A0D33"/>
    <w:rsid w:val="00102241"/>
    <w:rsid w:val="0010402E"/>
    <w:rsid w:val="0010795D"/>
    <w:rsid w:val="00125282"/>
    <w:rsid w:val="00133543"/>
    <w:rsid w:val="00135E62"/>
    <w:rsid w:val="00147BA4"/>
    <w:rsid w:val="0015436C"/>
    <w:rsid w:val="00154A43"/>
    <w:rsid w:val="0017030D"/>
    <w:rsid w:val="00191755"/>
    <w:rsid w:val="001A01DC"/>
    <w:rsid w:val="001A1252"/>
    <w:rsid w:val="001A277A"/>
    <w:rsid w:val="001A71AC"/>
    <w:rsid w:val="001C33B5"/>
    <w:rsid w:val="001C4ED6"/>
    <w:rsid w:val="001C6A3B"/>
    <w:rsid w:val="001D7C6A"/>
    <w:rsid w:val="001E36DF"/>
    <w:rsid w:val="001F4B7D"/>
    <w:rsid w:val="00202117"/>
    <w:rsid w:val="00202BFF"/>
    <w:rsid w:val="0020779F"/>
    <w:rsid w:val="00217678"/>
    <w:rsid w:val="002264C4"/>
    <w:rsid w:val="00245A6B"/>
    <w:rsid w:val="00250110"/>
    <w:rsid w:val="00263427"/>
    <w:rsid w:val="00264295"/>
    <w:rsid w:val="00265A26"/>
    <w:rsid w:val="00265A88"/>
    <w:rsid w:val="002670F8"/>
    <w:rsid w:val="00270825"/>
    <w:rsid w:val="00270D17"/>
    <w:rsid w:val="0029157E"/>
    <w:rsid w:val="002937B8"/>
    <w:rsid w:val="0029445D"/>
    <w:rsid w:val="002A7DF4"/>
    <w:rsid w:val="002C16FF"/>
    <w:rsid w:val="002C1EE8"/>
    <w:rsid w:val="002C60A6"/>
    <w:rsid w:val="002D1424"/>
    <w:rsid w:val="002E3161"/>
    <w:rsid w:val="002F157A"/>
    <w:rsid w:val="002F4DC9"/>
    <w:rsid w:val="002F6B49"/>
    <w:rsid w:val="00300C93"/>
    <w:rsid w:val="00305BF7"/>
    <w:rsid w:val="00313A4B"/>
    <w:rsid w:val="00315B13"/>
    <w:rsid w:val="003309B5"/>
    <w:rsid w:val="00340D3B"/>
    <w:rsid w:val="00344509"/>
    <w:rsid w:val="0034605E"/>
    <w:rsid w:val="003517A1"/>
    <w:rsid w:val="00351E0F"/>
    <w:rsid w:val="0035694A"/>
    <w:rsid w:val="00361776"/>
    <w:rsid w:val="0037732E"/>
    <w:rsid w:val="00387EBB"/>
    <w:rsid w:val="003A7BFD"/>
    <w:rsid w:val="003B48F6"/>
    <w:rsid w:val="003C5A76"/>
    <w:rsid w:val="003D5AE8"/>
    <w:rsid w:val="003D7858"/>
    <w:rsid w:val="003D790C"/>
    <w:rsid w:val="003E2F70"/>
    <w:rsid w:val="003E455E"/>
    <w:rsid w:val="00410478"/>
    <w:rsid w:val="004170C3"/>
    <w:rsid w:val="004219B2"/>
    <w:rsid w:val="00422B30"/>
    <w:rsid w:val="004312FC"/>
    <w:rsid w:val="0043279D"/>
    <w:rsid w:val="00435E88"/>
    <w:rsid w:val="004457FC"/>
    <w:rsid w:val="00457688"/>
    <w:rsid w:val="00463025"/>
    <w:rsid w:val="004672ED"/>
    <w:rsid w:val="004800DC"/>
    <w:rsid w:val="00492A36"/>
    <w:rsid w:val="0049410E"/>
    <w:rsid w:val="004965B4"/>
    <w:rsid w:val="004B7E13"/>
    <w:rsid w:val="004C4F38"/>
    <w:rsid w:val="004C7A08"/>
    <w:rsid w:val="004D2BE1"/>
    <w:rsid w:val="004D74FD"/>
    <w:rsid w:val="004E0458"/>
    <w:rsid w:val="004E6EBC"/>
    <w:rsid w:val="004F1854"/>
    <w:rsid w:val="00504B93"/>
    <w:rsid w:val="00506E45"/>
    <w:rsid w:val="005127E5"/>
    <w:rsid w:val="00514F33"/>
    <w:rsid w:val="00515F02"/>
    <w:rsid w:val="005223B8"/>
    <w:rsid w:val="005237E8"/>
    <w:rsid w:val="0053263F"/>
    <w:rsid w:val="0054768E"/>
    <w:rsid w:val="005517ED"/>
    <w:rsid w:val="00552E00"/>
    <w:rsid w:val="005577D9"/>
    <w:rsid w:val="00561844"/>
    <w:rsid w:val="0056647C"/>
    <w:rsid w:val="00571740"/>
    <w:rsid w:val="00574DBC"/>
    <w:rsid w:val="00585D0E"/>
    <w:rsid w:val="005A1C6B"/>
    <w:rsid w:val="005A46E3"/>
    <w:rsid w:val="005B08A0"/>
    <w:rsid w:val="005B4004"/>
    <w:rsid w:val="005B696E"/>
    <w:rsid w:val="005C0BA4"/>
    <w:rsid w:val="005C2051"/>
    <w:rsid w:val="005C4278"/>
    <w:rsid w:val="005C5AE9"/>
    <w:rsid w:val="005C6ED1"/>
    <w:rsid w:val="005D0DA9"/>
    <w:rsid w:val="005E3DBB"/>
    <w:rsid w:val="005F16B5"/>
    <w:rsid w:val="00602765"/>
    <w:rsid w:val="006034E7"/>
    <w:rsid w:val="00613250"/>
    <w:rsid w:val="006172DA"/>
    <w:rsid w:val="00620EFD"/>
    <w:rsid w:val="00621FE9"/>
    <w:rsid w:val="0063048F"/>
    <w:rsid w:val="00632EDF"/>
    <w:rsid w:val="00646994"/>
    <w:rsid w:val="00653C00"/>
    <w:rsid w:val="006552F7"/>
    <w:rsid w:val="0065728F"/>
    <w:rsid w:val="006639B1"/>
    <w:rsid w:val="00667ADE"/>
    <w:rsid w:val="0068734A"/>
    <w:rsid w:val="006906B4"/>
    <w:rsid w:val="00691C91"/>
    <w:rsid w:val="006965DC"/>
    <w:rsid w:val="00697B7E"/>
    <w:rsid w:val="006A5D9D"/>
    <w:rsid w:val="006B438D"/>
    <w:rsid w:val="006B5024"/>
    <w:rsid w:val="006C1DC6"/>
    <w:rsid w:val="006E3002"/>
    <w:rsid w:val="006E3244"/>
    <w:rsid w:val="00702601"/>
    <w:rsid w:val="00702F9A"/>
    <w:rsid w:val="00707E92"/>
    <w:rsid w:val="007141FA"/>
    <w:rsid w:val="00714E5D"/>
    <w:rsid w:val="00714E82"/>
    <w:rsid w:val="0071591A"/>
    <w:rsid w:val="00740B88"/>
    <w:rsid w:val="0075414E"/>
    <w:rsid w:val="00763A07"/>
    <w:rsid w:val="00766ABE"/>
    <w:rsid w:val="00766ADD"/>
    <w:rsid w:val="00770DA0"/>
    <w:rsid w:val="007775FD"/>
    <w:rsid w:val="007810CD"/>
    <w:rsid w:val="00783AE6"/>
    <w:rsid w:val="007B4860"/>
    <w:rsid w:val="007C27B6"/>
    <w:rsid w:val="007C7109"/>
    <w:rsid w:val="007D7318"/>
    <w:rsid w:val="007E2295"/>
    <w:rsid w:val="007E26C5"/>
    <w:rsid w:val="007E667A"/>
    <w:rsid w:val="007F068D"/>
    <w:rsid w:val="007F2ADC"/>
    <w:rsid w:val="007F2D57"/>
    <w:rsid w:val="007F7092"/>
    <w:rsid w:val="007F7F09"/>
    <w:rsid w:val="0080256A"/>
    <w:rsid w:val="00807715"/>
    <w:rsid w:val="00810FD4"/>
    <w:rsid w:val="00814FBE"/>
    <w:rsid w:val="00824D7E"/>
    <w:rsid w:val="008455F2"/>
    <w:rsid w:val="00857AAF"/>
    <w:rsid w:val="00874346"/>
    <w:rsid w:val="0088522F"/>
    <w:rsid w:val="00885BE0"/>
    <w:rsid w:val="008950F7"/>
    <w:rsid w:val="008A5D41"/>
    <w:rsid w:val="008A666F"/>
    <w:rsid w:val="008B31FD"/>
    <w:rsid w:val="008B65EA"/>
    <w:rsid w:val="008B6923"/>
    <w:rsid w:val="008C1D05"/>
    <w:rsid w:val="008C68C5"/>
    <w:rsid w:val="008C7B8D"/>
    <w:rsid w:val="008D1EC2"/>
    <w:rsid w:val="008D633E"/>
    <w:rsid w:val="008E1777"/>
    <w:rsid w:val="008F17C3"/>
    <w:rsid w:val="00906DE8"/>
    <w:rsid w:val="00907B99"/>
    <w:rsid w:val="00914499"/>
    <w:rsid w:val="00925943"/>
    <w:rsid w:val="00933AC1"/>
    <w:rsid w:val="00933C19"/>
    <w:rsid w:val="0093534E"/>
    <w:rsid w:val="00944AB5"/>
    <w:rsid w:val="0095081D"/>
    <w:rsid w:val="00963DA4"/>
    <w:rsid w:val="009642B8"/>
    <w:rsid w:val="009754EB"/>
    <w:rsid w:val="009770F1"/>
    <w:rsid w:val="00977D47"/>
    <w:rsid w:val="00983CE4"/>
    <w:rsid w:val="009849D9"/>
    <w:rsid w:val="009954C4"/>
    <w:rsid w:val="009A0102"/>
    <w:rsid w:val="009A0326"/>
    <w:rsid w:val="009A0F27"/>
    <w:rsid w:val="009A4385"/>
    <w:rsid w:val="009B0E09"/>
    <w:rsid w:val="009B4543"/>
    <w:rsid w:val="009C1C15"/>
    <w:rsid w:val="009D010F"/>
    <w:rsid w:val="009D3C62"/>
    <w:rsid w:val="009E5B1D"/>
    <w:rsid w:val="009F072D"/>
    <w:rsid w:val="009F0D02"/>
    <w:rsid w:val="009F3BC5"/>
    <w:rsid w:val="009F3FAA"/>
    <w:rsid w:val="009F5D4E"/>
    <w:rsid w:val="009F6FEA"/>
    <w:rsid w:val="00A009CF"/>
    <w:rsid w:val="00A0228E"/>
    <w:rsid w:val="00A03F44"/>
    <w:rsid w:val="00A173E2"/>
    <w:rsid w:val="00A22634"/>
    <w:rsid w:val="00A25B72"/>
    <w:rsid w:val="00A37101"/>
    <w:rsid w:val="00A4607B"/>
    <w:rsid w:val="00A51526"/>
    <w:rsid w:val="00A8120A"/>
    <w:rsid w:val="00A858CE"/>
    <w:rsid w:val="00A93001"/>
    <w:rsid w:val="00A9633F"/>
    <w:rsid w:val="00AA246C"/>
    <w:rsid w:val="00AA3944"/>
    <w:rsid w:val="00AB0621"/>
    <w:rsid w:val="00AB12E2"/>
    <w:rsid w:val="00AE0682"/>
    <w:rsid w:val="00AE3241"/>
    <w:rsid w:val="00B122E9"/>
    <w:rsid w:val="00B12389"/>
    <w:rsid w:val="00B16C29"/>
    <w:rsid w:val="00B32FD8"/>
    <w:rsid w:val="00B4178D"/>
    <w:rsid w:val="00B42D63"/>
    <w:rsid w:val="00B43DD3"/>
    <w:rsid w:val="00B757E2"/>
    <w:rsid w:val="00B8067B"/>
    <w:rsid w:val="00B8505E"/>
    <w:rsid w:val="00B93D55"/>
    <w:rsid w:val="00B9731E"/>
    <w:rsid w:val="00BC6170"/>
    <w:rsid w:val="00BE1AAF"/>
    <w:rsid w:val="00BE2524"/>
    <w:rsid w:val="00C31C40"/>
    <w:rsid w:val="00C357BA"/>
    <w:rsid w:val="00C3677B"/>
    <w:rsid w:val="00C37956"/>
    <w:rsid w:val="00C42323"/>
    <w:rsid w:val="00C441E6"/>
    <w:rsid w:val="00C50064"/>
    <w:rsid w:val="00C5638F"/>
    <w:rsid w:val="00C5785E"/>
    <w:rsid w:val="00C62B07"/>
    <w:rsid w:val="00C654A2"/>
    <w:rsid w:val="00C72AC2"/>
    <w:rsid w:val="00C73D89"/>
    <w:rsid w:val="00C865AF"/>
    <w:rsid w:val="00C8668A"/>
    <w:rsid w:val="00C9549B"/>
    <w:rsid w:val="00CA1F30"/>
    <w:rsid w:val="00CA541F"/>
    <w:rsid w:val="00CB4850"/>
    <w:rsid w:val="00CB5B44"/>
    <w:rsid w:val="00CB7FE9"/>
    <w:rsid w:val="00CC0CBD"/>
    <w:rsid w:val="00CC53DC"/>
    <w:rsid w:val="00CD33FE"/>
    <w:rsid w:val="00CE6C61"/>
    <w:rsid w:val="00CF0B4E"/>
    <w:rsid w:val="00CF2ED5"/>
    <w:rsid w:val="00D00C74"/>
    <w:rsid w:val="00D066CD"/>
    <w:rsid w:val="00D104BB"/>
    <w:rsid w:val="00D114C4"/>
    <w:rsid w:val="00D167B0"/>
    <w:rsid w:val="00D27A1C"/>
    <w:rsid w:val="00D27EF0"/>
    <w:rsid w:val="00D322D6"/>
    <w:rsid w:val="00D356B7"/>
    <w:rsid w:val="00D376A7"/>
    <w:rsid w:val="00D62110"/>
    <w:rsid w:val="00D63390"/>
    <w:rsid w:val="00D6369F"/>
    <w:rsid w:val="00D65A88"/>
    <w:rsid w:val="00D65D79"/>
    <w:rsid w:val="00D847C6"/>
    <w:rsid w:val="00D8583F"/>
    <w:rsid w:val="00D95878"/>
    <w:rsid w:val="00DA22B8"/>
    <w:rsid w:val="00DB0A5E"/>
    <w:rsid w:val="00DB497C"/>
    <w:rsid w:val="00DB7628"/>
    <w:rsid w:val="00DC256F"/>
    <w:rsid w:val="00DC680E"/>
    <w:rsid w:val="00DD6D16"/>
    <w:rsid w:val="00DE6F6F"/>
    <w:rsid w:val="00DF55B9"/>
    <w:rsid w:val="00E02103"/>
    <w:rsid w:val="00E103E5"/>
    <w:rsid w:val="00E34FBD"/>
    <w:rsid w:val="00E360EA"/>
    <w:rsid w:val="00E418E4"/>
    <w:rsid w:val="00E50360"/>
    <w:rsid w:val="00E601E4"/>
    <w:rsid w:val="00E67736"/>
    <w:rsid w:val="00E73AA7"/>
    <w:rsid w:val="00E77758"/>
    <w:rsid w:val="00E84848"/>
    <w:rsid w:val="00E91847"/>
    <w:rsid w:val="00EA2661"/>
    <w:rsid w:val="00EA2B3A"/>
    <w:rsid w:val="00EB1F29"/>
    <w:rsid w:val="00EC0BF2"/>
    <w:rsid w:val="00EC6E65"/>
    <w:rsid w:val="00ED5C53"/>
    <w:rsid w:val="00EE020F"/>
    <w:rsid w:val="00EE0B7C"/>
    <w:rsid w:val="00EE3380"/>
    <w:rsid w:val="00EE60BC"/>
    <w:rsid w:val="00EF63E0"/>
    <w:rsid w:val="00EF642C"/>
    <w:rsid w:val="00F04C73"/>
    <w:rsid w:val="00F077DE"/>
    <w:rsid w:val="00F454CC"/>
    <w:rsid w:val="00F476E9"/>
    <w:rsid w:val="00F51EE7"/>
    <w:rsid w:val="00F61F23"/>
    <w:rsid w:val="00F62865"/>
    <w:rsid w:val="00F73556"/>
    <w:rsid w:val="00F73D24"/>
    <w:rsid w:val="00F74316"/>
    <w:rsid w:val="00F81CC3"/>
    <w:rsid w:val="00F850E2"/>
    <w:rsid w:val="00F85DFA"/>
    <w:rsid w:val="00F901D3"/>
    <w:rsid w:val="00F95079"/>
    <w:rsid w:val="00F95669"/>
    <w:rsid w:val="00F95BB9"/>
    <w:rsid w:val="00FA1432"/>
    <w:rsid w:val="00FA3CFC"/>
    <w:rsid w:val="00FA63E7"/>
    <w:rsid w:val="00FB0272"/>
    <w:rsid w:val="00FC1A3C"/>
    <w:rsid w:val="00FC5FE4"/>
    <w:rsid w:val="00FD1BCC"/>
    <w:rsid w:val="00FD70E2"/>
    <w:rsid w:val="00FE0721"/>
    <w:rsid w:val="00FE322A"/>
    <w:rsid w:val="00FF6A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table" w:styleId="TableGrid">
    <w:name w:val="Table Grid"/>
    <w:basedOn w:val="TableNormal"/>
    <w:locked/>
    <w:rsid w:val="00CF2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F7F0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450511584">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68221956">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9657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2016-03-07T07:34:00Z</cp:lastPrinted>
  <dcterms:created xsi:type="dcterms:W3CDTF">2016-03-22T09:24:00Z</dcterms:created>
  <dcterms:modified xsi:type="dcterms:W3CDTF">2016-03-22T09:24:00Z</dcterms:modified>
</cp:coreProperties>
</file>