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C" w:rsidRDefault="00D405AC" w:rsidP="0067584E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D405AC" w:rsidRDefault="00D405AC" w:rsidP="0067584E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 3417</w:t>
      </w:r>
      <w:bookmarkStart w:id="0" w:name="_GoBack"/>
      <w:bookmarkEnd w:id="0"/>
    </w:p>
    <w:p w:rsidR="0067584E" w:rsidRPr="0067584E" w:rsidRDefault="0067584E" w:rsidP="0067584E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</w:rPr>
      </w:pPr>
      <w:r w:rsidRPr="0067584E">
        <w:rPr>
          <w:rFonts w:ascii="Arial" w:hAnsi="Arial" w:cs="Arial"/>
          <w:b/>
        </w:rPr>
        <w:t>Mr S Tambo (EFF) to ask the Minister of Transport:</w:t>
      </w:r>
    </w:p>
    <w:p w:rsidR="0067584E" w:rsidRPr="0067584E" w:rsidRDefault="0067584E" w:rsidP="0067584E">
      <w:pPr>
        <w:spacing w:before="240" w:line="360" w:lineRule="auto"/>
        <w:ind w:left="706" w:right="26" w:firstLine="14"/>
        <w:jc w:val="both"/>
        <w:rPr>
          <w:rFonts w:ascii="Arial" w:eastAsia="Calibri" w:hAnsi="Arial" w:cs="Arial"/>
          <w:b/>
          <w:color w:val="000000"/>
          <w:lang w:val="en-GB"/>
        </w:rPr>
      </w:pPr>
      <w:r w:rsidRPr="0067584E">
        <w:rPr>
          <w:rFonts w:ascii="Arial" w:eastAsia="Calibri" w:hAnsi="Arial" w:cs="Arial"/>
          <w:color w:val="000000"/>
          <w:lang w:val="en-GB"/>
        </w:rPr>
        <w:t xml:space="preserve">Noting that the recent trucking accident has put into focus the need for a </w:t>
      </w:r>
      <w:r w:rsidRPr="0067584E">
        <w:rPr>
          <w:rFonts w:ascii="Arial" w:hAnsi="Arial" w:cs="Arial"/>
        </w:rPr>
        <w:t>sustainable</w:t>
      </w:r>
      <w:r w:rsidRPr="0067584E">
        <w:rPr>
          <w:rFonts w:ascii="Arial" w:eastAsia="Calibri" w:hAnsi="Arial" w:cs="Arial"/>
          <w:color w:val="000000"/>
          <w:lang w:val="en-GB"/>
        </w:rPr>
        <w:t xml:space="preserve"> and working railway system to </w:t>
      </w:r>
      <w:r w:rsidRPr="0067584E">
        <w:rPr>
          <w:rFonts w:ascii="Arial" w:hAnsi="Arial" w:cs="Arial"/>
        </w:rPr>
        <w:t>transport</w:t>
      </w:r>
      <w:r w:rsidRPr="0067584E">
        <w:rPr>
          <w:rFonts w:ascii="Arial" w:eastAsia="Calibri" w:hAnsi="Arial" w:cs="Arial"/>
          <w:color w:val="000000"/>
          <w:lang w:val="en-GB"/>
        </w:rPr>
        <w:t xml:space="preserve"> goods, in order to ease the congestion and accidents caused by trucks on the roads, what progress is being made in revitalising railway networks in the Republic</w:t>
      </w:r>
      <w:r w:rsidRPr="0067584E">
        <w:rPr>
          <w:rFonts w:ascii="Arial" w:hAnsi="Arial" w:cs="Arial"/>
        </w:rPr>
        <w:t>?</w:t>
      </w:r>
      <w:r w:rsidRPr="0067584E">
        <w:rPr>
          <w:rFonts w:ascii="Arial" w:hAnsi="Arial" w:cs="Arial"/>
        </w:rPr>
        <w:tab/>
      </w:r>
      <w:r w:rsidRPr="0067584E">
        <w:rPr>
          <w:rFonts w:ascii="Arial" w:hAnsi="Arial" w:cs="Arial"/>
        </w:rPr>
        <w:tab/>
      </w:r>
      <w:r w:rsidRPr="0067584E">
        <w:rPr>
          <w:rFonts w:ascii="Arial" w:hAnsi="Arial" w:cs="Arial"/>
        </w:rPr>
        <w:tab/>
      </w:r>
      <w:r w:rsidRPr="0067584E">
        <w:rPr>
          <w:rFonts w:ascii="Arial" w:hAnsi="Arial" w:cs="Arial"/>
        </w:rPr>
        <w:tab/>
      </w:r>
      <w:r w:rsidRPr="0067584E">
        <w:rPr>
          <w:rFonts w:ascii="Arial" w:hAnsi="Arial" w:cs="Arial"/>
        </w:rPr>
        <w:tab/>
      </w:r>
      <w:r w:rsidRPr="0067584E">
        <w:rPr>
          <w:rFonts w:ascii="Arial" w:hAnsi="Arial" w:cs="Arial"/>
        </w:rPr>
        <w:tab/>
      </w:r>
      <w:r w:rsidRPr="0067584E">
        <w:rPr>
          <w:rFonts w:ascii="Arial" w:hAnsi="Arial" w:cs="Arial"/>
          <w:lang w:val="en-US"/>
        </w:rPr>
        <w:t>NW4219E</w:t>
      </w:r>
    </w:p>
    <w:p w:rsidR="00BD599B" w:rsidRDefault="00BD599B" w:rsidP="00D405AC">
      <w:pPr>
        <w:pStyle w:val="ListParagraph"/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</w:t>
      </w:r>
    </w:p>
    <w:p w:rsidR="00BD599B" w:rsidRDefault="003E59F4" w:rsidP="008C22EF">
      <w:pPr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</w:rPr>
      </w:pPr>
      <w:r w:rsidRPr="003E59F4">
        <w:rPr>
          <w:rFonts w:ascii="Arial" w:eastAsia="Arial" w:hAnsi="Arial" w:cs="Arial"/>
        </w:rPr>
        <w:t>In order to ease congestion and accidents caused by trucks on the road, a key development in r</w:t>
      </w:r>
      <w:r w:rsidR="009075A8">
        <w:rPr>
          <w:rFonts w:ascii="Arial" w:eastAsia="Arial" w:hAnsi="Arial" w:cs="Arial"/>
        </w:rPr>
        <w:t>evitalising railway networks is</w:t>
      </w:r>
      <w:r w:rsidRPr="003E59F4">
        <w:rPr>
          <w:rFonts w:ascii="Arial" w:eastAsia="Arial" w:hAnsi="Arial" w:cs="Arial"/>
        </w:rPr>
        <w:t xml:space="preserve"> the approval of the White Paper on National Rail </w:t>
      </w:r>
      <w:r>
        <w:rPr>
          <w:rFonts w:ascii="Arial" w:eastAsia="Arial" w:hAnsi="Arial" w:cs="Arial"/>
        </w:rPr>
        <w:t>Policy (Rail Policy) by Cabinet on 23 March 2022.</w:t>
      </w:r>
      <w:r w:rsidR="00B93710">
        <w:rPr>
          <w:rFonts w:ascii="Arial" w:eastAsia="Arial" w:hAnsi="Arial" w:cs="Arial"/>
        </w:rPr>
        <w:t xml:space="preserve"> The Department of Transport is responsible for creating the enabling policy and legislative frameworks</w:t>
      </w:r>
      <w:r w:rsidR="007B195B">
        <w:rPr>
          <w:rFonts w:ascii="Arial" w:eastAsia="Arial" w:hAnsi="Arial" w:cs="Arial"/>
        </w:rPr>
        <w:t xml:space="preserve"> and co-ordinating</w:t>
      </w:r>
      <w:r w:rsidR="0072008D">
        <w:rPr>
          <w:rFonts w:ascii="Arial" w:eastAsia="Arial" w:hAnsi="Arial" w:cs="Arial"/>
        </w:rPr>
        <w:t xml:space="preserve"> </w:t>
      </w:r>
      <w:r w:rsidR="007B195B">
        <w:rPr>
          <w:rFonts w:ascii="Arial" w:eastAsia="Arial" w:hAnsi="Arial" w:cs="Arial"/>
        </w:rPr>
        <w:t>the</w:t>
      </w:r>
      <w:r w:rsidR="0072008D">
        <w:rPr>
          <w:rFonts w:ascii="Arial" w:eastAsia="Arial" w:hAnsi="Arial" w:cs="Arial"/>
        </w:rPr>
        <w:t xml:space="preserve"> implementation</w:t>
      </w:r>
      <w:r w:rsidR="007B195B">
        <w:rPr>
          <w:rFonts w:ascii="Arial" w:eastAsia="Arial" w:hAnsi="Arial" w:cs="Arial"/>
        </w:rPr>
        <w:t xml:space="preserve"> of these initiatives for the transport sector.</w:t>
      </w:r>
    </w:p>
    <w:p w:rsidR="003E59F4" w:rsidRDefault="003E59F4" w:rsidP="008C22EF">
      <w:pPr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promote the movement of cargo from road to rail, the</w:t>
      </w:r>
      <w:r w:rsidR="00B93710">
        <w:rPr>
          <w:rFonts w:ascii="Arial" w:eastAsia="Arial" w:hAnsi="Arial" w:cs="Arial"/>
        </w:rPr>
        <w:t xml:space="preserve"> </w:t>
      </w:r>
      <w:r w:rsidR="009075A8">
        <w:rPr>
          <w:rFonts w:ascii="Arial" w:eastAsia="Arial" w:hAnsi="Arial" w:cs="Arial"/>
        </w:rPr>
        <w:t>Rail Policy introduces reforms to open up the space for private sector investment and equitable third-party access on the primary and secondary rail network. This will open up the rail market for other operators to compete and improve operational efficiencies</w:t>
      </w:r>
      <w:r w:rsidR="00942EBE">
        <w:rPr>
          <w:rFonts w:ascii="Arial" w:eastAsia="Arial" w:hAnsi="Arial" w:cs="Arial"/>
        </w:rPr>
        <w:t xml:space="preserve"> and service quality which will attract cargo from road to rail.</w:t>
      </w:r>
    </w:p>
    <w:p w:rsidR="00AD587F" w:rsidRPr="003E59F4" w:rsidRDefault="00516FD4" w:rsidP="008C22EF">
      <w:pPr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key player in the implementation of these reforms is Transnet</w:t>
      </w:r>
      <w:r w:rsidR="00AC429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which falls on the shareholding of the Department of Public Enterprises</w:t>
      </w:r>
      <w:r w:rsidR="00AC4293">
        <w:rPr>
          <w:rFonts w:ascii="Arial" w:eastAsia="Arial" w:hAnsi="Arial" w:cs="Arial"/>
        </w:rPr>
        <w:t xml:space="preserve">, as it owns, operates and maintains the majority of the rail freight network in the country. </w:t>
      </w:r>
      <w:r w:rsidR="0072008D">
        <w:rPr>
          <w:rFonts w:ascii="Arial" w:eastAsia="Arial" w:hAnsi="Arial" w:cs="Arial"/>
        </w:rPr>
        <w:t xml:space="preserve">The Department of Public Enterprises as part of its responsibility for the implementation of the </w:t>
      </w:r>
      <w:r w:rsidR="005A5C9F">
        <w:rPr>
          <w:rFonts w:ascii="Arial" w:eastAsia="Arial" w:hAnsi="Arial" w:cs="Arial"/>
        </w:rPr>
        <w:t xml:space="preserve">National </w:t>
      </w:r>
      <w:r w:rsidR="0072008D">
        <w:rPr>
          <w:rFonts w:ascii="Arial" w:eastAsia="Arial" w:hAnsi="Arial" w:cs="Arial"/>
        </w:rPr>
        <w:t>Rail Policy</w:t>
      </w:r>
      <w:r w:rsidR="007B195B">
        <w:rPr>
          <w:rFonts w:ascii="Arial" w:eastAsia="Arial" w:hAnsi="Arial" w:cs="Arial"/>
        </w:rPr>
        <w:t>,</w:t>
      </w:r>
      <w:r w:rsidR="0072008D">
        <w:rPr>
          <w:rFonts w:ascii="Arial" w:eastAsia="Arial" w:hAnsi="Arial" w:cs="Arial"/>
        </w:rPr>
        <w:t xml:space="preserve"> must ensure optimal restructuring of Transnet’s rail relates businesses to ensure operational effectiveness and efficiency to make rail an attractive alternative for the movement of cargo from road to rail.  </w:t>
      </w:r>
    </w:p>
    <w:sectPr w:rsidR="00AD587F" w:rsidRPr="003E59F4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7664C"/>
    <w:rsid w:val="00086505"/>
    <w:rsid w:val="000A2857"/>
    <w:rsid w:val="000E6C24"/>
    <w:rsid w:val="00107C01"/>
    <w:rsid w:val="001309C7"/>
    <w:rsid w:val="00132355"/>
    <w:rsid w:val="00134FEC"/>
    <w:rsid w:val="001B3EC4"/>
    <w:rsid w:val="001C2DD6"/>
    <w:rsid w:val="00206843"/>
    <w:rsid w:val="002472F1"/>
    <w:rsid w:val="0024749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E59F4"/>
    <w:rsid w:val="003F1568"/>
    <w:rsid w:val="003F557A"/>
    <w:rsid w:val="00432C6B"/>
    <w:rsid w:val="0046365E"/>
    <w:rsid w:val="004B2B71"/>
    <w:rsid w:val="004D16A8"/>
    <w:rsid w:val="004E6198"/>
    <w:rsid w:val="004E7020"/>
    <w:rsid w:val="00501B14"/>
    <w:rsid w:val="00516FD4"/>
    <w:rsid w:val="00534306"/>
    <w:rsid w:val="00561E9A"/>
    <w:rsid w:val="005677A3"/>
    <w:rsid w:val="00570A69"/>
    <w:rsid w:val="00576770"/>
    <w:rsid w:val="00586D48"/>
    <w:rsid w:val="00591300"/>
    <w:rsid w:val="005A08A8"/>
    <w:rsid w:val="005A5C9F"/>
    <w:rsid w:val="005E2679"/>
    <w:rsid w:val="005E6B8F"/>
    <w:rsid w:val="0060038E"/>
    <w:rsid w:val="00657E00"/>
    <w:rsid w:val="00663577"/>
    <w:rsid w:val="006701DC"/>
    <w:rsid w:val="006739C4"/>
    <w:rsid w:val="0067584E"/>
    <w:rsid w:val="00691F4E"/>
    <w:rsid w:val="006B064C"/>
    <w:rsid w:val="006B6B51"/>
    <w:rsid w:val="006E0080"/>
    <w:rsid w:val="006E4750"/>
    <w:rsid w:val="006F4706"/>
    <w:rsid w:val="007001FC"/>
    <w:rsid w:val="00715DEE"/>
    <w:rsid w:val="0072008D"/>
    <w:rsid w:val="00753F38"/>
    <w:rsid w:val="007767A1"/>
    <w:rsid w:val="007B1019"/>
    <w:rsid w:val="007B195B"/>
    <w:rsid w:val="007E06B2"/>
    <w:rsid w:val="007F718C"/>
    <w:rsid w:val="00807406"/>
    <w:rsid w:val="00810D34"/>
    <w:rsid w:val="00812970"/>
    <w:rsid w:val="00822849"/>
    <w:rsid w:val="008254C7"/>
    <w:rsid w:val="008614A1"/>
    <w:rsid w:val="008C22EF"/>
    <w:rsid w:val="008F1628"/>
    <w:rsid w:val="0090125D"/>
    <w:rsid w:val="0090745B"/>
    <w:rsid w:val="009075A8"/>
    <w:rsid w:val="00922938"/>
    <w:rsid w:val="00925D24"/>
    <w:rsid w:val="00941B5D"/>
    <w:rsid w:val="00942EBE"/>
    <w:rsid w:val="00944973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C4293"/>
    <w:rsid w:val="00AD3304"/>
    <w:rsid w:val="00AD587F"/>
    <w:rsid w:val="00AE4CDC"/>
    <w:rsid w:val="00B02F9B"/>
    <w:rsid w:val="00B156CE"/>
    <w:rsid w:val="00B34E26"/>
    <w:rsid w:val="00B57055"/>
    <w:rsid w:val="00B64F66"/>
    <w:rsid w:val="00B7568A"/>
    <w:rsid w:val="00B7739F"/>
    <w:rsid w:val="00B93710"/>
    <w:rsid w:val="00BA0787"/>
    <w:rsid w:val="00BB3EF4"/>
    <w:rsid w:val="00BB45A7"/>
    <w:rsid w:val="00BC0C4F"/>
    <w:rsid w:val="00BD551A"/>
    <w:rsid w:val="00BD599B"/>
    <w:rsid w:val="00BF784C"/>
    <w:rsid w:val="00C24899"/>
    <w:rsid w:val="00C71375"/>
    <w:rsid w:val="00CA0772"/>
    <w:rsid w:val="00CA148B"/>
    <w:rsid w:val="00D02ABF"/>
    <w:rsid w:val="00D05BFA"/>
    <w:rsid w:val="00D16EAE"/>
    <w:rsid w:val="00D405AC"/>
    <w:rsid w:val="00D47287"/>
    <w:rsid w:val="00D55D18"/>
    <w:rsid w:val="00D562F1"/>
    <w:rsid w:val="00D73D5C"/>
    <w:rsid w:val="00D76BC5"/>
    <w:rsid w:val="00DA61A5"/>
    <w:rsid w:val="00DB42D0"/>
    <w:rsid w:val="00DE1F4A"/>
    <w:rsid w:val="00E00D91"/>
    <w:rsid w:val="00E053F3"/>
    <w:rsid w:val="00E10CDD"/>
    <w:rsid w:val="00E63081"/>
    <w:rsid w:val="00E76623"/>
    <w:rsid w:val="00EA1950"/>
    <w:rsid w:val="00EC46E9"/>
    <w:rsid w:val="00ED1221"/>
    <w:rsid w:val="00EE0191"/>
    <w:rsid w:val="00EF7097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D5C"/>
  </w:style>
  <w:style w:type="paragraph" w:styleId="Heading1">
    <w:name w:val="heading 1"/>
    <w:basedOn w:val="Normal"/>
    <w:next w:val="Normal"/>
    <w:rsid w:val="00D73D5C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D73D5C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D73D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3D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73D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73D5C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3D5C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D73D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3D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A8E-2123-4A71-9DFD-2E7B660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2022-09-30T11:47:00Z</cp:lastPrinted>
  <dcterms:created xsi:type="dcterms:W3CDTF">2022-11-01T10:36:00Z</dcterms:created>
  <dcterms:modified xsi:type="dcterms:W3CDTF">2022-11-01T10:36:00Z</dcterms:modified>
</cp:coreProperties>
</file>