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9CA3" w14:textId="77777777" w:rsidR="006A6CC2" w:rsidRDefault="006A6CC2" w:rsidP="009C454A">
      <w:pPr>
        <w:spacing w:before="100" w:beforeAutospacing="1" w:after="100" w:afterAutospacing="1" w:line="360" w:lineRule="auto"/>
        <w:jc w:val="both"/>
        <w:outlineLvl w:val="0"/>
        <w:rPr>
          <w:rFonts w:ascii="Arial" w:eastAsia="Calibri" w:hAnsi="Arial" w:cs="Arial"/>
          <w:b/>
          <w:lang w:val="en-ZA"/>
        </w:rPr>
      </w:pPr>
    </w:p>
    <w:p w14:paraId="5046FCA2" w14:textId="77777777" w:rsidR="005928FD" w:rsidRPr="00DF4704" w:rsidRDefault="005928FD" w:rsidP="0023085E">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r w:rsidRPr="00DF4704">
        <w:rPr>
          <w:rFonts w:ascii="Arial" w:eastAsia="Calibri" w:hAnsi="Arial" w:cs="Arial"/>
          <w:b/>
          <w:lang w:val="en-ZA"/>
        </w:rPr>
        <w:t>:</w:t>
      </w:r>
    </w:p>
    <w:p w14:paraId="4E56A379" w14:textId="77777777" w:rsidR="005928FD" w:rsidRDefault="005928FD" w:rsidP="0023085E">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3414</w:t>
      </w:r>
    </w:p>
    <w:p w14:paraId="6CCA43E1" w14:textId="3DDEFD5E" w:rsidR="005928FD" w:rsidRPr="009352C6" w:rsidRDefault="005928FD" w:rsidP="0023085E">
      <w:pPr>
        <w:spacing w:before="100" w:beforeAutospacing="1" w:after="100" w:afterAutospacing="1" w:line="360" w:lineRule="auto"/>
        <w:ind w:left="720" w:hanging="720"/>
        <w:jc w:val="both"/>
        <w:outlineLvl w:val="0"/>
        <w:rPr>
          <w:rFonts w:ascii="Arial" w:eastAsia="Times New Roman" w:hAnsi="Arial" w:cs="Arial"/>
          <w:b/>
        </w:rPr>
      </w:pPr>
      <w:proofErr w:type="spellStart"/>
      <w:r w:rsidRPr="009352C6">
        <w:rPr>
          <w:rFonts w:ascii="Arial" w:eastAsia="Times New Roman" w:hAnsi="Arial" w:cs="Arial"/>
          <w:b/>
        </w:rPr>
        <w:t>Mr</w:t>
      </w:r>
      <w:proofErr w:type="spellEnd"/>
      <w:r w:rsidRPr="009352C6">
        <w:rPr>
          <w:rFonts w:ascii="Arial" w:eastAsia="Times New Roman" w:hAnsi="Arial" w:cs="Arial"/>
          <w:b/>
        </w:rPr>
        <w:t xml:space="preserve"> C H </w:t>
      </w:r>
      <w:proofErr w:type="spellStart"/>
      <w:r w:rsidRPr="009352C6">
        <w:rPr>
          <w:rFonts w:ascii="Arial" w:eastAsia="Times New Roman" w:hAnsi="Arial" w:cs="Arial"/>
          <w:b/>
        </w:rPr>
        <w:t>H</w:t>
      </w:r>
      <w:proofErr w:type="spellEnd"/>
      <w:r w:rsidRPr="009352C6">
        <w:rPr>
          <w:rFonts w:ascii="Arial" w:eastAsia="Times New Roman" w:hAnsi="Arial" w:cs="Arial"/>
          <w:b/>
        </w:rPr>
        <w:t xml:space="preserve"> </w:t>
      </w:r>
      <w:proofErr w:type="spellStart"/>
      <w:r w:rsidRPr="009352C6">
        <w:rPr>
          <w:rFonts w:ascii="Arial" w:eastAsia="Times New Roman" w:hAnsi="Arial" w:cs="Arial"/>
          <w:b/>
        </w:rPr>
        <w:t>Hunsinger</w:t>
      </w:r>
      <w:proofErr w:type="spellEnd"/>
      <w:r w:rsidRPr="009352C6">
        <w:rPr>
          <w:rFonts w:ascii="Arial" w:eastAsia="Times New Roman" w:hAnsi="Arial" w:cs="Arial"/>
          <w:b/>
        </w:rPr>
        <w:t xml:space="preserve"> (DA) to ask the Minister of Transport:</w:t>
      </w:r>
    </w:p>
    <w:p w14:paraId="7129C5CE" w14:textId="77777777" w:rsidR="005928FD" w:rsidRDefault="005928FD" w:rsidP="0023085E">
      <w:pPr>
        <w:spacing w:after="0" w:line="360" w:lineRule="auto"/>
        <w:ind w:left="720"/>
        <w:jc w:val="both"/>
        <w:outlineLvl w:val="0"/>
        <w:rPr>
          <w:rFonts w:ascii="Arial" w:eastAsia="Times New Roman" w:hAnsi="Arial" w:cs="Arial"/>
          <w:b/>
        </w:rPr>
      </w:pPr>
      <w:r w:rsidRPr="009352C6">
        <w:rPr>
          <w:rFonts w:ascii="Arial" w:hAnsi="Arial" w:cs="Arial"/>
        </w:rPr>
        <w:t>(a) What (</w:t>
      </w:r>
      <w:proofErr w:type="spellStart"/>
      <w:r w:rsidRPr="009352C6">
        <w:rPr>
          <w:rFonts w:ascii="Arial" w:hAnsi="Arial" w:cs="Arial"/>
        </w:rPr>
        <w:t>i</w:t>
      </w:r>
      <w:proofErr w:type="spellEnd"/>
      <w:r w:rsidRPr="009352C6">
        <w:rPr>
          <w:rFonts w:ascii="Arial" w:hAnsi="Arial" w:cs="Arial"/>
        </w:rPr>
        <w:t xml:space="preserve">) maintenance and infrastructure upgrade plans are in place for the rail tracks that run through Pinetown and surroundings areas, (ii) are the timeframes in this regard and (iii) budget has </w:t>
      </w:r>
      <w:r w:rsidRPr="009352C6">
        <w:rPr>
          <w:rFonts w:ascii="Arial" w:hAnsi="Arial" w:cs="Arial"/>
          <w:color w:val="000000"/>
        </w:rPr>
        <w:t>been</w:t>
      </w:r>
      <w:r w:rsidRPr="009352C6">
        <w:rPr>
          <w:rFonts w:ascii="Arial" w:hAnsi="Arial" w:cs="Arial"/>
        </w:rPr>
        <w:t xml:space="preserve"> allocated and (b) what (</w:t>
      </w:r>
      <w:proofErr w:type="spellStart"/>
      <w:r w:rsidRPr="009352C6">
        <w:rPr>
          <w:rFonts w:ascii="Arial" w:hAnsi="Arial" w:cs="Arial"/>
        </w:rPr>
        <w:t>i</w:t>
      </w:r>
      <w:proofErr w:type="spellEnd"/>
      <w:r w:rsidRPr="009352C6">
        <w:rPr>
          <w:rFonts w:ascii="Arial" w:hAnsi="Arial" w:cs="Arial"/>
        </w:rPr>
        <w:t>) plans are there to implement additional lightening and security, (ii) are the timeframes in this regard and (iii) budget has been allocated for this</w:t>
      </w:r>
      <w:r>
        <w:rPr>
          <w:rFonts w:ascii="Arial" w:eastAsia="Times New Roman" w:hAnsi="Arial" w:cs="Arial"/>
        </w:rPr>
        <w:t>?</w:t>
      </w:r>
      <w:r w:rsidRPr="005928FD">
        <w:rPr>
          <w:rFonts w:ascii="Arial" w:eastAsia="Times New Roman" w:hAnsi="Arial" w:cs="Arial"/>
          <w:b/>
        </w:rPr>
        <w:t xml:space="preserve"> </w:t>
      </w:r>
    </w:p>
    <w:p w14:paraId="16A84BFE" w14:textId="77777777" w:rsidR="005928FD" w:rsidRDefault="005928FD" w:rsidP="0023085E">
      <w:pPr>
        <w:spacing w:after="0" w:line="360" w:lineRule="auto"/>
        <w:ind w:left="720"/>
        <w:jc w:val="both"/>
        <w:outlineLvl w:val="0"/>
        <w:rPr>
          <w:rFonts w:ascii="Arial" w:eastAsia="Times New Roman" w:hAnsi="Arial" w:cs="Arial"/>
          <w:b/>
        </w:rPr>
      </w:pPr>
    </w:p>
    <w:p w14:paraId="22AD0281" w14:textId="4141DC2C" w:rsidR="005928FD" w:rsidRPr="005928FD" w:rsidRDefault="005928FD" w:rsidP="0023085E">
      <w:pPr>
        <w:spacing w:after="0" w:line="360" w:lineRule="auto"/>
        <w:ind w:left="7920" w:firstLine="720"/>
        <w:jc w:val="both"/>
        <w:outlineLvl w:val="0"/>
        <w:rPr>
          <w:rFonts w:ascii="Arial" w:eastAsia="Times New Roman" w:hAnsi="Arial" w:cs="Arial"/>
          <w:b/>
        </w:rPr>
      </w:pPr>
      <w:r w:rsidRPr="005928FD">
        <w:rPr>
          <w:rFonts w:ascii="Arial" w:eastAsia="Times New Roman" w:hAnsi="Arial" w:cs="Arial"/>
          <w:b/>
        </w:rPr>
        <w:t>NW3903E</w:t>
      </w:r>
    </w:p>
    <w:p w14:paraId="269AF04C" w14:textId="77777777" w:rsidR="005928FD" w:rsidRDefault="005928FD" w:rsidP="0023085E">
      <w:pPr>
        <w:spacing w:after="0" w:line="360" w:lineRule="auto"/>
        <w:ind w:left="720"/>
        <w:jc w:val="both"/>
        <w:outlineLvl w:val="0"/>
        <w:rPr>
          <w:rFonts w:ascii="Arial" w:eastAsia="Times New Roman" w:hAnsi="Arial" w:cs="Arial"/>
        </w:rPr>
      </w:pPr>
    </w:p>
    <w:p w14:paraId="21015A45" w14:textId="77777777" w:rsidR="005928FD" w:rsidRDefault="005928FD" w:rsidP="0023085E">
      <w:pPr>
        <w:spacing w:after="0" w:line="360" w:lineRule="auto"/>
        <w:jc w:val="both"/>
        <w:outlineLvl w:val="0"/>
        <w:rPr>
          <w:rFonts w:ascii="Arial" w:eastAsia="Times New Roman" w:hAnsi="Arial" w:cs="Arial"/>
        </w:rPr>
      </w:pPr>
    </w:p>
    <w:p w14:paraId="4BF0C78E" w14:textId="45617A71" w:rsidR="005928FD" w:rsidRDefault="005928FD" w:rsidP="0023085E">
      <w:pPr>
        <w:spacing w:after="0" w:line="360" w:lineRule="auto"/>
        <w:jc w:val="both"/>
        <w:outlineLvl w:val="0"/>
        <w:rPr>
          <w:rFonts w:ascii="Arial" w:eastAsia="Times New Roman" w:hAnsi="Arial" w:cs="Arial"/>
        </w:rPr>
      </w:pPr>
      <w:r>
        <w:rPr>
          <w:rFonts w:ascii="Arial" w:eastAsia="Times New Roman" w:hAnsi="Arial" w:cs="Arial"/>
          <w:b/>
        </w:rPr>
        <w:t>R</w:t>
      </w:r>
      <w:r>
        <w:rPr>
          <w:rFonts w:ascii="Arial" w:eastAsia="Times New Roman" w:hAnsi="Arial" w:cs="Arial"/>
          <w:b/>
        </w:rPr>
        <w:t>EPLY</w:t>
      </w:r>
      <w:r>
        <w:rPr>
          <w:rFonts w:ascii="Arial" w:eastAsia="Times New Roman" w:hAnsi="Arial" w:cs="Arial"/>
          <w:b/>
        </w:rPr>
        <w:t>:</w:t>
      </w:r>
    </w:p>
    <w:p w14:paraId="6F247F28" w14:textId="77777777" w:rsidR="005928FD" w:rsidRDefault="005928FD" w:rsidP="0023085E">
      <w:pPr>
        <w:spacing w:after="0" w:line="360" w:lineRule="auto"/>
        <w:jc w:val="both"/>
        <w:outlineLvl w:val="0"/>
        <w:rPr>
          <w:rFonts w:ascii="Arial" w:eastAsia="Times New Roman" w:hAnsi="Arial" w:cs="Arial"/>
        </w:rPr>
      </w:pPr>
    </w:p>
    <w:p w14:paraId="662F02F0" w14:textId="77777777" w:rsidR="005928FD" w:rsidRPr="00205181" w:rsidRDefault="005928FD" w:rsidP="00F079D2">
      <w:pPr>
        <w:pStyle w:val="ListParagraph"/>
        <w:numPr>
          <w:ilvl w:val="0"/>
          <w:numId w:val="1"/>
        </w:numPr>
        <w:tabs>
          <w:tab w:val="left" w:pos="567"/>
        </w:tabs>
        <w:spacing w:after="0" w:line="360" w:lineRule="auto"/>
        <w:ind w:left="1134" w:hanging="1134"/>
        <w:jc w:val="both"/>
        <w:outlineLvl w:val="0"/>
        <w:rPr>
          <w:rFonts w:ascii="Arial" w:eastAsia="Calibri" w:hAnsi="Arial" w:cs="Arial"/>
          <w:lang w:val="en-ZA"/>
        </w:rPr>
      </w:pPr>
      <w:r w:rsidRPr="00205181">
        <w:rPr>
          <w:rFonts w:ascii="Arial" w:eastAsia="Calibri" w:hAnsi="Arial" w:cs="Arial"/>
          <w:lang w:val="en-ZA"/>
        </w:rPr>
        <w:t>(</w:t>
      </w:r>
      <w:proofErr w:type="spellStart"/>
      <w:r w:rsidRPr="00205181">
        <w:rPr>
          <w:rFonts w:ascii="Arial" w:eastAsia="Calibri" w:hAnsi="Arial" w:cs="Arial"/>
          <w:lang w:val="en-ZA"/>
        </w:rPr>
        <w:t>i</w:t>
      </w:r>
      <w:proofErr w:type="spellEnd"/>
      <w:r w:rsidRPr="00205181">
        <w:rPr>
          <w:rFonts w:ascii="Arial" w:eastAsia="Calibri" w:hAnsi="Arial" w:cs="Arial"/>
          <w:lang w:val="en-ZA"/>
        </w:rPr>
        <w:t>)</w:t>
      </w:r>
      <w:r w:rsidRPr="00205181">
        <w:rPr>
          <w:rFonts w:ascii="Arial" w:eastAsia="Calibri" w:hAnsi="Arial" w:cs="Arial"/>
          <w:lang w:val="en-ZA"/>
        </w:rPr>
        <w:tab/>
        <w:t xml:space="preserve">Specifications for </w:t>
      </w:r>
      <w:r>
        <w:rPr>
          <w:rFonts w:ascii="Arial" w:eastAsia="Calibri" w:hAnsi="Arial" w:cs="Arial"/>
          <w:lang w:val="en-ZA"/>
        </w:rPr>
        <w:t xml:space="preserve">the replacement of corroded rails </w:t>
      </w:r>
      <w:r w:rsidRPr="00205181">
        <w:rPr>
          <w:rFonts w:ascii="Arial" w:eastAsia="Calibri" w:hAnsi="Arial" w:cs="Arial"/>
          <w:lang w:val="en-ZA"/>
        </w:rPr>
        <w:t xml:space="preserve">have been approved and </w:t>
      </w:r>
      <w:r>
        <w:rPr>
          <w:rFonts w:ascii="Arial" w:eastAsia="Calibri" w:hAnsi="Arial" w:cs="Arial"/>
          <w:lang w:val="en-ZA"/>
        </w:rPr>
        <w:t>a</w:t>
      </w:r>
      <w:r w:rsidRPr="00205181">
        <w:rPr>
          <w:rFonts w:ascii="Arial" w:eastAsia="Calibri" w:hAnsi="Arial" w:cs="Arial"/>
          <w:lang w:val="en-ZA"/>
        </w:rPr>
        <w:t xml:space="preserve"> tender is expected to be issued in January 2019.  Appointment of the supplier is planned for the first quarter of the 2019/20 financial year.</w:t>
      </w:r>
    </w:p>
    <w:p w14:paraId="3490901F" w14:textId="77777777" w:rsidR="005928FD" w:rsidRDefault="005928FD" w:rsidP="0023085E">
      <w:pPr>
        <w:pStyle w:val="ListParagraph"/>
        <w:tabs>
          <w:tab w:val="left" w:pos="1134"/>
        </w:tabs>
        <w:spacing w:after="0" w:line="360" w:lineRule="auto"/>
        <w:ind w:left="567"/>
        <w:jc w:val="both"/>
        <w:outlineLvl w:val="0"/>
        <w:rPr>
          <w:rFonts w:ascii="Arial" w:eastAsia="Calibri" w:hAnsi="Arial" w:cs="Arial"/>
          <w:lang w:val="en-ZA"/>
        </w:rPr>
      </w:pPr>
    </w:p>
    <w:p w14:paraId="28F5D46C" w14:textId="77777777" w:rsidR="005928FD" w:rsidRDefault="005928FD" w:rsidP="0023085E">
      <w:pPr>
        <w:pStyle w:val="ListParagraph"/>
        <w:tabs>
          <w:tab w:val="left" w:pos="1134"/>
        </w:tabs>
        <w:spacing w:after="0" w:line="360" w:lineRule="auto"/>
        <w:ind w:left="1134"/>
        <w:jc w:val="both"/>
        <w:outlineLvl w:val="0"/>
        <w:rPr>
          <w:rFonts w:ascii="Arial" w:eastAsia="Calibri" w:hAnsi="Arial" w:cs="Arial"/>
          <w:lang w:val="en-ZA"/>
        </w:rPr>
      </w:pPr>
      <w:r>
        <w:rPr>
          <w:rFonts w:ascii="Arial" w:eastAsia="Calibri" w:hAnsi="Arial" w:cs="Arial"/>
          <w:lang w:val="en-ZA"/>
        </w:rPr>
        <w:t xml:space="preserve">As part of the KZN Re-Signalling Project, all stations from Pinetown to </w:t>
      </w:r>
      <w:proofErr w:type="spellStart"/>
      <w:r>
        <w:rPr>
          <w:rFonts w:ascii="Arial" w:eastAsia="Calibri" w:hAnsi="Arial" w:cs="Arial"/>
          <w:lang w:val="en-ZA"/>
        </w:rPr>
        <w:t>Bellair</w:t>
      </w:r>
      <w:proofErr w:type="spellEnd"/>
      <w:r>
        <w:rPr>
          <w:rFonts w:ascii="Arial" w:eastAsia="Calibri" w:hAnsi="Arial" w:cs="Arial"/>
          <w:lang w:val="en-ZA"/>
        </w:rPr>
        <w:t xml:space="preserve"> were recently signalled and commissioned.</w:t>
      </w:r>
    </w:p>
    <w:p w14:paraId="79E300EF" w14:textId="77777777" w:rsidR="005928FD" w:rsidRDefault="005928FD" w:rsidP="0023085E">
      <w:pPr>
        <w:pStyle w:val="ListParagraph"/>
        <w:tabs>
          <w:tab w:val="left" w:pos="1134"/>
        </w:tabs>
        <w:spacing w:after="0" w:line="360" w:lineRule="auto"/>
        <w:ind w:left="567"/>
        <w:jc w:val="both"/>
        <w:outlineLvl w:val="0"/>
        <w:rPr>
          <w:rFonts w:ascii="Arial" w:eastAsia="Calibri" w:hAnsi="Arial" w:cs="Arial"/>
          <w:lang w:val="en-ZA"/>
        </w:rPr>
      </w:pPr>
    </w:p>
    <w:p w14:paraId="14A7B887" w14:textId="77777777" w:rsidR="005928FD" w:rsidRDefault="005928FD" w:rsidP="0023085E">
      <w:pPr>
        <w:pStyle w:val="ListParagraph"/>
        <w:tabs>
          <w:tab w:val="left" w:pos="1134"/>
        </w:tabs>
        <w:spacing w:after="0" w:line="360" w:lineRule="auto"/>
        <w:ind w:left="1134" w:hanging="567"/>
        <w:jc w:val="both"/>
        <w:outlineLvl w:val="0"/>
        <w:rPr>
          <w:rFonts w:ascii="Arial" w:eastAsia="Calibri" w:hAnsi="Arial" w:cs="Arial"/>
          <w:lang w:val="en-ZA"/>
        </w:rPr>
      </w:pPr>
      <w:r>
        <w:rPr>
          <w:rFonts w:ascii="Arial" w:eastAsia="Calibri" w:hAnsi="Arial" w:cs="Arial"/>
          <w:lang w:val="en-ZA"/>
        </w:rPr>
        <w:t>(ii)</w:t>
      </w:r>
      <w:r>
        <w:rPr>
          <w:rFonts w:ascii="Arial" w:eastAsia="Calibri" w:hAnsi="Arial" w:cs="Arial"/>
          <w:lang w:val="en-ZA"/>
        </w:rPr>
        <w:tab/>
        <w:t>Timeframes for replacement of the rails will be seven months from date of delivery of the rails.</w:t>
      </w:r>
    </w:p>
    <w:p w14:paraId="015ED582" w14:textId="77777777" w:rsidR="005928FD" w:rsidRDefault="005928FD" w:rsidP="0023085E">
      <w:pPr>
        <w:pStyle w:val="ListParagraph"/>
        <w:tabs>
          <w:tab w:val="left" w:pos="1134"/>
        </w:tabs>
        <w:spacing w:after="0" w:line="360" w:lineRule="auto"/>
        <w:ind w:left="567"/>
        <w:jc w:val="both"/>
        <w:outlineLvl w:val="0"/>
        <w:rPr>
          <w:rFonts w:ascii="Arial" w:eastAsia="Calibri" w:hAnsi="Arial" w:cs="Arial"/>
          <w:lang w:val="en-ZA"/>
        </w:rPr>
      </w:pPr>
    </w:p>
    <w:p w14:paraId="2E319420" w14:textId="77777777" w:rsidR="005928FD" w:rsidRDefault="005928FD" w:rsidP="0023085E">
      <w:pPr>
        <w:pStyle w:val="ListParagraph"/>
        <w:tabs>
          <w:tab w:val="left" w:pos="1134"/>
        </w:tabs>
        <w:spacing w:after="0" w:line="360" w:lineRule="auto"/>
        <w:ind w:left="1134" w:hanging="567"/>
        <w:jc w:val="both"/>
        <w:outlineLvl w:val="0"/>
        <w:rPr>
          <w:rFonts w:ascii="Arial" w:eastAsia="Calibri" w:hAnsi="Arial" w:cs="Arial"/>
          <w:lang w:val="en-ZA"/>
        </w:rPr>
      </w:pPr>
      <w:r>
        <w:rPr>
          <w:rFonts w:ascii="Arial" w:eastAsia="Calibri" w:hAnsi="Arial" w:cs="Arial"/>
          <w:lang w:val="en-ZA"/>
        </w:rPr>
        <w:t>(iii)</w:t>
      </w:r>
      <w:r>
        <w:rPr>
          <w:rFonts w:ascii="Arial" w:eastAsia="Calibri" w:hAnsi="Arial" w:cs="Arial"/>
          <w:lang w:val="en-ZA"/>
        </w:rPr>
        <w:tab/>
        <w:t>The total amount of is R103 million has been prioritised from the MTEF capital allocation in the region.</w:t>
      </w:r>
    </w:p>
    <w:p w14:paraId="3F0C566F" w14:textId="77777777" w:rsidR="005928FD" w:rsidRDefault="005928FD" w:rsidP="0023085E">
      <w:pPr>
        <w:pStyle w:val="ListParagraph"/>
        <w:tabs>
          <w:tab w:val="left" w:pos="1134"/>
        </w:tabs>
        <w:spacing w:after="0" w:line="360" w:lineRule="auto"/>
        <w:ind w:left="567"/>
        <w:jc w:val="both"/>
        <w:outlineLvl w:val="0"/>
        <w:rPr>
          <w:rFonts w:ascii="Arial" w:eastAsia="Calibri" w:hAnsi="Arial" w:cs="Arial"/>
          <w:lang w:val="en-ZA"/>
        </w:rPr>
      </w:pPr>
    </w:p>
    <w:p w14:paraId="575CB840" w14:textId="77777777" w:rsidR="005928FD" w:rsidRDefault="005928FD" w:rsidP="0023085E">
      <w:pPr>
        <w:pStyle w:val="ListParagraph"/>
        <w:tabs>
          <w:tab w:val="left" w:pos="1134"/>
        </w:tabs>
        <w:spacing w:after="0" w:line="360" w:lineRule="auto"/>
        <w:ind w:left="567"/>
        <w:jc w:val="both"/>
        <w:outlineLvl w:val="0"/>
        <w:rPr>
          <w:rFonts w:ascii="Arial" w:eastAsia="Calibri" w:hAnsi="Arial" w:cs="Arial"/>
          <w:lang w:val="en-ZA"/>
        </w:rPr>
      </w:pPr>
    </w:p>
    <w:p w14:paraId="1B156231" w14:textId="029FA874" w:rsidR="005928FD" w:rsidRPr="004A21D8" w:rsidRDefault="005928FD" w:rsidP="00F079D2">
      <w:pPr>
        <w:pStyle w:val="ListParagraph"/>
        <w:numPr>
          <w:ilvl w:val="0"/>
          <w:numId w:val="1"/>
        </w:numPr>
        <w:tabs>
          <w:tab w:val="left" w:pos="567"/>
        </w:tabs>
        <w:spacing w:after="0" w:line="360" w:lineRule="auto"/>
        <w:ind w:left="1134" w:hanging="1134"/>
        <w:jc w:val="both"/>
        <w:outlineLvl w:val="0"/>
        <w:rPr>
          <w:rFonts w:ascii="Arial" w:eastAsia="Calibri" w:hAnsi="Arial" w:cs="Arial"/>
          <w:lang w:val="en-ZA"/>
        </w:rPr>
      </w:pPr>
      <w:r w:rsidRPr="004A21D8">
        <w:rPr>
          <w:rFonts w:ascii="Arial" w:eastAsia="Calibri" w:hAnsi="Arial" w:cs="Arial"/>
          <w:lang w:val="en-ZA"/>
        </w:rPr>
        <w:t>(</w:t>
      </w:r>
      <w:proofErr w:type="spellStart"/>
      <w:r w:rsidRPr="004A21D8">
        <w:rPr>
          <w:rFonts w:ascii="Arial" w:eastAsia="Calibri" w:hAnsi="Arial" w:cs="Arial"/>
          <w:lang w:val="en-ZA"/>
        </w:rPr>
        <w:t>i</w:t>
      </w:r>
      <w:proofErr w:type="spellEnd"/>
      <w:r w:rsidRPr="004A21D8">
        <w:rPr>
          <w:rFonts w:ascii="Arial" w:eastAsia="Calibri" w:hAnsi="Arial" w:cs="Arial"/>
          <w:lang w:val="en-ZA"/>
        </w:rPr>
        <w:t>)</w:t>
      </w:r>
      <w:r w:rsidRPr="004A21D8">
        <w:rPr>
          <w:rFonts w:ascii="Arial" w:eastAsia="Calibri" w:hAnsi="Arial" w:cs="Arial"/>
          <w:lang w:val="en-ZA"/>
        </w:rPr>
        <w:tab/>
        <w:t>The P</w:t>
      </w:r>
      <w:r>
        <w:rPr>
          <w:rFonts w:ascii="Arial" w:eastAsia="Calibri" w:hAnsi="Arial" w:cs="Arial"/>
          <w:lang w:val="en-ZA"/>
        </w:rPr>
        <w:t>inetown line has additional lighti</w:t>
      </w:r>
      <w:r w:rsidRPr="004A21D8">
        <w:rPr>
          <w:rFonts w:ascii="Arial" w:eastAsia="Calibri" w:hAnsi="Arial" w:cs="Arial"/>
          <w:lang w:val="en-ZA"/>
        </w:rPr>
        <w:t>ng and security in the main stations with no</w:t>
      </w:r>
      <w:r>
        <w:rPr>
          <w:rFonts w:ascii="Arial" w:eastAsia="Calibri" w:hAnsi="Arial" w:cs="Arial"/>
          <w:lang w:val="en-ZA"/>
        </w:rPr>
        <w:t xml:space="preserve"> permanent </w:t>
      </w:r>
      <w:r w:rsidR="0023085E">
        <w:rPr>
          <w:rFonts w:ascii="Arial" w:eastAsia="Calibri" w:hAnsi="Arial" w:cs="Arial"/>
          <w:lang w:val="en-ZA"/>
        </w:rPr>
        <w:t>security but</w:t>
      </w:r>
      <w:r>
        <w:rPr>
          <w:rFonts w:ascii="Arial" w:eastAsia="Calibri" w:hAnsi="Arial" w:cs="Arial"/>
          <w:lang w:val="en-ZA"/>
        </w:rPr>
        <w:t xml:space="preserve"> has high volumes of commuters and high crime hot spot</w:t>
      </w:r>
      <w:r w:rsidRPr="004A21D8">
        <w:rPr>
          <w:rFonts w:ascii="Arial" w:eastAsia="Calibri" w:hAnsi="Arial" w:cs="Arial"/>
          <w:lang w:val="en-ZA"/>
        </w:rPr>
        <w:t>.</w:t>
      </w:r>
      <w:r>
        <w:rPr>
          <w:rFonts w:ascii="Arial" w:eastAsia="Calibri" w:hAnsi="Arial" w:cs="Arial"/>
          <w:lang w:val="en-ZA"/>
        </w:rPr>
        <w:t xml:space="preserve">  </w:t>
      </w:r>
      <w:r w:rsidRPr="004A21D8">
        <w:rPr>
          <w:rFonts w:ascii="Arial" w:eastAsia="Calibri" w:hAnsi="Arial" w:cs="Arial"/>
          <w:lang w:val="en-ZA"/>
        </w:rPr>
        <w:t xml:space="preserve">PRASA did a full renovation of stations </w:t>
      </w:r>
      <w:r>
        <w:rPr>
          <w:rFonts w:ascii="Arial" w:eastAsia="Calibri" w:hAnsi="Arial" w:cs="Arial"/>
          <w:lang w:val="en-ZA"/>
        </w:rPr>
        <w:t xml:space="preserve">including halts on the line, during </w:t>
      </w:r>
      <w:r w:rsidRPr="004A21D8">
        <w:rPr>
          <w:rFonts w:ascii="Arial" w:eastAsia="Calibri" w:hAnsi="Arial" w:cs="Arial"/>
          <w:lang w:val="en-ZA"/>
        </w:rPr>
        <w:t xml:space="preserve">2016/17 and repaired them again in </w:t>
      </w:r>
      <w:r>
        <w:rPr>
          <w:rFonts w:ascii="Arial" w:eastAsia="Calibri" w:hAnsi="Arial" w:cs="Arial"/>
          <w:lang w:val="en-ZA"/>
        </w:rPr>
        <w:t xml:space="preserve">the </w:t>
      </w:r>
      <w:r w:rsidRPr="004A21D8">
        <w:rPr>
          <w:rFonts w:ascii="Arial" w:eastAsia="Calibri" w:hAnsi="Arial" w:cs="Arial"/>
          <w:lang w:val="en-ZA"/>
        </w:rPr>
        <w:t>2017/18</w:t>
      </w:r>
      <w:r>
        <w:rPr>
          <w:rFonts w:ascii="Arial" w:eastAsia="Calibri" w:hAnsi="Arial" w:cs="Arial"/>
          <w:lang w:val="en-ZA"/>
        </w:rPr>
        <w:t xml:space="preserve"> financial year</w:t>
      </w:r>
      <w:r w:rsidRPr="004A21D8">
        <w:rPr>
          <w:rFonts w:ascii="Arial" w:eastAsia="Calibri" w:hAnsi="Arial" w:cs="Arial"/>
          <w:lang w:val="en-ZA"/>
        </w:rPr>
        <w:t>.</w:t>
      </w:r>
    </w:p>
    <w:p w14:paraId="1E64BDB5" w14:textId="77777777" w:rsidR="005928FD" w:rsidRDefault="005928FD" w:rsidP="0023085E">
      <w:pPr>
        <w:pStyle w:val="ListParagraph"/>
        <w:tabs>
          <w:tab w:val="left" w:pos="1134"/>
        </w:tabs>
        <w:spacing w:after="0" w:line="360" w:lineRule="auto"/>
        <w:ind w:left="567"/>
        <w:jc w:val="both"/>
        <w:outlineLvl w:val="0"/>
        <w:rPr>
          <w:rFonts w:ascii="Arial" w:eastAsia="Calibri" w:hAnsi="Arial" w:cs="Arial"/>
          <w:lang w:val="en-ZA"/>
        </w:rPr>
      </w:pPr>
    </w:p>
    <w:p w14:paraId="19CE7C4F" w14:textId="30BB9D49" w:rsidR="005928FD" w:rsidRDefault="005928FD" w:rsidP="0023085E">
      <w:pPr>
        <w:pStyle w:val="ListParagraph"/>
        <w:tabs>
          <w:tab w:val="left" w:pos="1134"/>
        </w:tabs>
        <w:spacing w:after="0" w:line="360" w:lineRule="auto"/>
        <w:ind w:left="567"/>
        <w:jc w:val="both"/>
        <w:outlineLvl w:val="0"/>
        <w:rPr>
          <w:rFonts w:ascii="Arial" w:eastAsia="Calibri" w:hAnsi="Arial" w:cs="Arial"/>
          <w:lang w:val="en-ZA"/>
        </w:rPr>
      </w:pPr>
      <w:r>
        <w:rPr>
          <w:rFonts w:ascii="Arial" w:eastAsia="Calibri" w:hAnsi="Arial" w:cs="Arial"/>
          <w:lang w:val="en-ZA"/>
        </w:rPr>
        <w:t>(ii)</w:t>
      </w:r>
      <w:r>
        <w:rPr>
          <w:rFonts w:ascii="Arial" w:eastAsia="Calibri" w:hAnsi="Arial" w:cs="Arial"/>
          <w:lang w:val="en-ZA"/>
        </w:rPr>
        <w:tab/>
        <w:t xml:space="preserve">This is </w:t>
      </w:r>
      <w:r w:rsidR="0023085E">
        <w:rPr>
          <w:rFonts w:ascii="Arial" w:eastAsia="Calibri" w:hAnsi="Arial" w:cs="Arial"/>
          <w:lang w:val="en-ZA"/>
        </w:rPr>
        <w:t>a</w:t>
      </w:r>
      <w:bookmarkStart w:id="0" w:name="_GoBack"/>
      <w:bookmarkEnd w:id="0"/>
      <w:r>
        <w:rPr>
          <w:rFonts w:ascii="Arial" w:eastAsia="Calibri" w:hAnsi="Arial" w:cs="Arial"/>
          <w:lang w:val="en-ZA"/>
        </w:rPr>
        <w:t xml:space="preserve"> going maintenance activity with no timelines.</w:t>
      </w:r>
    </w:p>
    <w:p w14:paraId="218394FA" w14:textId="77777777" w:rsidR="005928FD" w:rsidRDefault="005928FD" w:rsidP="0023085E">
      <w:pPr>
        <w:pStyle w:val="ListParagraph"/>
        <w:tabs>
          <w:tab w:val="left" w:pos="1134"/>
        </w:tabs>
        <w:spacing w:after="0" w:line="360" w:lineRule="auto"/>
        <w:ind w:left="567"/>
        <w:jc w:val="both"/>
        <w:outlineLvl w:val="0"/>
        <w:rPr>
          <w:rFonts w:ascii="Arial" w:eastAsia="Calibri" w:hAnsi="Arial" w:cs="Arial"/>
          <w:lang w:val="en-ZA"/>
        </w:rPr>
      </w:pPr>
    </w:p>
    <w:p w14:paraId="4FF71017" w14:textId="77777777" w:rsidR="005928FD" w:rsidRPr="00F3667D" w:rsidRDefault="005928FD" w:rsidP="0023085E">
      <w:pPr>
        <w:pStyle w:val="ListParagraph"/>
        <w:tabs>
          <w:tab w:val="left" w:pos="1134"/>
        </w:tabs>
        <w:spacing w:after="0" w:line="360" w:lineRule="auto"/>
        <w:ind w:left="1134" w:hanging="567"/>
        <w:jc w:val="both"/>
        <w:outlineLvl w:val="0"/>
        <w:rPr>
          <w:rFonts w:ascii="Arial" w:eastAsia="Calibri" w:hAnsi="Arial" w:cs="Arial"/>
          <w:lang w:val="en-ZA"/>
        </w:rPr>
      </w:pPr>
      <w:r>
        <w:rPr>
          <w:rFonts w:ascii="Arial" w:eastAsia="Calibri" w:hAnsi="Arial" w:cs="Arial"/>
          <w:lang w:val="en-ZA"/>
        </w:rPr>
        <w:t>(iii)</w:t>
      </w:r>
      <w:r>
        <w:rPr>
          <w:rFonts w:ascii="Arial" w:eastAsia="Calibri" w:hAnsi="Arial" w:cs="Arial"/>
          <w:lang w:val="en-ZA"/>
        </w:rPr>
        <w:tab/>
        <w:t>The cost estimated to repair the vandalized electrical work amounts to R280,000 for Seaview Station and R650,000 for Sarnia Station. The budget for security on this line is R136,000 per month.</w:t>
      </w:r>
    </w:p>
    <w:p w14:paraId="76C43CEC" w14:textId="6F618507" w:rsidR="001068D0" w:rsidRPr="00311C73" w:rsidRDefault="001068D0" w:rsidP="005928FD">
      <w:pPr>
        <w:spacing w:before="100" w:beforeAutospacing="1" w:after="100" w:afterAutospacing="1" w:line="360" w:lineRule="auto"/>
        <w:jc w:val="both"/>
        <w:outlineLvl w:val="0"/>
      </w:pPr>
    </w:p>
    <w:sectPr w:rsidR="001068D0" w:rsidRPr="00311C73"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9F5B8" w14:textId="77777777" w:rsidR="00F079D2" w:rsidRDefault="00F079D2" w:rsidP="00DB1508">
      <w:pPr>
        <w:spacing w:after="0" w:line="240" w:lineRule="auto"/>
      </w:pPr>
      <w:r>
        <w:separator/>
      </w:r>
    </w:p>
  </w:endnote>
  <w:endnote w:type="continuationSeparator" w:id="0">
    <w:p w14:paraId="4B2D1215" w14:textId="77777777" w:rsidR="00F079D2" w:rsidRDefault="00F079D2"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5ED71" w14:textId="77777777" w:rsidR="00F079D2" w:rsidRDefault="00F079D2" w:rsidP="00DB1508">
      <w:pPr>
        <w:spacing w:after="0" w:line="240" w:lineRule="auto"/>
      </w:pPr>
      <w:r>
        <w:separator/>
      </w:r>
    </w:p>
  </w:footnote>
  <w:footnote w:type="continuationSeparator" w:id="0">
    <w:p w14:paraId="6B264354" w14:textId="77777777" w:rsidR="00F079D2" w:rsidRDefault="00F079D2"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94F43"/>
    <w:multiLevelType w:val="hybridMultilevel"/>
    <w:tmpl w:val="FBC687F8"/>
    <w:lvl w:ilvl="0" w:tplc="A93E4B10">
      <w:start w:val="1"/>
      <w:numFmt w:val="lowerLetter"/>
      <w:lvlText w:val="(%1)"/>
      <w:lvlJc w:val="left"/>
      <w:pPr>
        <w:ind w:left="1854" w:hanging="360"/>
      </w:pPr>
      <w:rPr>
        <w:rFonts w:eastAsia="Times New Roman"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D6FB9"/>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6483"/>
    <w:rsid w:val="003A0196"/>
    <w:rsid w:val="003A196A"/>
    <w:rsid w:val="003A4A56"/>
    <w:rsid w:val="003A4F9D"/>
    <w:rsid w:val="003B125C"/>
    <w:rsid w:val="003B15B6"/>
    <w:rsid w:val="003B5402"/>
    <w:rsid w:val="003C2ADA"/>
    <w:rsid w:val="003C53EF"/>
    <w:rsid w:val="003C785A"/>
    <w:rsid w:val="003D44EF"/>
    <w:rsid w:val="003D7ABC"/>
    <w:rsid w:val="003E4F6B"/>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BF1"/>
    <w:rsid w:val="005A3668"/>
    <w:rsid w:val="005B2227"/>
    <w:rsid w:val="005B6016"/>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2A1E"/>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68B"/>
    <w:rsid w:val="009A4739"/>
    <w:rsid w:val="009B0431"/>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5518"/>
    <w:rsid w:val="00A46B71"/>
    <w:rsid w:val="00A46CC2"/>
    <w:rsid w:val="00A51004"/>
    <w:rsid w:val="00A54865"/>
    <w:rsid w:val="00A551B4"/>
    <w:rsid w:val="00A55457"/>
    <w:rsid w:val="00A60D33"/>
    <w:rsid w:val="00A66AA8"/>
    <w:rsid w:val="00A66D53"/>
    <w:rsid w:val="00A750D6"/>
    <w:rsid w:val="00A756F5"/>
    <w:rsid w:val="00A75AE8"/>
    <w:rsid w:val="00A80059"/>
    <w:rsid w:val="00A841FF"/>
    <w:rsid w:val="00A87430"/>
    <w:rsid w:val="00A90242"/>
    <w:rsid w:val="00A90517"/>
    <w:rsid w:val="00A910A7"/>
    <w:rsid w:val="00A94824"/>
    <w:rsid w:val="00A96DC3"/>
    <w:rsid w:val="00AA4667"/>
    <w:rsid w:val="00AB2A22"/>
    <w:rsid w:val="00AB3558"/>
    <w:rsid w:val="00AB5375"/>
    <w:rsid w:val="00AC0E7A"/>
    <w:rsid w:val="00AC398E"/>
    <w:rsid w:val="00AC671F"/>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264DC"/>
    <w:rsid w:val="00C33C1E"/>
    <w:rsid w:val="00C41242"/>
    <w:rsid w:val="00C456F7"/>
    <w:rsid w:val="00C50D10"/>
    <w:rsid w:val="00C528C8"/>
    <w:rsid w:val="00C53DE6"/>
    <w:rsid w:val="00C5706C"/>
    <w:rsid w:val="00C602C7"/>
    <w:rsid w:val="00C6207A"/>
    <w:rsid w:val="00C62268"/>
    <w:rsid w:val="00C637C7"/>
    <w:rsid w:val="00C64770"/>
    <w:rsid w:val="00C731ED"/>
    <w:rsid w:val="00C81DAE"/>
    <w:rsid w:val="00C92817"/>
    <w:rsid w:val="00CA3593"/>
    <w:rsid w:val="00CB0E3F"/>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303F"/>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2358C-0832-4F96-B51D-0728CE01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2018-12-05T11:10:00Z</dcterms:created>
  <dcterms:modified xsi:type="dcterms:W3CDTF">2018-12-05T11:11:00Z</dcterms:modified>
</cp:coreProperties>
</file>