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D9" w:rsidRPr="006D7B63" w:rsidRDefault="006A6FD9">
      <w:pPr>
        <w:rPr>
          <w:rFonts w:ascii="Times New Roman" w:hAnsi="Times New Roman"/>
          <w:b/>
          <w:sz w:val="24"/>
          <w:szCs w:val="24"/>
        </w:rPr>
      </w:pPr>
      <w:r w:rsidRPr="006D7B63">
        <w:rPr>
          <w:rFonts w:ascii="Times New Roman" w:hAnsi="Times New Roman"/>
          <w:b/>
          <w:sz w:val="24"/>
          <w:szCs w:val="24"/>
        </w:rPr>
        <w:t>NATIONAL ASSEMBLY</w:t>
      </w:r>
    </w:p>
    <w:p w:rsidR="006A6FD9" w:rsidRPr="006D7B63" w:rsidRDefault="006A6FD9">
      <w:pPr>
        <w:rPr>
          <w:rFonts w:ascii="Times New Roman" w:hAnsi="Times New Roman"/>
          <w:b/>
          <w:sz w:val="24"/>
          <w:szCs w:val="24"/>
        </w:rPr>
      </w:pPr>
    </w:p>
    <w:p w:rsidR="006A6FD9" w:rsidRPr="006D7B63" w:rsidRDefault="006A6FD9">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6A6FD9" w:rsidRPr="006D7B63" w:rsidRDefault="006A6FD9">
      <w:pPr>
        <w:rPr>
          <w:rFonts w:ascii="Times New Roman" w:hAnsi="Times New Roman"/>
          <w:b/>
          <w:sz w:val="24"/>
          <w:szCs w:val="24"/>
        </w:rPr>
      </w:pPr>
    </w:p>
    <w:p w:rsidR="006A6FD9" w:rsidRPr="006D7B63" w:rsidRDefault="006A6FD9">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3391</w:t>
      </w:r>
    </w:p>
    <w:p w:rsidR="006A6FD9" w:rsidRPr="006D7B63" w:rsidRDefault="006A6FD9">
      <w:pPr>
        <w:rPr>
          <w:rFonts w:ascii="Times New Roman" w:hAnsi="Times New Roman"/>
          <w:b/>
          <w:sz w:val="24"/>
          <w:szCs w:val="24"/>
        </w:rPr>
      </w:pPr>
    </w:p>
    <w:p w:rsidR="006A6FD9" w:rsidRPr="006D7B63" w:rsidRDefault="006A6FD9">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04/09</w:t>
      </w:r>
      <w:r w:rsidRPr="006D7B63">
        <w:rPr>
          <w:rFonts w:ascii="Times New Roman" w:hAnsi="Times New Roman"/>
          <w:b/>
          <w:sz w:val="24"/>
          <w:szCs w:val="24"/>
          <w:u w:val="single"/>
        </w:rPr>
        <w:t>/2015</w:t>
      </w:r>
    </w:p>
    <w:p w:rsidR="006A6FD9" w:rsidRDefault="006A6FD9">
      <w:pPr>
        <w:rPr>
          <w:rFonts w:ascii="Times New Roman" w:hAnsi="Times New Roman"/>
          <w:b/>
          <w:sz w:val="24"/>
          <w:szCs w:val="24"/>
          <w:u w:val="single"/>
        </w:rPr>
      </w:pPr>
      <w:r>
        <w:rPr>
          <w:rFonts w:ascii="Times New Roman" w:hAnsi="Times New Roman"/>
          <w:b/>
          <w:sz w:val="24"/>
          <w:szCs w:val="24"/>
          <w:u w:val="single"/>
        </w:rPr>
        <w:t>INTERNAL QUESTION PAPER: 36</w:t>
      </w:r>
      <w:r w:rsidRPr="006D7B63">
        <w:rPr>
          <w:rFonts w:ascii="Times New Roman" w:hAnsi="Times New Roman"/>
          <w:b/>
          <w:sz w:val="24"/>
          <w:szCs w:val="24"/>
          <w:u w:val="single"/>
        </w:rPr>
        <w:t>/2015</w:t>
      </w:r>
    </w:p>
    <w:p w:rsidR="006A6FD9" w:rsidRPr="005C2077" w:rsidRDefault="006A6FD9" w:rsidP="005C2077">
      <w:pPr>
        <w:spacing w:after="0" w:line="240" w:lineRule="auto"/>
        <w:ind w:left="709" w:hanging="709"/>
        <w:jc w:val="both"/>
        <w:rPr>
          <w:rFonts w:ascii="Times New Roman" w:hAnsi="Times New Roman"/>
          <w:sz w:val="24"/>
          <w:szCs w:val="24"/>
          <w:lang w:val="en-GB"/>
        </w:rPr>
      </w:pPr>
      <w:r w:rsidRPr="005C2077">
        <w:rPr>
          <w:rFonts w:ascii="Times New Roman" w:hAnsi="Times New Roman"/>
          <w:b/>
          <w:sz w:val="24"/>
          <w:szCs w:val="24"/>
          <w:lang w:val="en-GB"/>
        </w:rPr>
        <w:t>3391.</w:t>
      </w:r>
      <w:r w:rsidRPr="005C2077">
        <w:rPr>
          <w:rFonts w:ascii="Times New Roman" w:hAnsi="Times New Roman"/>
          <w:b/>
          <w:sz w:val="24"/>
          <w:szCs w:val="24"/>
          <w:lang w:val="en-GB"/>
        </w:rPr>
        <w:tab/>
        <w:t xml:space="preserve">Ms A T Lovemore (DA) to </w:t>
      </w:r>
      <w:r w:rsidRPr="005C2077">
        <w:rPr>
          <w:rFonts w:ascii="Times New Roman" w:hAnsi="Times New Roman"/>
          <w:b/>
          <w:sz w:val="24"/>
          <w:szCs w:val="24"/>
        </w:rPr>
        <w:t>ask</w:t>
      </w:r>
      <w:r w:rsidRPr="005C2077">
        <w:rPr>
          <w:rFonts w:ascii="Times New Roman" w:hAnsi="Times New Roman"/>
          <w:b/>
          <w:sz w:val="24"/>
          <w:szCs w:val="24"/>
          <w:lang w:val="en-GB"/>
        </w:rPr>
        <w:t xml:space="preserve"> the Minister of Basic Education:</w:t>
      </w:r>
    </w:p>
    <w:p w:rsidR="006A6FD9" w:rsidRPr="005C2077" w:rsidRDefault="006A6FD9" w:rsidP="005C2077">
      <w:pPr>
        <w:spacing w:before="100" w:beforeAutospacing="1" w:after="100" w:afterAutospacing="1" w:line="240" w:lineRule="auto"/>
        <w:ind w:left="1418" w:hanging="709"/>
        <w:jc w:val="both"/>
        <w:rPr>
          <w:rFonts w:ascii="Times New Roman" w:hAnsi="Times New Roman"/>
          <w:sz w:val="24"/>
          <w:szCs w:val="24"/>
          <w:lang w:val="en-GB"/>
        </w:rPr>
      </w:pPr>
      <w:r w:rsidRPr="005C2077">
        <w:rPr>
          <w:rFonts w:ascii="Times New Roman" w:hAnsi="Times New Roman"/>
          <w:sz w:val="24"/>
          <w:szCs w:val="24"/>
          <w:lang w:val="en-GB"/>
        </w:rPr>
        <w:t>(1)</w:t>
      </w:r>
      <w:r w:rsidRPr="005C2077">
        <w:rPr>
          <w:rFonts w:ascii="Times New Roman" w:hAnsi="Times New Roman"/>
          <w:sz w:val="24"/>
          <w:szCs w:val="24"/>
          <w:lang w:val="en-GB"/>
        </w:rPr>
        <w:tab/>
        <w:t xml:space="preserve">How many applications by (a) educators and (b) non-teaching staff employed </w:t>
      </w:r>
      <w:r w:rsidRPr="005C2077">
        <w:rPr>
          <w:rFonts w:ascii="Times New Roman" w:hAnsi="Times New Roman"/>
          <w:color w:val="000000"/>
          <w:sz w:val="24"/>
          <w:szCs w:val="24"/>
          <w:lang w:val="en-GB"/>
        </w:rPr>
        <w:t>by</w:t>
      </w:r>
      <w:r w:rsidRPr="005C2077">
        <w:rPr>
          <w:rFonts w:ascii="Times New Roman" w:hAnsi="Times New Roman"/>
          <w:sz w:val="24"/>
          <w:szCs w:val="24"/>
          <w:lang w:val="en-GB"/>
        </w:rPr>
        <w:t xml:space="preserve"> each provincial department of education are still awaiting processing for (i) incapacity leave and (ii) retirement on the grounds of ill-health;</w:t>
      </w:r>
    </w:p>
    <w:p w:rsidR="006A6FD9" w:rsidRPr="005C2077" w:rsidRDefault="006A6FD9" w:rsidP="005C2077">
      <w:pPr>
        <w:spacing w:before="100" w:beforeAutospacing="1" w:after="100" w:afterAutospacing="1" w:line="240" w:lineRule="auto"/>
        <w:ind w:left="1418" w:hanging="709"/>
        <w:jc w:val="both"/>
        <w:rPr>
          <w:rFonts w:ascii="Times New Roman" w:hAnsi="Times New Roman"/>
          <w:sz w:val="24"/>
          <w:szCs w:val="24"/>
          <w:lang w:val="en-GB"/>
        </w:rPr>
      </w:pPr>
      <w:r w:rsidRPr="005C2077">
        <w:rPr>
          <w:rFonts w:ascii="Times New Roman" w:hAnsi="Times New Roman"/>
          <w:sz w:val="24"/>
          <w:szCs w:val="24"/>
          <w:lang w:val="en-GB"/>
        </w:rPr>
        <w:t>(2)</w:t>
      </w:r>
      <w:r w:rsidRPr="005C2077">
        <w:rPr>
          <w:rFonts w:ascii="Times New Roman" w:hAnsi="Times New Roman"/>
          <w:sz w:val="24"/>
          <w:szCs w:val="24"/>
          <w:lang w:val="en-GB"/>
        </w:rPr>
        <w:tab/>
        <w:t xml:space="preserve">with reference specifically to employees of each provincial department of education, what is the (a) average and (b) maximum time that lapses between </w:t>
      </w:r>
      <w:r w:rsidRPr="005C2077">
        <w:rPr>
          <w:rFonts w:ascii="Times New Roman" w:hAnsi="Times New Roman"/>
          <w:color w:val="000000"/>
          <w:sz w:val="24"/>
          <w:szCs w:val="24"/>
          <w:lang w:val="en-GB"/>
        </w:rPr>
        <w:t>the</w:t>
      </w:r>
      <w:r w:rsidRPr="005C2077">
        <w:rPr>
          <w:rFonts w:ascii="Times New Roman" w:hAnsi="Times New Roman"/>
          <w:sz w:val="24"/>
          <w:szCs w:val="24"/>
          <w:lang w:val="en-GB"/>
        </w:rPr>
        <w:t xml:space="preserve"> date of application and the date of processing the application for (i) incapacity leave and (ii) retirement on the grounds of ill-health; </w:t>
      </w:r>
    </w:p>
    <w:p w:rsidR="006A6FD9" w:rsidRPr="005C2077" w:rsidRDefault="006A6FD9" w:rsidP="005C2077">
      <w:pPr>
        <w:spacing w:before="100" w:beforeAutospacing="1" w:after="100" w:afterAutospacing="1" w:line="240" w:lineRule="auto"/>
        <w:ind w:left="1418" w:hanging="709"/>
        <w:jc w:val="both"/>
        <w:rPr>
          <w:rFonts w:ascii="Times New Roman" w:hAnsi="Times New Roman"/>
          <w:sz w:val="24"/>
          <w:szCs w:val="24"/>
          <w:lang w:val="en-GB"/>
        </w:rPr>
      </w:pPr>
      <w:r w:rsidRPr="005C2077">
        <w:rPr>
          <w:rFonts w:ascii="Times New Roman" w:hAnsi="Times New Roman"/>
          <w:sz w:val="24"/>
          <w:szCs w:val="24"/>
          <w:lang w:val="en-GB"/>
        </w:rPr>
        <w:t>(3)</w:t>
      </w:r>
      <w:r w:rsidRPr="005C2077">
        <w:rPr>
          <w:rFonts w:ascii="Times New Roman" w:hAnsi="Times New Roman"/>
          <w:sz w:val="24"/>
          <w:szCs w:val="24"/>
          <w:lang w:val="en-GB"/>
        </w:rPr>
        <w:tab/>
        <w:t xml:space="preserve">(a) why is there a backlog in respect of the processing of incapacity leave and </w:t>
      </w:r>
      <w:r w:rsidRPr="005C2077">
        <w:rPr>
          <w:rFonts w:ascii="Times New Roman" w:hAnsi="Times New Roman"/>
          <w:color w:val="000000"/>
          <w:sz w:val="24"/>
          <w:szCs w:val="24"/>
          <w:lang w:val="en-GB"/>
        </w:rPr>
        <w:t>applications</w:t>
      </w:r>
      <w:r w:rsidRPr="005C2077">
        <w:rPr>
          <w:rFonts w:ascii="Times New Roman" w:hAnsi="Times New Roman"/>
          <w:sz w:val="24"/>
          <w:szCs w:val="24"/>
          <w:lang w:val="en-GB"/>
        </w:rPr>
        <w:t xml:space="preserve"> for retirement on the grounds of ill-health, (b) what is being done to address the backlog in each province and (c) by when will the backlog be cleared; </w:t>
      </w:r>
    </w:p>
    <w:p w:rsidR="006A6FD9" w:rsidRPr="005C2077" w:rsidRDefault="006A6FD9" w:rsidP="005C2077">
      <w:pPr>
        <w:spacing w:before="100" w:beforeAutospacing="1" w:after="100" w:afterAutospacing="1" w:line="240" w:lineRule="auto"/>
        <w:ind w:left="1418" w:hanging="709"/>
        <w:jc w:val="both"/>
        <w:rPr>
          <w:rFonts w:ascii="Times New Roman" w:hAnsi="Times New Roman"/>
          <w:sz w:val="24"/>
          <w:szCs w:val="24"/>
          <w:lang w:val="en-GB"/>
        </w:rPr>
      </w:pPr>
      <w:r w:rsidRPr="005C2077">
        <w:rPr>
          <w:rFonts w:ascii="Times New Roman" w:hAnsi="Times New Roman"/>
          <w:sz w:val="24"/>
          <w:szCs w:val="24"/>
          <w:lang w:val="en-GB"/>
        </w:rPr>
        <w:t>(4)</w:t>
      </w:r>
      <w:r w:rsidRPr="005C2077">
        <w:rPr>
          <w:rFonts w:ascii="Times New Roman" w:hAnsi="Times New Roman"/>
          <w:sz w:val="24"/>
          <w:szCs w:val="24"/>
          <w:lang w:val="en-GB"/>
        </w:rPr>
        <w:tab/>
        <w:t xml:space="preserve">has she </w:t>
      </w:r>
      <w:r w:rsidRPr="005C2077">
        <w:rPr>
          <w:rFonts w:ascii="Times New Roman" w:hAnsi="Times New Roman"/>
          <w:color w:val="000000"/>
          <w:sz w:val="24"/>
          <w:szCs w:val="24"/>
          <w:lang w:val="en-GB"/>
        </w:rPr>
        <w:t>made</w:t>
      </w:r>
      <w:r w:rsidRPr="005C2077">
        <w:rPr>
          <w:rFonts w:ascii="Times New Roman" w:hAnsi="Times New Roman"/>
          <w:sz w:val="24"/>
          <w:szCs w:val="24"/>
          <w:lang w:val="en-GB"/>
        </w:rPr>
        <w:t xml:space="preserve"> the Minister of Public Service and Administration aware of the backlogs; if not, why not; </w:t>
      </w:r>
    </w:p>
    <w:p w:rsidR="006A6FD9" w:rsidRPr="005C2077" w:rsidRDefault="006A6FD9" w:rsidP="005C2077">
      <w:pPr>
        <w:spacing w:before="100" w:beforeAutospacing="1" w:after="100" w:afterAutospacing="1" w:line="240" w:lineRule="auto"/>
        <w:ind w:left="1418" w:hanging="709"/>
        <w:jc w:val="both"/>
        <w:rPr>
          <w:rFonts w:ascii="Times New Roman" w:hAnsi="Times New Roman"/>
          <w:sz w:val="24"/>
          <w:szCs w:val="24"/>
          <w:lang w:val="en-GB"/>
        </w:rPr>
      </w:pPr>
      <w:r w:rsidRPr="005C2077">
        <w:rPr>
          <w:rFonts w:ascii="Times New Roman" w:hAnsi="Times New Roman"/>
          <w:sz w:val="24"/>
          <w:szCs w:val="24"/>
          <w:lang w:val="en-GB"/>
        </w:rPr>
        <w:t>(5)</w:t>
      </w:r>
      <w:r w:rsidRPr="005C2077">
        <w:rPr>
          <w:rFonts w:ascii="Times New Roman" w:hAnsi="Times New Roman"/>
          <w:sz w:val="24"/>
          <w:szCs w:val="24"/>
          <w:lang w:val="en-GB"/>
        </w:rPr>
        <w:tab/>
        <w:t xml:space="preserve">has the </w:t>
      </w:r>
      <w:r w:rsidRPr="005C2077">
        <w:rPr>
          <w:rFonts w:ascii="Times New Roman" w:hAnsi="Times New Roman"/>
          <w:color w:val="000000"/>
          <w:sz w:val="24"/>
          <w:szCs w:val="24"/>
          <w:lang w:val="en-GB"/>
        </w:rPr>
        <w:t>Minister</w:t>
      </w:r>
      <w:r w:rsidRPr="005C2077">
        <w:rPr>
          <w:rFonts w:ascii="Times New Roman" w:hAnsi="Times New Roman"/>
          <w:sz w:val="24"/>
          <w:szCs w:val="24"/>
          <w:lang w:val="en-GB"/>
        </w:rPr>
        <w:t xml:space="preserve"> of Public Service and Administration communicated any action that he has taken in respect of the specified backlogs; if so, what are the relevant details</w:t>
      </w:r>
      <w:r w:rsidRPr="005C2077">
        <w:rPr>
          <w:rFonts w:ascii="Times New Roman" w:hAnsi="Times New Roman"/>
          <w:sz w:val="24"/>
          <w:szCs w:val="32"/>
          <w:lang w:val="en-GB"/>
        </w:rPr>
        <w:t>?</w:t>
      </w:r>
      <w:r w:rsidRPr="005C2077">
        <w:rPr>
          <w:rFonts w:ascii="Times New Roman" w:hAnsi="Times New Roman"/>
          <w:sz w:val="24"/>
          <w:szCs w:val="24"/>
          <w:lang w:val="en-GB"/>
        </w:rPr>
        <w:tab/>
      </w:r>
      <w:r w:rsidRPr="005C2077">
        <w:rPr>
          <w:rFonts w:ascii="Times New Roman" w:hAnsi="Times New Roman"/>
          <w:sz w:val="24"/>
          <w:szCs w:val="24"/>
          <w:lang w:val="en-GB"/>
        </w:rPr>
        <w:tab/>
      </w:r>
      <w:r w:rsidRPr="005C2077">
        <w:rPr>
          <w:rFonts w:ascii="Times New Roman" w:hAnsi="Times New Roman"/>
          <w:sz w:val="24"/>
          <w:szCs w:val="24"/>
          <w:lang w:val="en-GB"/>
        </w:rPr>
        <w:tab/>
      </w:r>
      <w:r w:rsidRPr="005C2077">
        <w:rPr>
          <w:rFonts w:ascii="Times New Roman" w:hAnsi="Times New Roman"/>
          <w:sz w:val="24"/>
          <w:szCs w:val="24"/>
          <w:lang w:val="en-GB"/>
        </w:rPr>
        <w:tab/>
      </w:r>
      <w:r w:rsidRPr="005C2077">
        <w:rPr>
          <w:rFonts w:ascii="Times New Roman" w:hAnsi="Times New Roman"/>
          <w:sz w:val="24"/>
          <w:szCs w:val="24"/>
          <w:lang w:val="en-GB"/>
        </w:rPr>
        <w:tab/>
      </w:r>
      <w:r w:rsidRPr="005C2077">
        <w:rPr>
          <w:rFonts w:ascii="Times New Roman" w:hAnsi="Times New Roman"/>
          <w:sz w:val="24"/>
          <w:szCs w:val="24"/>
          <w:lang w:val="en-GB"/>
        </w:rPr>
        <w:tab/>
      </w:r>
      <w:r w:rsidRPr="005C2077">
        <w:rPr>
          <w:rFonts w:ascii="Times New Roman" w:hAnsi="Times New Roman"/>
          <w:sz w:val="20"/>
          <w:szCs w:val="20"/>
          <w:lang w:val="en-GB"/>
        </w:rPr>
        <w:t>NW4050E</w:t>
      </w:r>
    </w:p>
    <w:p w:rsidR="006A6FD9" w:rsidRPr="00980A40" w:rsidRDefault="006A6FD9" w:rsidP="00924DF1">
      <w:pPr>
        <w:spacing w:before="100" w:beforeAutospacing="1" w:after="100" w:afterAutospacing="1" w:line="480" w:lineRule="auto"/>
        <w:ind w:left="709" w:firstLine="11"/>
        <w:rPr>
          <w:rFonts w:ascii="Times New Roman" w:hAnsi="Times New Roman"/>
          <w:b/>
        </w:rPr>
      </w:pPr>
      <w:r w:rsidRPr="00980A40">
        <w:rPr>
          <w:rFonts w:ascii="Times New Roman" w:hAnsi="Times New Roman"/>
          <w:b/>
        </w:rPr>
        <w:t>REPLY:</w:t>
      </w:r>
    </w:p>
    <w:p w:rsidR="006A6FD9" w:rsidRPr="001B69CE" w:rsidRDefault="006A6FD9" w:rsidP="00924DF1">
      <w:pPr>
        <w:spacing w:before="100" w:beforeAutospacing="1"/>
        <w:ind w:left="1440" w:hanging="720"/>
        <w:jc w:val="both"/>
        <w:rPr>
          <w:rFonts w:ascii="Times New Roman" w:hAnsi="Times New Roman"/>
          <w:b/>
        </w:rPr>
      </w:pPr>
      <w:r w:rsidRPr="00980A40">
        <w:rPr>
          <w:rFonts w:ascii="Times New Roman" w:hAnsi="Times New Roman"/>
        </w:rPr>
        <w:t>(1)</w:t>
      </w:r>
      <w:r w:rsidRPr="00980A40">
        <w:rPr>
          <w:rFonts w:ascii="Times New Roman" w:hAnsi="Times New Roman"/>
        </w:rPr>
        <w:tab/>
      </w:r>
      <w:r w:rsidRPr="001B69CE">
        <w:rPr>
          <w:rFonts w:ascii="Times New Roman" w:hAnsi="Times New Roman"/>
          <w:b/>
        </w:rPr>
        <w:t>How many applications by (a) educators and (b) non-educators employed by provincial departments of education are still awaiting processing for (i) incapacity leave and (ii) ill-health retirement in each province?</w:t>
      </w:r>
    </w:p>
    <w:p w:rsidR="006A6FD9" w:rsidRPr="001B69CE" w:rsidRDefault="006A6FD9" w:rsidP="00924DF1">
      <w:pPr>
        <w:spacing w:before="100" w:beforeAutospacing="1"/>
        <w:ind w:left="709" w:firstLine="11"/>
        <w:jc w:val="both"/>
        <w:rPr>
          <w:rFonts w:ascii="Times New Roman" w:hAnsi="Times New Roman"/>
        </w:rPr>
      </w:pPr>
      <w:r w:rsidRPr="001B69CE">
        <w:rPr>
          <w:rFonts w:ascii="Times New Roman" w:hAnsi="Times New Roman"/>
        </w:rPr>
        <w:t>1 (a) (b)</w:t>
      </w:r>
      <w:r>
        <w:rPr>
          <w:rFonts w:ascii="Times New Roman" w:hAnsi="Times New Roman"/>
        </w:rPr>
        <w:t xml:space="preserve"> (i) and (ii)</w:t>
      </w:r>
    </w:p>
    <w:p w:rsidR="006A6FD9" w:rsidRDefault="006A6FD9" w:rsidP="00924DF1">
      <w:pPr>
        <w:rPr>
          <w:color w:val="1F497D"/>
        </w:rPr>
      </w:pPr>
      <w:r w:rsidRPr="001B69CE">
        <w:rPr>
          <w:rFonts w:ascii="Times New Roman" w:hAnsi="Times New Roman"/>
        </w:rPr>
        <w:t>The table below captures the number of educator and non-educator applications for</w:t>
      </w:r>
      <w:r>
        <w:rPr>
          <w:rFonts w:ascii="Times New Roman" w:hAnsi="Times New Roman"/>
        </w:rPr>
        <w:t xml:space="preserve">   </w:t>
      </w:r>
      <w:r w:rsidRPr="001B69CE">
        <w:rPr>
          <w:rFonts w:ascii="Times New Roman" w:hAnsi="Times New Roman"/>
        </w:rPr>
        <w:t xml:space="preserve"> i) incapacity and ii) ill health retirement per province.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6"/>
        <w:gridCol w:w="1876"/>
        <w:gridCol w:w="2338"/>
        <w:gridCol w:w="1876"/>
        <w:gridCol w:w="2336"/>
      </w:tblGrid>
      <w:tr w:rsidR="006A6FD9" w:rsidRPr="00783B6D" w:rsidTr="00160830">
        <w:trPr>
          <w:trHeight w:val="1312"/>
        </w:trPr>
        <w:tc>
          <w:tcPr>
            <w:tcW w:w="5000" w:type="pct"/>
            <w:gridSpan w:val="5"/>
            <w:shd w:val="clear" w:color="auto" w:fill="E36C0A"/>
            <w:tcMar>
              <w:top w:w="0" w:type="dxa"/>
              <w:left w:w="108" w:type="dxa"/>
              <w:bottom w:w="0" w:type="dxa"/>
              <w:right w:w="108" w:type="dxa"/>
            </w:tcMar>
            <w:vAlign w:val="center"/>
          </w:tcPr>
          <w:p w:rsidR="006A6FD9" w:rsidRPr="00783B6D" w:rsidRDefault="006A6FD9" w:rsidP="00160830">
            <w:pPr>
              <w:jc w:val="center"/>
              <w:rPr>
                <w:rFonts w:ascii="Times New Roman" w:hAnsi="Times New Roman"/>
                <w:b/>
                <w:bCs/>
                <w:color w:val="000000"/>
                <w:sz w:val="28"/>
                <w:szCs w:val="28"/>
                <w:lang w:eastAsia="en-ZA"/>
              </w:rPr>
            </w:pPr>
            <w:r w:rsidRPr="00783B6D">
              <w:rPr>
                <w:rFonts w:ascii="Times New Roman" w:hAnsi="Times New Roman"/>
                <w:b/>
                <w:bCs/>
                <w:color w:val="000000"/>
                <w:sz w:val="28"/>
                <w:szCs w:val="28"/>
                <w:lang w:eastAsia="en-ZA"/>
              </w:rPr>
              <w:t>Outstanding Incapacity Leave and Ill-Health Retirement Applications- Jan 2006 - May 2015</w:t>
            </w:r>
          </w:p>
        </w:tc>
      </w:tr>
      <w:tr w:rsidR="006A6FD9" w:rsidRPr="00783B6D" w:rsidTr="00160830">
        <w:trPr>
          <w:trHeight w:val="315"/>
        </w:trPr>
        <w:tc>
          <w:tcPr>
            <w:tcW w:w="441" w:type="pct"/>
            <w:vMerge w:val="restart"/>
            <w:shd w:val="clear" w:color="auto" w:fill="FABF8F"/>
            <w:noWrap/>
            <w:tcMar>
              <w:top w:w="0" w:type="dxa"/>
              <w:left w:w="108" w:type="dxa"/>
              <w:bottom w:w="0" w:type="dxa"/>
              <w:right w:w="108" w:type="dxa"/>
            </w:tcMar>
            <w:vAlign w:val="center"/>
          </w:tcPr>
          <w:p w:rsidR="006A6FD9" w:rsidRPr="00783B6D" w:rsidRDefault="006A6FD9" w:rsidP="00160830">
            <w:pPr>
              <w:jc w:val="center"/>
              <w:rPr>
                <w:rFonts w:ascii="Times New Roman" w:hAnsi="Times New Roman"/>
                <w:b/>
                <w:bCs/>
                <w:i/>
                <w:iCs/>
                <w:color w:val="000000"/>
                <w:lang w:eastAsia="en-ZA"/>
              </w:rPr>
            </w:pPr>
            <w:r w:rsidRPr="00783B6D">
              <w:rPr>
                <w:rFonts w:ascii="Times New Roman" w:hAnsi="Times New Roman"/>
                <w:b/>
                <w:bCs/>
                <w:i/>
                <w:iCs/>
                <w:color w:val="000000"/>
                <w:lang w:eastAsia="en-ZA"/>
              </w:rPr>
              <w:t>PED</w:t>
            </w:r>
          </w:p>
        </w:tc>
        <w:tc>
          <w:tcPr>
            <w:tcW w:w="2279" w:type="pct"/>
            <w:gridSpan w:val="2"/>
            <w:shd w:val="clear" w:color="auto" w:fill="FABF8F"/>
            <w:noWrap/>
            <w:tcMar>
              <w:top w:w="0" w:type="dxa"/>
              <w:left w:w="108" w:type="dxa"/>
              <w:bottom w:w="0" w:type="dxa"/>
              <w:right w:w="108" w:type="dxa"/>
            </w:tcMar>
            <w:vAlign w:val="center"/>
          </w:tcPr>
          <w:p w:rsidR="006A6FD9" w:rsidRPr="00783B6D" w:rsidRDefault="006A6FD9" w:rsidP="00160830">
            <w:pPr>
              <w:jc w:val="center"/>
              <w:rPr>
                <w:rFonts w:ascii="Times New Roman" w:hAnsi="Times New Roman"/>
                <w:color w:val="000000"/>
                <w:lang w:eastAsia="en-ZA"/>
              </w:rPr>
            </w:pPr>
            <w:r w:rsidRPr="00783B6D">
              <w:rPr>
                <w:rFonts w:ascii="Times New Roman" w:hAnsi="Times New Roman"/>
                <w:color w:val="000000"/>
                <w:lang w:eastAsia="en-ZA"/>
              </w:rPr>
              <w:t>Educators</w:t>
            </w:r>
          </w:p>
        </w:tc>
        <w:tc>
          <w:tcPr>
            <w:tcW w:w="2279" w:type="pct"/>
            <w:gridSpan w:val="2"/>
            <w:shd w:val="clear" w:color="auto" w:fill="FABF8F"/>
            <w:noWrap/>
            <w:tcMar>
              <w:top w:w="0" w:type="dxa"/>
              <w:left w:w="108" w:type="dxa"/>
              <w:bottom w:w="0" w:type="dxa"/>
              <w:right w:w="108" w:type="dxa"/>
            </w:tcMar>
            <w:vAlign w:val="center"/>
          </w:tcPr>
          <w:p w:rsidR="006A6FD9" w:rsidRPr="00783B6D" w:rsidRDefault="006A6FD9" w:rsidP="00160830">
            <w:pPr>
              <w:jc w:val="center"/>
              <w:rPr>
                <w:rFonts w:ascii="Times New Roman" w:hAnsi="Times New Roman"/>
                <w:color w:val="000000"/>
                <w:lang w:eastAsia="en-ZA"/>
              </w:rPr>
            </w:pPr>
            <w:r w:rsidRPr="00783B6D">
              <w:rPr>
                <w:rFonts w:ascii="Times New Roman" w:hAnsi="Times New Roman"/>
                <w:color w:val="000000"/>
                <w:lang w:eastAsia="en-ZA"/>
              </w:rPr>
              <w:t>Non-teaching Staff</w:t>
            </w:r>
          </w:p>
        </w:tc>
      </w:tr>
      <w:tr w:rsidR="006A6FD9" w:rsidRPr="00783B6D" w:rsidTr="00160830">
        <w:trPr>
          <w:trHeight w:val="315"/>
        </w:trPr>
        <w:tc>
          <w:tcPr>
            <w:tcW w:w="441" w:type="pct"/>
            <w:vMerge/>
            <w:vAlign w:val="center"/>
          </w:tcPr>
          <w:p w:rsidR="006A6FD9" w:rsidRPr="00783B6D" w:rsidRDefault="006A6FD9" w:rsidP="00160830">
            <w:pPr>
              <w:rPr>
                <w:rFonts w:ascii="Times New Roman" w:hAnsi="Times New Roman"/>
                <w:b/>
                <w:bCs/>
                <w:i/>
                <w:iCs/>
                <w:color w:val="000000"/>
                <w:lang w:eastAsia="en-ZA"/>
              </w:rPr>
            </w:pPr>
          </w:p>
        </w:tc>
        <w:tc>
          <w:tcPr>
            <w:tcW w:w="1015" w:type="pct"/>
            <w:shd w:val="clear" w:color="auto" w:fill="FABF8F"/>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Incapacity Leave</w:t>
            </w:r>
          </w:p>
        </w:tc>
        <w:tc>
          <w:tcPr>
            <w:tcW w:w="1265" w:type="pct"/>
            <w:shd w:val="clear" w:color="auto" w:fill="FABF8F"/>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Ill-Health Retirement</w:t>
            </w:r>
          </w:p>
        </w:tc>
        <w:tc>
          <w:tcPr>
            <w:tcW w:w="1015" w:type="pct"/>
            <w:shd w:val="clear" w:color="auto" w:fill="FABF8F"/>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Incapacity Leave</w:t>
            </w:r>
          </w:p>
        </w:tc>
        <w:tc>
          <w:tcPr>
            <w:tcW w:w="1265" w:type="pct"/>
            <w:shd w:val="clear" w:color="auto" w:fill="FABF8F"/>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Ill-Health Retirement</w:t>
            </w:r>
          </w:p>
        </w:tc>
      </w:tr>
      <w:tr w:rsidR="006A6FD9" w:rsidRPr="00783B6D" w:rsidTr="00160830">
        <w:trPr>
          <w:trHeight w:val="315"/>
        </w:trPr>
        <w:tc>
          <w:tcPr>
            <w:tcW w:w="441" w:type="pct"/>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EC</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12 375</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126</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2 924</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8</w:t>
            </w:r>
          </w:p>
        </w:tc>
      </w:tr>
      <w:tr w:rsidR="006A6FD9" w:rsidRPr="00783B6D" w:rsidTr="00160830">
        <w:trPr>
          <w:trHeight w:val="315"/>
        </w:trPr>
        <w:tc>
          <w:tcPr>
            <w:tcW w:w="441" w:type="pct"/>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FS</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1 682</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11</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577</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0</w:t>
            </w:r>
          </w:p>
        </w:tc>
      </w:tr>
      <w:tr w:rsidR="006A6FD9" w:rsidRPr="00783B6D" w:rsidTr="00160830">
        <w:trPr>
          <w:trHeight w:val="315"/>
        </w:trPr>
        <w:tc>
          <w:tcPr>
            <w:tcW w:w="441" w:type="pct"/>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GP</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140</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35</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2</w:t>
            </w:r>
          </w:p>
        </w:tc>
      </w:tr>
      <w:tr w:rsidR="006A6FD9" w:rsidRPr="00783B6D" w:rsidTr="00160830">
        <w:trPr>
          <w:trHeight w:val="315"/>
        </w:trPr>
        <w:tc>
          <w:tcPr>
            <w:tcW w:w="441" w:type="pct"/>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KZN</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6 929</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6</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1 556</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2</w:t>
            </w:r>
          </w:p>
        </w:tc>
      </w:tr>
      <w:tr w:rsidR="006A6FD9" w:rsidRPr="00783B6D" w:rsidTr="00160830">
        <w:trPr>
          <w:trHeight w:val="315"/>
        </w:trPr>
        <w:tc>
          <w:tcPr>
            <w:tcW w:w="441" w:type="pct"/>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LIM</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1 943</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6</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219</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w:t>
            </w:r>
          </w:p>
        </w:tc>
      </w:tr>
      <w:tr w:rsidR="006A6FD9" w:rsidRPr="00783B6D" w:rsidTr="00160830">
        <w:trPr>
          <w:trHeight w:val="315"/>
        </w:trPr>
        <w:tc>
          <w:tcPr>
            <w:tcW w:w="441" w:type="pct"/>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MP</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3 198</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96</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498</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5</w:t>
            </w:r>
          </w:p>
        </w:tc>
      </w:tr>
      <w:tr w:rsidR="006A6FD9" w:rsidRPr="00783B6D" w:rsidTr="00160830">
        <w:trPr>
          <w:trHeight w:val="315"/>
        </w:trPr>
        <w:tc>
          <w:tcPr>
            <w:tcW w:w="441" w:type="pct"/>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NC</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1 579</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8</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631</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0</w:t>
            </w:r>
          </w:p>
        </w:tc>
      </w:tr>
      <w:tr w:rsidR="006A6FD9" w:rsidRPr="00783B6D" w:rsidTr="00160830">
        <w:trPr>
          <w:trHeight w:val="315"/>
        </w:trPr>
        <w:tc>
          <w:tcPr>
            <w:tcW w:w="441" w:type="pct"/>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NW</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873</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5</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191</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4</w:t>
            </w:r>
          </w:p>
        </w:tc>
      </w:tr>
      <w:tr w:rsidR="006A6FD9" w:rsidRPr="00783B6D" w:rsidTr="00160830">
        <w:trPr>
          <w:trHeight w:val="315"/>
        </w:trPr>
        <w:tc>
          <w:tcPr>
            <w:tcW w:w="441" w:type="pct"/>
            <w:noWrap/>
            <w:tcMar>
              <w:top w:w="0" w:type="dxa"/>
              <w:left w:w="108" w:type="dxa"/>
              <w:bottom w:w="0" w:type="dxa"/>
              <w:right w:w="108" w:type="dxa"/>
            </w:tcMar>
            <w:vAlign w:val="center"/>
          </w:tcPr>
          <w:p w:rsidR="006A6FD9" w:rsidRPr="00783B6D" w:rsidRDefault="006A6FD9" w:rsidP="00160830">
            <w:pPr>
              <w:rPr>
                <w:rFonts w:ascii="Times New Roman" w:hAnsi="Times New Roman"/>
                <w:color w:val="000000"/>
                <w:lang w:eastAsia="en-ZA"/>
              </w:rPr>
            </w:pPr>
            <w:r w:rsidRPr="00783B6D">
              <w:rPr>
                <w:rFonts w:ascii="Times New Roman" w:hAnsi="Times New Roman"/>
                <w:color w:val="000000"/>
                <w:lang w:eastAsia="en-ZA"/>
              </w:rPr>
              <w:t>WC</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2 444</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4</w:t>
            </w:r>
          </w:p>
        </w:tc>
        <w:tc>
          <w:tcPr>
            <w:tcW w:w="101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443</w:t>
            </w:r>
          </w:p>
        </w:tc>
        <w:tc>
          <w:tcPr>
            <w:tcW w:w="1265" w:type="pct"/>
            <w:noWrap/>
            <w:tcMar>
              <w:top w:w="0" w:type="dxa"/>
              <w:left w:w="108" w:type="dxa"/>
              <w:bottom w:w="0" w:type="dxa"/>
              <w:right w:w="108" w:type="dxa"/>
            </w:tcMar>
            <w:vAlign w:val="center"/>
          </w:tcPr>
          <w:p w:rsidR="006A6FD9" w:rsidRPr="00783B6D" w:rsidRDefault="006A6FD9" w:rsidP="00160830">
            <w:pPr>
              <w:jc w:val="right"/>
              <w:rPr>
                <w:rFonts w:ascii="Times New Roman" w:hAnsi="Times New Roman"/>
                <w:color w:val="000000"/>
                <w:lang w:eastAsia="en-ZA"/>
              </w:rPr>
            </w:pPr>
            <w:r w:rsidRPr="00783B6D">
              <w:rPr>
                <w:rFonts w:ascii="Times New Roman" w:hAnsi="Times New Roman"/>
                <w:color w:val="000000"/>
                <w:lang w:eastAsia="en-ZA"/>
              </w:rPr>
              <w:t>5</w:t>
            </w:r>
          </w:p>
        </w:tc>
      </w:tr>
    </w:tbl>
    <w:p w:rsidR="006A6FD9" w:rsidRDefault="006A6FD9" w:rsidP="00924DF1">
      <w:pPr>
        <w:rPr>
          <w:rFonts w:ascii="Times New Roman" w:hAnsi="Times New Roman"/>
        </w:rPr>
      </w:pPr>
    </w:p>
    <w:p w:rsidR="006A6FD9" w:rsidRPr="0090632F" w:rsidRDefault="006A6FD9" w:rsidP="00924DF1">
      <w:pPr>
        <w:spacing w:before="100" w:beforeAutospacing="1" w:after="100" w:afterAutospacing="1" w:line="240" w:lineRule="auto"/>
        <w:ind w:left="1418" w:hanging="709"/>
        <w:jc w:val="both"/>
        <w:rPr>
          <w:rFonts w:ascii="Times New Roman" w:hAnsi="Times New Roman"/>
          <w:b/>
          <w:sz w:val="24"/>
          <w:szCs w:val="24"/>
          <w:lang w:val="en-GB"/>
        </w:rPr>
      </w:pPr>
      <w:r w:rsidRPr="00873F9E">
        <w:rPr>
          <w:rFonts w:ascii="Times New Roman" w:hAnsi="Times New Roman"/>
          <w:sz w:val="24"/>
          <w:szCs w:val="24"/>
          <w:lang w:val="en-GB"/>
        </w:rPr>
        <w:t>(2)</w:t>
      </w:r>
      <w:r>
        <w:rPr>
          <w:rFonts w:ascii="Times New Roman" w:hAnsi="Times New Roman"/>
          <w:b/>
          <w:sz w:val="24"/>
          <w:szCs w:val="24"/>
          <w:lang w:val="en-GB"/>
        </w:rPr>
        <w:tab/>
      </w:r>
      <w:r w:rsidRPr="0090632F">
        <w:rPr>
          <w:rFonts w:ascii="Times New Roman" w:hAnsi="Times New Roman"/>
          <w:b/>
          <w:sz w:val="24"/>
          <w:szCs w:val="24"/>
          <w:lang w:val="en-GB"/>
        </w:rPr>
        <w:t xml:space="preserve">with reference specifically to employees of each provincial department of education, what is the (a) average and (b) maximum time that lapses between </w:t>
      </w:r>
      <w:r w:rsidRPr="0090632F">
        <w:rPr>
          <w:rFonts w:ascii="Times New Roman" w:hAnsi="Times New Roman"/>
          <w:b/>
          <w:color w:val="000000"/>
          <w:sz w:val="24"/>
          <w:szCs w:val="24"/>
          <w:lang w:val="en-GB"/>
        </w:rPr>
        <w:t>the</w:t>
      </w:r>
      <w:r w:rsidRPr="0090632F">
        <w:rPr>
          <w:rFonts w:ascii="Times New Roman" w:hAnsi="Times New Roman"/>
          <w:b/>
          <w:sz w:val="24"/>
          <w:szCs w:val="24"/>
          <w:lang w:val="en-GB"/>
        </w:rPr>
        <w:t xml:space="preserve"> date of application and the date of processing the application for (i) incapacity leave and (ii) retirement on the grounds of ill-health; </w:t>
      </w:r>
    </w:p>
    <w:p w:rsidR="006A6FD9" w:rsidRDefault="006A6FD9" w:rsidP="003D0FE9">
      <w:pPr>
        <w:spacing w:before="100" w:beforeAutospacing="1" w:after="100" w:afterAutospacing="1" w:line="240" w:lineRule="auto"/>
        <w:ind w:left="1418" w:hanging="709"/>
        <w:jc w:val="both"/>
        <w:rPr>
          <w:rFonts w:ascii="Times New Roman" w:hAnsi="Times New Roman"/>
          <w:sz w:val="24"/>
          <w:szCs w:val="24"/>
          <w:lang w:val="en-GB"/>
        </w:rPr>
      </w:pPr>
      <w:r>
        <w:rPr>
          <w:rFonts w:ascii="Times New Roman" w:hAnsi="Times New Roman"/>
          <w:sz w:val="24"/>
          <w:szCs w:val="24"/>
          <w:lang w:val="en-GB"/>
        </w:rPr>
        <w:tab/>
        <w:t xml:space="preserve">Details on the turnaround times regarding the processing of applications are currently not available nor collected in the normal process of monitoring by the Department. This information will be requested from the provinces and will be provided accordingly. </w:t>
      </w:r>
    </w:p>
    <w:p w:rsidR="006A6FD9" w:rsidRPr="007B251C" w:rsidRDefault="006A6FD9" w:rsidP="00924DF1">
      <w:pPr>
        <w:spacing w:before="100" w:beforeAutospacing="1" w:after="100" w:afterAutospacing="1" w:line="240" w:lineRule="auto"/>
        <w:ind w:left="1418" w:hanging="709"/>
        <w:jc w:val="both"/>
        <w:rPr>
          <w:rFonts w:ascii="Times New Roman" w:hAnsi="Times New Roman"/>
          <w:b/>
          <w:sz w:val="24"/>
          <w:szCs w:val="24"/>
          <w:lang w:val="en-GB"/>
        </w:rPr>
      </w:pPr>
      <w:r w:rsidRPr="005C2077">
        <w:rPr>
          <w:rFonts w:ascii="Times New Roman" w:hAnsi="Times New Roman"/>
          <w:sz w:val="24"/>
          <w:szCs w:val="24"/>
          <w:lang w:val="en-GB"/>
        </w:rPr>
        <w:t>(3)</w:t>
      </w:r>
      <w:r w:rsidRPr="005C2077">
        <w:rPr>
          <w:rFonts w:ascii="Times New Roman" w:hAnsi="Times New Roman"/>
          <w:sz w:val="24"/>
          <w:szCs w:val="24"/>
          <w:lang w:val="en-GB"/>
        </w:rPr>
        <w:tab/>
      </w:r>
      <w:r w:rsidRPr="007B251C">
        <w:rPr>
          <w:rFonts w:ascii="Times New Roman" w:hAnsi="Times New Roman"/>
          <w:b/>
          <w:sz w:val="24"/>
          <w:szCs w:val="24"/>
          <w:lang w:val="en-GB"/>
        </w:rPr>
        <w:t xml:space="preserve">(a) why is there a backlog in respect of the processing of incapacity leave and </w:t>
      </w:r>
      <w:r w:rsidRPr="007B251C">
        <w:rPr>
          <w:rFonts w:ascii="Times New Roman" w:hAnsi="Times New Roman"/>
          <w:b/>
          <w:color w:val="000000"/>
          <w:sz w:val="24"/>
          <w:szCs w:val="24"/>
          <w:lang w:val="en-GB"/>
        </w:rPr>
        <w:t>applications</w:t>
      </w:r>
      <w:r w:rsidRPr="007B251C">
        <w:rPr>
          <w:rFonts w:ascii="Times New Roman" w:hAnsi="Times New Roman"/>
          <w:b/>
          <w:sz w:val="24"/>
          <w:szCs w:val="24"/>
          <w:lang w:val="en-GB"/>
        </w:rPr>
        <w:t xml:space="preserve"> for retirement on the grounds of ill-health, (b) what is being done to address the backlog in each province and (c) by when will the backlog be cleared; </w:t>
      </w:r>
    </w:p>
    <w:p w:rsidR="006A6FD9" w:rsidRDefault="006A6FD9" w:rsidP="00924DF1">
      <w:pPr>
        <w:spacing w:before="100" w:beforeAutospacing="1" w:after="100" w:afterAutospacing="1" w:line="240" w:lineRule="auto"/>
        <w:ind w:left="1418" w:hanging="709"/>
        <w:jc w:val="both"/>
        <w:rPr>
          <w:rFonts w:ascii="Times New Roman" w:hAnsi="Times New Roman"/>
          <w:sz w:val="24"/>
          <w:szCs w:val="24"/>
          <w:lang w:val="en-GB"/>
        </w:rPr>
      </w:pPr>
      <w:r>
        <w:rPr>
          <w:rFonts w:ascii="Times New Roman" w:hAnsi="Times New Roman"/>
          <w:b/>
          <w:sz w:val="24"/>
          <w:szCs w:val="24"/>
          <w:lang w:val="en-GB"/>
        </w:rPr>
        <w:tab/>
      </w:r>
      <w:r w:rsidRPr="00152FE4">
        <w:rPr>
          <w:rFonts w:ascii="Times New Roman" w:hAnsi="Times New Roman"/>
          <w:sz w:val="24"/>
          <w:szCs w:val="24"/>
          <w:lang w:val="en-GB"/>
        </w:rPr>
        <w:t xml:space="preserve">(a) </w:t>
      </w:r>
      <w:r>
        <w:rPr>
          <w:rFonts w:ascii="Times New Roman" w:hAnsi="Times New Roman"/>
          <w:sz w:val="24"/>
          <w:szCs w:val="24"/>
          <w:lang w:val="en-GB"/>
        </w:rPr>
        <w:t>T</w:t>
      </w:r>
      <w:bookmarkStart w:id="0" w:name="_GoBack"/>
      <w:bookmarkEnd w:id="0"/>
      <w:r>
        <w:rPr>
          <w:rFonts w:ascii="Times New Roman" w:hAnsi="Times New Roman"/>
          <w:sz w:val="24"/>
          <w:szCs w:val="24"/>
          <w:lang w:val="en-GB"/>
        </w:rPr>
        <w:t xml:space="preserve">he processing and finalisation of an application for incapacity leave involves many steps and procedures and involves various entities, that is, the employer, the employee, the Health Risk Manager and Health Practitioners. It also involves the submission of various documentation. Delays, mainly administrative, can happen at any stage of the process thus leading to backlogs. </w:t>
      </w:r>
    </w:p>
    <w:p w:rsidR="006A6FD9" w:rsidRDefault="006A6FD9" w:rsidP="00924DF1">
      <w:pPr>
        <w:spacing w:before="100" w:beforeAutospacing="1" w:after="100" w:afterAutospacing="1" w:line="240" w:lineRule="auto"/>
        <w:ind w:left="1418"/>
        <w:jc w:val="both"/>
        <w:rPr>
          <w:rFonts w:ascii="Times New Roman" w:hAnsi="Times New Roman"/>
          <w:sz w:val="24"/>
          <w:szCs w:val="24"/>
          <w:lang w:val="en-GB"/>
        </w:rPr>
      </w:pPr>
      <w:r>
        <w:rPr>
          <w:rFonts w:cs="Arial"/>
        </w:rPr>
        <w:t xml:space="preserve">b) </w:t>
      </w:r>
      <w:r w:rsidRPr="000922DA">
        <w:rPr>
          <w:rFonts w:ascii="Times New Roman" w:hAnsi="Times New Roman"/>
          <w:sz w:val="24"/>
          <w:szCs w:val="24"/>
        </w:rPr>
        <w:t>The Department of Basic Education (DBE) decided, as part of the plan to address underlying pressures that affect quality teaching and learning, that the nature and extent of backlogged PILIR cases be examined and resolved through direct involvement with</w:t>
      </w:r>
      <w:r w:rsidRPr="000922DA">
        <w:rPr>
          <w:rFonts w:ascii="Times New Roman" w:eastAsia="Batang" w:hAnsi="Times New Roman"/>
          <w:caps/>
          <w:sz w:val="24"/>
          <w:szCs w:val="24"/>
          <w:lang w:val="en-GB"/>
        </w:rPr>
        <w:t xml:space="preserve"> P</w:t>
      </w:r>
      <w:r w:rsidRPr="000922DA">
        <w:rPr>
          <w:rFonts w:ascii="Times New Roman" w:hAnsi="Times New Roman"/>
          <w:sz w:val="24"/>
          <w:szCs w:val="24"/>
        </w:rPr>
        <w:t xml:space="preserve">rovincial </w:t>
      </w:r>
      <w:r w:rsidRPr="000922DA">
        <w:rPr>
          <w:rFonts w:ascii="Times New Roman" w:eastAsia="Batang" w:hAnsi="Times New Roman"/>
          <w:caps/>
          <w:sz w:val="24"/>
          <w:szCs w:val="24"/>
          <w:lang w:val="en-GB"/>
        </w:rPr>
        <w:t>E</w:t>
      </w:r>
      <w:r w:rsidRPr="000922DA">
        <w:rPr>
          <w:rFonts w:ascii="Times New Roman" w:hAnsi="Times New Roman"/>
          <w:sz w:val="24"/>
          <w:szCs w:val="24"/>
        </w:rPr>
        <w:t>ducation Departments (PEDs)</w:t>
      </w:r>
      <w:r w:rsidRPr="000922DA">
        <w:rPr>
          <w:rFonts w:ascii="Times New Roman" w:eastAsia="Batang" w:hAnsi="Times New Roman"/>
          <w:caps/>
          <w:sz w:val="24"/>
          <w:szCs w:val="24"/>
          <w:lang w:val="en-GB"/>
        </w:rPr>
        <w:t>.</w:t>
      </w:r>
      <w:r w:rsidRPr="000922DA">
        <w:rPr>
          <w:rFonts w:ascii="Times New Roman" w:eastAsia="Batang" w:hAnsi="Times New Roman"/>
          <w:sz w:val="24"/>
          <w:szCs w:val="24"/>
          <w:lang w:val="en-GB"/>
        </w:rPr>
        <w:t xml:space="preserve"> The DBE visited all </w:t>
      </w:r>
      <w:r w:rsidRPr="000922DA">
        <w:rPr>
          <w:rFonts w:ascii="Times New Roman" w:hAnsi="Times New Roman"/>
          <w:sz w:val="24"/>
          <w:szCs w:val="24"/>
        </w:rPr>
        <w:t xml:space="preserve">PEDs </w:t>
      </w:r>
      <w:r w:rsidRPr="000922DA">
        <w:rPr>
          <w:rFonts w:ascii="Times New Roman" w:eastAsia="Batang" w:hAnsi="Times New Roman"/>
          <w:sz w:val="24"/>
          <w:szCs w:val="24"/>
          <w:lang w:val="en-GB"/>
        </w:rPr>
        <w:t>to discuss the nature and extent of backlogged PILIR cases; discussed challenges and possible ways of resolving the blockages and formulated a management plan to resolve the backlogged PILIR cases</w:t>
      </w:r>
      <w:r w:rsidRPr="000922DA">
        <w:rPr>
          <w:rFonts w:ascii="Times New Roman" w:eastAsia="Batang" w:hAnsi="Times New Roman"/>
          <w:caps/>
          <w:sz w:val="24"/>
          <w:szCs w:val="24"/>
          <w:lang w:val="en-GB"/>
        </w:rPr>
        <w:t>. S</w:t>
      </w:r>
      <w:r w:rsidRPr="000922DA">
        <w:rPr>
          <w:rFonts w:ascii="Times New Roman" w:eastAsia="Batang" w:hAnsi="Times New Roman"/>
          <w:sz w:val="24"/>
          <w:szCs w:val="24"/>
          <w:lang w:val="en-GB"/>
        </w:rPr>
        <w:t>ubsequently, the DBE draws reports from PERSAL to monitor whether the management and administration of PILIR is improving. These reports are shared with</w:t>
      </w:r>
      <w:r>
        <w:rPr>
          <w:rFonts w:ascii="Times New Roman" w:eastAsia="Batang" w:hAnsi="Times New Roman"/>
          <w:sz w:val="24"/>
          <w:szCs w:val="24"/>
          <w:lang w:val="en-GB"/>
        </w:rPr>
        <w:t xml:space="preserve"> the</w:t>
      </w:r>
      <w:r w:rsidRPr="000922DA">
        <w:rPr>
          <w:rFonts w:ascii="Times New Roman" w:eastAsia="Batang" w:hAnsi="Times New Roman"/>
          <w:sz w:val="24"/>
          <w:szCs w:val="24"/>
          <w:lang w:val="en-GB"/>
        </w:rPr>
        <w:t xml:space="preserve"> </w:t>
      </w:r>
      <w:r w:rsidRPr="000922DA">
        <w:rPr>
          <w:rFonts w:ascii="Times New Roman" w:hAnsi="Times New Roman"/>
          <w:sz w:val="24"/>
          <w:szCs w:val="24"/>
        </w:rPr>
        <w:t>PEDs.</w:t>
      </w:r>
      <w:r w:rsidRPr="000922DA">
        <w:rPr>
          <w:rFonts w:ascii="Times New Roman" w:hAnsi="Times New Roman"/>
          <w:sz w:val="24"/>
          <w:szCs w:val="24"/>
          <w:lang w:val="en-GB"/>
        </w:rPr>
        <w:t xml:space="preserve"> </w:t>
      </w:r>
    </w:p>
    <w:p w:rsidR="006A6FD9" w:rsidRPr="00152FE4" w:rsidRDefault="006A6FD9" w:rsidP="00924DF1">
      <w:pPr>
        <w:spacing w:before="100" w:beforeAutospacing="1" w:after="100" w:afterAutospacing="1" w:line="240" w:lineRule="auto"/>
        <w:ind w:left="1418"/>
        <w:jc w:val="both"/>
        <w:rPr>
          <w:rFonts w:ascii="Times New Roman" w:hAnsi="Times New Roman"/>
          <w:sz w:val="24"/>
          <w:szCs w:val="24"/>
          <w:lang w:val="en-GB"/>
        </w:rPr>
      </w:pPr>
      <w:r w:rsidRPr="000922DA">
        <w:rPr>
          <w:rFonts w:ascii="Times New Roman" w:hAnsi="Times New Roman"/>
          <w:sz w:val="24"/>
          <w:szCs w:val="24"/>
          <w:lang w:val="en-GB"/>
        </w:rPr>
        <w:t>(c) The administrative and infrastructure complexities within Provinces prevent the PEDs from providing a definitive deadline as to when all backlogs will be cleared. This is a continuing process that has the commitment of all PEDs.</w:t>
      </w:r>
      <w:r>
        <w:rPr>
          <w:rFonts w:ascii="Times New Roman" w:hAnsi="Times New Roman"/>
          <w:sz w:val="24"/>
          <w:szCs w:val="24"/>
          <w:lang w:val="en-GB"/>
        </w:rPr>
        <w:t xml:space="preserve"> </w:t>
      </w:r>
    </w:p>
    <w:p w:rsidR="006A6FD9" w:rsidRPr="001B69CE" w:rsidRDefault="006A6FD9" w:rsidP="00924DF1">
      <w:pPr>
        <w:spacing w:before="100" w:beforeAutospacing="1" w:after="100" w:afterAutospacing="1" w:line="240" w:lineRule="auto"/>
        <w:ind w:left="1418" w:hanging="709"/>
        <w:jc w:val="both"/>
        <w:rPr>
          <w:rFonts w:ascii="Times New Roman" w:hAnsi="Times New Roman"/>
          <w:b/>
          <w:sz w:val="24"/>
          <w:szCs w:val="24"/>
          <w:lang w:val="en-GB"/>
        </w:rPr>
      </w:pPr>
      <w:r w:rsidRPr="00980A40">
        <w:rPr>
          <w:rFonts w:ascii="Times New Roman" w:hAnsi="Times New Roman"/>
          <w:sz w:val="24"/>
          <w:szCs w:val="24"/>
          <w:lang w:val="en-GB"/>
        </w:rPr>
        <w:t>(4)</w:t>
      </w:r>
      <w:r w:rsidRPr="00980A40">
        <w:rPr>
          <w:rFonts w:ascii="Times New Roman" w:hAnsi="Times New Roman"/>
          <w:sz w:val="24"/>
          <w:szCs w:val="24"/>
          <w:lang w:val="en-GB"/>
        </w:rPr>
        <w:tab/>
      </w:r>
      <w:r w:rsidRPr="001B69CE">
        <w:rPr>
          <w:rFonts w:ascii="Times New Roman" w:hAnsi="Times New Roman"/>
          <w:b/>
          <w:sz w:val="24"/>
          <w:szCs w:val="24"/>
          <w:lang w:val="en-GB"/>
        </w:rPr>
        <w:t xml:space="preserve">has she </w:t>
      </w:r>
      <w:r w:rsidRPr="001B69CE">
        <w:rPr>
          <w:rFonts w:ascii="Times New Roman" w:hAnsi="Times New Roman"/>
          <w:b/>
          <w:color w:val="000000"/>
          <w:sz w:val="24"/>
          <w:szCs w:val="24"/>
          <w:lang w:val="en-GB"/>
        </w:rPr>
        <w:t>made</w:t>
      </w:r>
      <w:r w:rsidRPr="001B69CE">
        <w:rPr>
          <w:rFonts w:ascii="Times New Roman" w:hAnsi="Times New Roman"/>
          <w:b/>
          <w:sz w:val="24"/>
          <w:szCs w:val="24"/>
          <w:lang w:val="en-GB"/>
        </w:rPr>
        <w:t xml:space="preserve"> the Minister of Public Service and Administration aware of the backlogs; if not, why not; </w:t>
      </w:r>
    </w:p>
    <w:p w:rsidR="006A6FD9" w:rsidRPr="002A7A97" w:rsidRDefault="006A6FD9" w:rsidP="00924DF1">
      <w:pPr>
        <w:spacing w:before="100" w:beforeAutospacing="1" w:after="100" w:afterAutospacing="1" w:line="240" w:lineRule="auto"/>
        <w:ind w:left="1418"/>
        <w:jc w:val="both"/>
        <w:rPr>
          <w:rFonts w:ascii="Times New Roman" w:hAnsi="Times New Roman"/>
          <w:sz w:val="24"/>
          <w:szCs w:val="24"/>
        </w:rPr>
      </w:pPr>
      <w:r w:rsidRPr="002A7A97">
        <w:rPr>
          <w:rFonts w:ascii="Times New Roman" w:hAnsi="Times New Roman"/>
          <w:sz w:val="24"/>
          <w:szCs w:val="24"/>
        </w:rPr>
        <w:t>The Minister of Basic Education has been communicating regularly with the Minister of Public Service and Administration (MPSA) since January 2013</w:t>
      </w:r>
      <w:r>
        <w:rPr>
          <w:rFonts w:ascii="Times New Roman" w:hAnsi="Times New Roman"/>
          <w:sz w:val="24"/>
          <w:szCs w:val="24"/>
        </w:rPr>
        <w:t>,</w:t>
      </w:r>
      <w:r w:rsidRPr="002A7A97">
        <w:rPr>
          <w:rFonts w:ascii="Times New Roman" w:hAnsi="Times New Roman"/>
          <w:sz w:val="24"/>
          <w:szCs w:val="24"/>
        </w:rPr>
        <w:t xml:space="preserve"> informing her of the growing backlogs and their impact on the sector. This included explaining that</w:t>
      </w:r>
      <w:r>
        <w:rPr>
          <w:rFonts w:ascii="Times New Roman" w:hAnsi="Times New Roman"/>
          <w:sz w:val="24"/>
          <w:szCs w:val="24"/>
        </w:rPr>
        <w:t>,</w:t>
      </w:r>
      <w:r w:rsidRPr="002A7A97">
        <w:rPr>
          <w:rFonts w:ascii="Times New Roman" w:hAnsi="Times New Roman"/>
          <w:sz w:val="24"/>
          <w:szCs w:val="24"/>
        </w:rPr>
        <w:t xml:space="preserve"> due to the imperative that there must be a teacher in every classroom, </w:t>
      </w:r>
      <w:r>
        <w:rPr>
          <w:rFonts w:ascii="Times New Roman" w:hAnsi="Times New Roman"/>
          <w:sz w:val="24"/>
          <w:szCs w:val="24"/>
        </w:rPr>
        <w:t xml:space="preserve">the </w:t>
      </w:r>
      <w:r w:rsidRPr="002A7A97">
        <w:rPr>
          <w:rFonts w:ascii="Times New Roman" w:hAnsi="Times New Roman"/>
          <w:sz w:val="24"/>
          <w:szCs w:val="24"/>
        </w:rPr>
        <w:t xml:space="preserve">PEDs have to appoint substitute teachers whilst teachers were sick for long periods, and this was exerting further pressure on already stretched compensation budgets. </w:t>
      </w:r>
    </w:p>
    <w:p w:rsidR="006A6FD9" w:rsidRPr="001B69CE" w:rsidRDefault="006A6FD9" w:rsidP="00924DF1">
      <w:pPr>
        <w:spacing w:before="100" w:beforeAutospacing="1" w:after="100" w:afterAutospacing="1" w:line="240" w:lineRule="auto"/>
        <w:ind w:left="1418" w:hanging="709"/>
        <w:jc w:val="both"/>
        <w:rPr>
          <w:rFonts w:ascii="Times New Roman" w:hAnsi="Times New Roman"/>
          <w:sz w:val="24"/>
          <w:szCs w:val="24"/>
          <w:lang w:val="en-GB"/>
        </w:rPr>
      </w:pPr>
      <w:r w:rsidRPr="001B69CE">
        <w:rPr>
          <w:rFonts w:ascii="Times New Roman" w:hAnsi="Times New Roman"/>
          <w:sz w:val="24"/>
          <w:szCs w:val="24"/>
          <w:lang w:val="en-GB"/>
        </w:rPr>
        <w:t>(5)</w:t>
      </w:r>
      <w:r w:rsidRPr="001B69CE">
        <w:rPr>
          <w:rFonts w:ascii="Times New Roman" w:hAnsi="Times New Roman"/>
          <w:sz w:val="24"/>
          <w:szCs w:val="24"/>
          <w:lang w:val="en-GB"/>
        </w:rPr>
        <w:tab/>
      </w:r>
      <w:r w:rsidRPr="001B69CE">
        <w:rPr>
          <w:rFonts w:ascii="Times New Roman" w:hAnsi="Times New Roman"/>
          <w:b/>
          <w:sz w:val="24"/>
          <w:szCs w:val="24"/>
          <w:lang w:val="en-GB"/>
        </w:rPr>
        <w:t xml:space="preserve">has the </w:t>
      </w:r>
      <w:r w:rsidRPr="001B69CE">
        <w:rPr>
          <w:rFonts w:ascii="Times New Roman" w:hAnsi="Times New Roman"/>
          <w:b/>
          <w:color w:val="000000"/>
          <w:sz w:val="24"/>
          <w:szCs w:val="24"/>
          <w:lang w:val="en-GB"/>
        </w:rPr>
        <w:t>Minister</w:t>
      </w:r>
      <w:r w:rsidRPr="001B69CE">
        <w:rPr>
          <w:rFonts w:ascii="Times New Roman" w:hAnsi="Times New Roman"/>
          <w:b/>
          <w:sz w:val="24"/>
          <w:szCs w:val="24"/>
          <w:lang w:val="en-GB"/>
        </w:rPr>
        <w:t xml:space="preserve"> of Public Service and Administration communicated any action that he has taken in respect of the specified backlogs; if so, what are the relevant details?</w:t>
      </w:r>
      <w:r w:rsidRPr="001B69CE">
        <w:rPr>
          <w:rFonts w:ascii="Times New Roman" w:hAnsi="Times New Roman"/>
          <w:sz w:val="24"/>
          <w:szCs w:val="24"/>
          <w:lang w:val="en-GB"/>
        </w:rPr>
        <w:tab/>
      </w:r>
      <w:r w:rsidRPr="001B69CE">
        <w:rPr>
          <w:rFonts w:ascii="Times New Roman" w:hAnsi="Times New Roman"/>
          <w:sz w:val="24"/>
          <w:szCs w:val="24"/>
          <w:lang w:val="en-GB"/>
        </w:rPr>
        <w:tab/>
      </w:r>
      <w:r w:rsidRPr="001B69CE">
        <w:rPr>
          <w:rFonts w:ascii="Times New Roman" w:hAnsi="Times New Roman"/>
          <w:sz w:val="24"/>
          <w:szCs w:val="24"/>
          <w:lang w:val="en-GB"/>
        </w:rPr>
        <w:tab/>
      </w:r>
      <w:r w:rsidRPr="001B69CE">
        <w:rPr>
          <w:rFonts w:ascii="Times New Roman" w:hAnsi="Times New Roman"/>
          <w:sz w:val="24"/>
          <w:szCs w:val="24"/>
          <w:lang w:val="en-GB"/>
        </w:rPr>
        <w:tab/>
      </w:r>
      <w:r w:rsidRPr="001B69CE">
        <w:rPr>
          <w:rFonts w:ascii="Times New Roman" w:hAnsi="Times New Roman"/>
          <w:sz w:val="24"/>
          <w:szCs w:val="24"/>
          <w:lang w:val="en-GB"/>
        </w:rPr>
        <w:tab/>
      </w:r>
    </w:p>
    <w:p w:rsidR="006A6FD9" w:rsidRDefault="006A6FD9" w:rsidP="00924DF1">
      <w:pPr>
        <w:spacing w:before="100" w:beforeAutospacing="1" w:after="100" w:afterAutospacing="1" w:line="240" w:lineRule="auto"/>
        <w:ind w:left="1418"/>
        <w:jc w:val="both"/>
        <w:rPr>
          <w:rFonts w:ascii="Times New Roman" w:hAnsi="Times New Roman"/>
          <w:sz w:val="24"/>
          <w:szCs w:val="24"/>
        </w:rPr>
      </w:pPr>
      <w:r w:rsidRPr="002A7A97">
        <w:rPr>
          <w:rFonts w:ascii="Times New Roman" w:hAnsi="Times New Roman"/>
          <w:sz w:val="24"/>
          <w:szCs w:val="24"/>
        </w:rPr>
        <w:t xml:space="preserve">No </w:t>
      </w:r>
      <w:r>
        <w:rPr>
          <w:rFonts w:ascii="Times New Roman" w:hAnsi="Times New Roman"/>
          <w:sz w:val="24"/>
          <w:szCs w:val="24"/>
        </w:rPr>
        <w:t xml:space="preserve">direct </w:t>
      </w:r>
      <w:r w:rsidRPr="002A7A97">
        <w:rPr>
          <w:rFonts w:ascii="Times New Roman" w:hAnsi="Times New Roman"/>
          <w:sz w:val="24"/>
          <w:szCs w:val="24"/>
        </w:rPr>
        <w:t>response</w:t>
      </w:r>
      <w:r>
        <w:rPr>
          <w:rFonts w:ascii="Times New Roman" w:hAnsi="Times New Roman"/>
          <w:sz w:val="24"/>
          <w:szCs w:val="24"/>
        </w:rPr>
        <w:t xml:space="preserve"> to the Minister of Basic Education </w:t>
      </w:r>
      <w:r w:rsidRPr="002A7A97">
        <w:rPr>
          <w:rFonts w:ascii="Times New Roman" w:hAnsi="Times New Roman"/>
          <w:sz w:val="24"/>
          <w:szCs w:val="24"/>
        </w:rPr>
        <w:t xml:space="preserve">has been received from the Minister of Public Service and Administration with respect to PILIR backlogs. </w:t>
      </w:r>
      <w:r>
        <w:rPr>
          <w:rFonts w:ascii="Times New Roman" w:hAnsi="Times New Roman"/>
          <w:sz w:val="24"/>
          <w:szCs w:val="24"/>
        </w:rPr>
        <w:t>However, the Department of Public Service and Administration communicates regularly with all government departments on PILIR matters through circulars to all Heads of Department.</w:t>
      </w:r>
    </w:p>
    <w:p w:rsidR="006A6FD9" w:rsidRDefault="006A6FD9" w:rsidP="00924DF1">
      <w:pPr>
        <w:spacing w:before="100" w:beforeAutospacing="1" w:after="100" w:afterAutospacing="1" w:line="240" w:lineRule="auto"/>
        <w:ind w:left="1418"/>
        <w:jc w:val="both"/>
        <w:rPr>
          <w:rFonts w:ascii="Times New Roman" w:hAnsi="Times New Roman"/>
          <w:sz w:val="24"/>
          <w:szCs w:val="24"/>
        </w:rPr>
      </w:pPr>
    </w:p>
    <w:sectPr w:rsidR="006A6FD9" w:rsidSect="006F0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922DA"/>
    <w:rsid w:val="00152FE4"/>
    <w:rsid w:val="00160830"/>
    <w:rsid w:val="00183BCF"/>
    <w:rsid w:val="001B69CE"/>
    <w:rsid w:val="0027063B"/>
    <w:rsid w:val="002A7A97"/>
    <w:rsid w:val="002C32A6"/>
    <w:rsid w:val="0037043F"/>
    <w:rsid w:val="003B39A7"/>
    <w:rsid w:val="003D0FE9"/>
    <w:rsid w:val="00405587"/>
    <w:rsid w:val="004532C0"/>
    <w:rsid w:val="004A2F02"/>
    <w:rsid w:val="00570560"/>
    <w:rsid w:val="005827AF"/>
    <w:rsid w:val="005C2077"/>
    <w:rsid w:val="00637A60"/>
    <w:rsid w:val="006A6FD9"/>
    <w:rsid w:val="006D7B63"/>
    <w:rsid w:val="006F0385"/>
    <w:rsid w:val="006F297B"/>
    <w:rsid w:val="00783B6D"/>
    <w:rsid w:val="007A4190"/>
    <w:rsid w:val="007B251C"/>
    <w:rsid w:val="007F25CB"/>
    <w:rsid w:val="00830D56"/>
    <w:rsid w:val="00857A1D"/>
    <w:rsid w:val="00873F9E"/>
    <w:rsid w:val="008E742B"/>
    <w:rsid w:val="0090632F"/>
    <w:rsid w:val="00924DF1"/>
    <w:rsid w:val="00980A40"/>
    <w:rsid w:val="009B6115"/>
    <w:rsid w:val="009D302C"/>
    <w:rsid w:val="00A666AB"/>
    <w:rsid w:val="00AA53A2"/>
    <w:rsid w:val="00B6783D"/>
    <w:rsid w:val="00C676FD"/>
    <w:rsid w:val="00CE1F66"/>
    <w:rsid w:val="00D34C31"/>
    <w:rsid w:val="00D94B1F"/>
    <w:rsid w:val="00D97E99"/>
    <w:rsid w:val="00DC64A1"/>
    <w:rsid w:val="00E67F6F"/>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8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787</Words>
  <Characters>4488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2015-09-28T09:09:00Z</dcterms:created>
  <dcterms:modified xsi:type="dcterms:W3CDTF">2015-09-28T09:09:00Z</dcterms:modified>
</cp:coreProperties>
</file>