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5049CD">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A0326A" w:rsidRDefault="00BA7B88" w:rsidP="005450F6">
      <w:pPr>
        <w:pStyle w:val="Body1"/>
        <w:spacing w:line="276" w:lineRule="auto"/>
        <w:rPr>
          <w:rFonts w:ascii="Arial" w:hAnsi="Arial" w:cs="Arial"/>
          <w:b/>
          <w:sz w:val="24"/>
          <w:szCs w:val="24"/>
        </w:rPr>
      </w:pPr>
      <w:r w:rsidRPr="00A0326A">
        <w:rPr>
          <w:rFonts w:ascii="Arial" w:hAnsi="Arial" w:cs="Arial"/>
          <w:b/>
          <w:sz w:val="24"/>
          <w:szCs w:val="24"/>
        </w:rPr>
        <w:t xml:space="preserve">QUESTION NO.: </w:t>
      </w:r>
      <w:r w:rsidR="00A0326A" w:rsidRPr="00A0326A">
        <w:rPr>
          <w:rFonts w:ascii="Arial" w:hAnsi="Arial" w:cs="Arial"/>
          <w:b/>
          <w:sz w:val="24"/>
          <w:szCs w:val="24"/>
        </w:rPr>
        <w:t>3388.</w:t>
      </w:r>
      <w:r w:rsidR="00A0326A" w:rsidRPr="00A0326A">
        <w:rPr>
          <w:rFonts w:ascii="Arial" w:hAnsi="Arial" w:cs="Arial"/>
          <w:b/>
          <w:sz w:val="24"/>
          <w:szCs w:val="24"/>
        </w:rPr>
        <w:tab/>
      </w:r>
      <w:r w:rsidR="00417319" w:rsidRPr="00A0326A">
        <w:rPr>
          <w:rFonts w:ascii="Arial" w:hAnsi="Arial" w:cs="Arial"/>
          <w:b/>
          <w:sz w:val="24"/>
          <w:szCs w:val="24"/>
          <w:lang w:val="af-ZA"/>
        </w:rPr>
        <w:tab/>
      </w:r>
      <w:r w:rsidR="005450F6" w:rsidRPr="00A0326A">
        <w:rPr>
          <w:rFonts w:ascii="Arial" w:hAnsi="Arial" w:cs="Arial"/>
          <w:b/>
          <w:sz w:val="24"/>
          <w:szCs w:val="24"/>
        </w:rPr>
        <w:tab/>
      </w:r>
      <w:r w:rsidR="00DF7F34" w:rsidRPr="00A0326A">
        <w:rPr>
          <w:rFonts w:ascii="Arial" w:hAnsi="Arial" w:cs="Arial"/>
          <w:b/>
          <w:sz w:val="24"/>
          <w:szCs w:val="24"/>
        </w:rPr>
        <w:tab/>
      </w:r>
    </w:p>
    <w:p w:rsidR="00FE62AF" w:rsidRPr="0072142B" w:rsidRDefault="00FE62AF" w:rsidP="005450F6">
      <w:pPr>
        <w:spacing w:line="276" w:lineRule="auto"/>
        <w:jc w:val="both"/>
        <w:rPr>
          <w:rFonts w:ascii="Arial" w:hAnsi="Arial" w:cs="Arial"/>
        </w:rPr>
      </w:pPr>
    </w:p>
    <w:p w:rsidR="004A31A4" w:rsidRDefault="004A31A4" w:rsidP="00A0326A">
      <w:pPr>
        <w:spacing w:line="276" w:lineRule="auto"/>
        <w:jc w:val="both"/>
        <w:rPr>
          <w:rFonts w:ascii="Arial" w:hAnsi="Arial" w:cs="Arial"/>
          <w:b/>
          <w:lang w:val="en-ZA"/>
        </w:rPr>
      </w:pPr>
    </w:p>
    <w:p w:rsidR="00A0326A" w:rsidRPr="00A0326A" w:rsidRDefault="00A0326A" w:rsidP="00A0326A">
      <w:pPr>
        <w:spacing w:line="276" w:lineRule="auto"/>
        <w:jc w:val="both"/>
        <w:rPr>
          <w:rFonts w:ascii="Arial" w:hAnsi="Arial" w:cs="Arial"/>
          <w:lang w:val="en-ZA"/>
        </w:rPr>
      </w:pPr>
      <w:r w:rsidRPr="00A0326A">
        <w:rPr>
          <w:rFonts w:ascii="Arial" w:hAnsi="Arial" w:cs="Arial"/>
          <w:b/>
          <w:lang w:val="en-ZA"/>
        </w:rPr>
        <w:t>Mr A P van der Westhuizen (DA) to ask the Minister of Public Service and Administration:</w:t>
      </w:r>
    </w:p>
    <w:p w:rsidR="00A0326A" w:rsidRPr="00A0326A" w:rsidRDefault="00A0326A" w:rsidP="004A31A4">
      <w:pPr>
        <w:pStyle w:val="p0"/>
        <w:spacing w:before="100" w:beforeAutospacing="1" w:after="100" w:afterAutospacing="1" w:line="276" w:lineRule="auto"/>
        <w:jc w:val="both"/>
        <w:rPr>
          <w:rFonts w:ascii="Arial" w:hAnsi="Arial" w:cs="Arial"/>
        </w:rPr>
      </w:pPr>
      <w:r w:rsidRPr="00A0326A">
        <w:rPr>
          <w:rFonts w:ascii="Arial" w:hAnsi="Arial" w:cs="Arial"/>
        </w:rPr>
        <w:t xml:space="preserve">With reference to his reply to question 1947 on 18 June 2015, has there been punitive measures taken against managers in the Public Service who have allowed long periods of </w:t>
      </w:r>
      <w:r w:rsidRPr="00A0326A">
        <w:rPr>
          <w:rFonts w:ascii="Arial" w:hAnsi="Arial" w:cs="Arial"/>
          <w:color w:val="000000"/>
        </w:rPr>
        <w:t>incapacity</w:t>
      </w:r>
      <w:r w:rsidRPr="00A0326A">
        <w:rPr>
          <w:rFonts w:ascii="Arial" w:hAnsi="Arial" w:cs="Arial"/>
        </w:rPr>
        <w:t xml:space="preserve"> leave to public servants under their management not due to such public servants; if so, what are the relevant details?</w:t>
      </w:r>
      <w:r w:rsidRPr="00A0326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0326A">
        <w:rPr>
          <w:rFonts w:ascii="Arial" w:hAnsi="Arial" w:cs="Arial"/>
        </w:rPr>
        <w:t>NW4047E</w:t>
      </w:r>
    </w:p>
    <w:p w:rsidR="00000B40" w:rsidRDefault="00000B40" w:rsidP="004A31A4">
      <w:pPr>
        <w:spacing w:line="276" w:lineRule="auto"/>
        <w:rPr>
          <w:lang w:val="en-ZA"/>
        </w:rPr>
      </w:pPr>
    </w:p>
    <w:p w:rsidR="00D27283" w:rsidRPr="00F45438" w:rsidRDefault="004B1243" w:rsidP="004A31A4">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4A31A4" w:rsidRDefault="004A31A4" w:rsidP="004A31A4">
      <w:pPr>
        <w:spacing w:before="100" w:beforeAutospacing="1" w:after="100" w:afterAutospacing="1" w:line="276" w:lineRule="auto"/>
        <w:jc w:val="both"/>
        <w:rPr>
          <w:rFonts w:ascii="Arial" w:hAnsi="Arial" w:cs="Arial"/>
          <w:lang w:val="en-ZA"/>
        </w:rPr>
      </w:pPr>
      <w:r>
        <w:rPr>
          <w:rFonts w:ascii="Arial" w:hAnsi="Arial" w:cs="Arial"/>
          <w:lang w:val="en-ZA"/>
        </w:rPr>
        <w:t>An employee’s applications for long periods of incapacity leave must in terms of the Policy and Procedure on Incapacity Leave be dealt with in keeping with defined time frames. The Head of Department has the authority to consider such an application taking into account all available information such as the employee’s application, additional medical information, including the advice of the Health Risk Manager. Managers are in terms of their core management responsibilities as defined in their core management criteria (CMC’s), responsible for the management of their staff. Therefore, if a manager fails to properly manage long periods of incapacity leave, the relevant Executive Authority and/or Head of Department can discipline that particular manager for not executing his/her responsibilities. Therefore relevant Heads Department</w:t>
      </w:r>
      <w:r w:rsidR="00194BAC">
        <w:rPr>
          <w:rFonts w:ascii="Arial" w:hAnsi="Arial" w:cs="Arial"/>
          <w:lang w:val="en-ZA"/>
        </w:rPr>
        <w:t xml:space="preserve"> (HODs)</w:t>
      </w:r>
      <w:r>
        <w:rPr>
          <w:rFonts w:ascii="Arial" w:hAnsi="Arial" w:cs="Arial"/>
          <w:lang w:val="en-ZA"/>
        </w:rPr>
        <w:t xml:space="preserve"> are in a better position to indicate</w:t>
      </w:r>
      <w:r w:rsidR="00194BAC">
        <w:rPr>
          <w:rFonts w:ascii="Arial" w:hAnsi="Arial" w:cs="Arial"/>
          <w:lang w:val="en-ZA"/>
        </w:rPr>
        <w:t xml:space="preserve"> the measures taken in this regard.</w:t>
      </w:r>
    </w:p>
    <w:sectPr w:rsidR="004A31A4" w:rsidSect="0042667A">
      <w:footerReference w:type="default" r:id="rId8"/>
      <w:headerReference w:type="first" r:id="rId9"/>
      <w:pgSz w:w="12240" w:h="15840"/>
      <w:pgMar w:top="992" w:right="126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AC" w:rsidRDefault="00B339AC">
      <w:r>
        <w:separator/>
      </w:r>
    </w:p>
  </w:endnote>
  <w:endnote w:type="continuationSeparator" w:id="0">
    <w:p w:rsidR="00B339AC" w:rsidRDefault="00B339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5450F6" w:rsidRPr="005450F6" w:rsidRDefault="005450F6" w:rsidP="005450F6">
    <w:pPr>
      <w:pStyle w:val="Footer"/>
      <w:jc w:val="both"/>
      <w:rPr>
        <w:rFonts w:ascii="Arial" w:hAnsi="Arial" w:cs="Arial"/>
        <w:b/>
        <w:color w:val="808080"/>
        <w:sz w:val="22"/>
        <w:szCs w:val="22"/>
      </w:rPr>
    </w:pPr>
    <w:r w:rsidRPr="005450F6">
      <w:rPr>
        <w:rFonts w:ascii="Arial" w:hAnsi="Arial" w:cs="Arial"/>
        <w:b/>
        <w:color w:val="808080"/>
        <w:sz w:val="22"/>
        <w:szCs w:val="22"/>
      </w:rPr>
      <w:t>______________________________________________________________</w:t>
    </w:r>
    <w:r>
      <w:rPr>
        <w:rFonts w:ascii="Arial" w:hAnsi="Arial" w:cs="Arial"/>
        <w:b/>
        <w:color w:val="808080"/>
        <w:sz w:val="22"/>
        <w:szCs w:val="22"/>
      </w:rPr>
      <w:t>_________________</w:t>
    </w:r>
  </w:p>
  <w:p w:rsidR="00111E45" w:rsidRPr="00853808" w:rsidRDefault="00A0326A" w:rsidP="00945680">
    <w:pPr>
      <w:pStyle w:val="Footer"/>
      <w:tabs>
        <w:tab w:val="clear" w:pos="4513"/>
        <w:tab w:val="clear" w:pos="9026"/>
        <w:tab w:val="left" w:pos="3057"/>
      </w:tabs>
      <w:jc w:val="both"/>
      <w:rPr>
        <w:rFonts w:ascii="Arial" w:hAnsi="Arial" w:cs="Arial"/>
        <w:color w:val="808080"/>
      </w:rPr>
    </w:pPr>
    <w:r w:rsidRPr="00853808">
      <w:rPr>
        <w:rFonts w:ascii="Arial" w:hAnsi="Arial" w:cs="Arial"/>
        <w:color w:val="808080"/>
      </w:rPr>
      <w:t>Reply to the Parliamentary Question 3388 [NW 4047E] ask by Mr A P van der Westhuizen (DA) to the Minister of the Public Service and Administration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AC" w:rsidRDefault="00B339AC">
      <w:r>
        <w:separator/>
      </w:r>
    </w:p>
  </w:footnote>
  <w:footnote w:type="continuationSeparator" w:id="0">
    <w:p w:rsidR="00B339AC" w:rsidRDefault="00B33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C5477"/>
    <w:rsid w:val="000F2F1D"/>
    <w:rsid w:val="000F7628"/>
    <w:rsid w:val="00105C50"/>
    <w:rsid w:val="00110D4F"/>
    <w:rsid w:val="00111C9D"/>
    <w:rsid w:val="00111E45"/>
    <w:rsid w:val="001520C6"/>
    <w:rsid w:val="001605C8"/>
    <w:rsid w:val="00182ABC"/>
    <w:rsid w:val="00191C29"/>
    <w:rsid w:val="00194BAC"/>
    <w:rsid w:val="001B7A14"/>
    <w:rsid w:val="001B7FDD"/>
    <w:rsid w:val="001C1511"/>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33EED"/>
    <w:rsid w:val="003343BC"/>
    <w:rsid w:val="00340C82"/>
    <w:rsid w:val="003439B4"/>
    <w:rsid w:val="00347EC3"/>
    <w:rsid w:val="00355A09"/>
    <w:rsid w:val="00362E1C"/>
    <w:rsid w:val="0038183B"/>
    <w:rsid w:val="0039423E"/>
    <w:rsid w:val="003A33F5"/>
    <w:rsid w:val="003B0723"/>
    <w:rsid w:val="003E2A0B"/>
    <w:rsid w:val="00417319"/>
    <w:rsid w:val="00422DFC"/>
    <w:rsid w:val="00424CEF"/>
    <w:rsid w:val="0042667A"/>
    <w:rsid w:val="00435FEA"/>
    <w:rsid w:val="0045003C"/>
    <w:rsid w:val="00476121"/>
    <w:rsid w:val="004A31A4"/>
    <w:rsid w:val="004B1243"/>
    <w:rsid w:val="004B61E6"/>
    <w:rsid w:val="004D2B26"/>
    <w:rsid w:val="004F1A9B"/>
    <w:rsid w:val="004F32B5"/>
    <w:rsid w:val="005049CD"/>
    <w:rsid w:val="00514FC4"/>
    <w:rsid w:val="00536A20"/>
    <w:rsid w:val="005450F6"/>
    <w:rsid w:val="00593E40"/>
    <w:rsid w:val="005B0C33"/>
    <w:rsid w:val="005D5448"/>
    <w:rsid w:val="006163C2"/>
    <w:rsid w:val="0061719E"/>
    <w:rsid w:val="00617849"/>
    <w:rsid w:val="00621486"/>
    <w:rsid w:val="00625B6A"/>
    <w:rsid w:val="00630AE3"/>
    <w:rsid w:val="00694661"/>
    <w:rsid w:val="006966E1"/>
    <w:rsid w:val="006B2E97"/>
    <w:rsid w:val="006B4F8A"/>
    <w:rsid w:val="006D7E05"/>
    <w:rsid w:val="006F0B6A"/>
    <w:rsid w:val="0071348D"/>
    <w:rsid w:val="007201AD"/>
    <w:rsid w:val="0072142B"/>
    <w:rsid w:val="00741C9B"/>
    <w:rsid w:val="007816EA"/>
    <w:rsid w:val="007853B3"/>
    <w:rsid w:val="00794504"/>
    <w:rsid w:val="007B2B03"/>
    <w:rsid w:val="007C6706"/>
    <w:rsid w:val="00811AA5"/>
    <w:rsid w:val="008123E9"/>
    <w:rsid w:val="00825A9B"/>
    <w:rsid w:val="008312F6"/>
    <w:rsid w:val="00851106"/>
    <w:rsid w:val="00853808"/>
    <w:rsid w:val="00877C40"/>
    <w:rsid w:val="008A593D"/>
    <w:rsid w:val="008A60EC"/>
    <w:rsid w:val="008C284A"/>
    <w:rsid w:val="008D12CF"/>
    <w:rsid w:val="008E42C8"/>
    <w:rsid w:val="008E4ECE"/>
    <w:rsid w:val="008F29A1"/>
    <w:rsid w:val="00906716"/>
    <w:rsid w:val="009073FC"/>
    <w:rsid w:val="009148C5"/>
    <w:rsid w:val="00930C86"/>
    <w:rsid w:val="009410F4"/>
    <w:rsid w:val="00945680"/>
    <w:rsid w:val="00960CFF"/>
    <w:rsid w:val="00961D75"/>
    <w:rsid w:val="0096273C"/>
    <w:rsid w:val="00993FD3"/>
    <w:rsid w:val="00A0326A"/>
    <w:rsid w:val="00A14834"/>
    <w:rsid w:val="00A35A9D"/>
    <w:rsid w:val="00A430B6"/>
    <w:rsid w:val="00A62CD4"/>
    <w:rsid w:val="00A64AA5"/>
    <w:rsid w:val="00A727DC"/>
    <w:rsid w:val="00A905B7"/>
    <w:rsid w:val="00AA65D6"/>
    <w:rsid w:val="00AA777C"/>
    <w:rsid w:val="00AE1A6B"/>
    <w:rsid w:val="00B13267"/>
    <w:rsid w:val="00B3002A"/>
    <w:rsid w:val="00B31933"/>
    <w:rsid w:val="00B339AC"/>
    <w:rsid w:val="00B366BD"/>
    <w:rsid w:val="00BA1F25"/>
    <w:rsid w:val="00BA7B88"/>
    <w:rsid w:val="00BD33FC"/>
    <w:rsid w:val="00BE14EA"/>
    <w:rsid w:val="00C007DD"/>
    <w:rsid w:val="00C27D2F"/>
    <w:rsid w:val="00CB5A7E"/>
    <w:rsid w:val="00CC0E45"/>
    <w:rsid w:val="00CF40C2"/>
    <w:rsid w:val="00CF4CF3"/>
    <w:rsid w:val="00D27283"/>
    <w:rsid w:val="00D27D47"/>
    <w:rsid w:val="00D30C68"/>
    <w:rsid w:val="00D66467"/>
    <w:rsid w:val="00DD1BD0"/>
    <w:rsid w:val="00DD708B"/>
    <w:rsid w:val="00DE6E86"/>
    <w:rsid w:val="00DF7F34"/>
    <w:rsid w:val="00E05FEB"/>
    <w:rsid w:val="00E25438"/>
    <w:rsid w:val="00E52271"/>
    <w:rsid w:val="00EB073A"/>
    <w:rsid w:val="00EB47E2"/>
    <w:rsid w:val="00EF6692"/>
    <w:rsid w:val="00F0191A"/>
    <w:rsid w:val="00F139C0"/>
    <w:rsid w:val="00F21DC6"/>
    <w:rsid w:val="00F24F08"/>
    <w:rsid w:val="00F328A7"/>
    <w:rsid w:val="00F42909"/>
    <w:rsid w:val="00F43C45"/>
    <w:rsid w:val="00F45438"/>
    <w:rsid w:val="00F752DD"/>
    <w:rsid w:val="00F77A0D"/>
    <w:rsid w:val="00F86816"/>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User</cp:lastModifiedBy>
  <cp:revision>2</cp:revision>
  <cp:lastPrinted>2015-09-21T20:57:00Z</cp:lastPrinted>
  <dcterms:created xsi:type="dcterms:W3CDTF">2015-10-01T08:26:00Z</dcterms:created>
  <dcterms:modified xsi:type="dcterms:W3CDTF">2015-10-01T08:26:00Z</dcterms:modified>
</cp:coreProperties>
</file>