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2B" w:rsidRPr="00D07905" w:rsidRDefault="0065172B" w:rsidP="0065172B">
      <w:pPr>
        <w:pStyle w:val="Title"/>
        <w:spacing w:line="276" w:lineRule="auto"/>
        <w:rPr>
          <w:rFonts w:cs="Arial"/>
          <w:sz w:val="36"/>
          <w:szCs w:val="36"/>
        </w:rPr>
      </w:pPr>
      <w:r w:rsidRPr="00D07905">
        <w:rPr>
          <w:rFonts w:cs="Arial"/>
          <w:sz w:val="36"/>
          <w:szCs w:val="36"/>
        </w:rPr>
        <w:t xml:space="preserve">NATIONAL ASSEMBLY </w:t>
      </w:r>
    </w:p>
    <w:p w:rsidR="0065172B" w:rsidRDefault="0065172B" w:rsidP="0065172B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5172B" w:rsidRPr="00D07905" w:rsidRDefault="0065172B" w:rsidP="0065172B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D07905">
        <w:rPr>
          <w:rFonts w:ascii="Arial" w:hAnsi="Arial" w:cs="Arial"/>
          <w:b/>
          <w:sz w:val="36"/>
          <w:szCs w:val="36"/>
          <w:u w:val="single"/>
        </w:rPr>
        <w:t>QUESTION NO. 3385-</w:t>
      </w:r>
      <w:r>
        <w:rPr>
          <w:rFonts w:ascii="Arial" w:hAnsi="Arial" w:cs="Arial"/>
          <w:b/>
          <w:sz w:val="36"/>
          <w:szCs w:val="36"/>
          <w:u w:val="single"/>
        </w:rPr>
        <w:t xml:space="preserve"> 2018</w:t>
      </w:r>
    </w:p>
    <w:p w:rsidR="0065172B" w:rsidRPr="00D07905" w:rsidRDefault="0065172B" w:rsidP="0065172B">
      <w:pPr>
        <w:pStyle w:val="Heading4"/>
        <w:spacing w:line="276" w:lineRule="auto"/>
        <w:rPr>
          <w:rFonts w:cs="Arial"/>
          <w:sz w:val="36"/>
          <w:szCs w:val="36"/>
        </w:rPr>
      </w:pPr>
      <w:r w:rsidRPr="00D07905">
        <w:rPr>
          <w:rFonts w:cs="Arial"/>
          <w:sz w:val="36"/>
          <w:szCs w:val="36"/>
        </w:rPr>
        <w:t>FOR WRITTEN REPLY</w:t>
      </w:r>
    </w:p>
    <w:p w:rsidR="0065172B" w:rsidRPr="00D07905" w:rsidRDefault="0065172B" w:rsidP="0065172B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D07905">
        <w:rPr>
          <w:rFonts w:ascii="Arial" w:hAnsi="Arial" w:cs="Arial"/>
          <w:b/>
          <w:sz w:val="36"/>
          <w:szCs w:val="36"/>
        </w:rPr>
        <w:t>DATE OF PUBLICATION IN INTERNAL QUESTION PAPER: 9 NOVEMBER 2018:  INTERNAL QUESTION PAPER NO. 39- 2018</w:t>
      </w:r>
    </w:p>
    <w:p w:rsidR="0065172B" w:rsidRPr="00D07905" w:rsidRDefault="0065172B" w:rsidP="0065172B">
      <w:pPr>
        <w:pStyle w:val="BodyTextIndent3"/>
        <w:spacing w:line="276" w:lineRule="auto"/>
        <w:ind w:left="0"/>
        <w:rPr>
          <w:rFonts w:ascii="Arial" w:hAnsi="Arial" w:cs="Arial"/>
          <w:b/>
          <w:sz w:val="36"/>
          <w:szCs w:val="36"/>
        </w:rPr>
      </w:pPr>
      <w:r w:rsidRPr="00D07905">
        <w:rPr>
          <w:rFonts w:ascii="Arial" w:hAnsi="Arial" w:cs="Arial"/>
          <w:b/>
          <w:sz w:val="36"/>
          <w:szCs w:val="36"/>
        </w:rPr>
        <w:t xml:space="preserve">“DR G </w:t>
      </w:r>
      <w:proofErr w:type="gramStart"/>
      <w:r w:rsidRPr="00D07905">
        <w:rPr>
          <w:rFonts w:ascii="Arial" w:hAnsi="Arial" w:cs="Arial"/>
          <w:b/>
          <w:sz w:val="36"/>
          <w:szCs w:val="36"/>
        </w:rPr>
        <w:t>A</w:t>
      </w:r>
      <w:proofErr w:type="gramEnd"/>
      <w:r w:rsidRPr="00D07905">
        <w:rPr>
          <w:rFonts w:ascii="Arial" w:hAnsi="Arial" w:cs="Arial"/>
          <w:b/>
          <w:sz w:val="36"/>
          <w:szCs w:val="36"/>
        </w:rPr>
        <w:t xml:space="preserve"> GROOTBOOM (DA) to ask the Minister of Arts and Culture”</w:t>
      </w:r>
    </w:p>
    <w:p w:rsidR="0065172B" w:rsidRPr="00D07905" w:rsidRDefault="0065172B" w:rsidP="0065172B">
      <w:pPr>
        <w:pStyle w:val="BodyText"/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D07905">
        <w:rPr>
          <w:rFonts w:ascii="Arial" w:hAnsi="Arial" w:cs="Arial"/>
          <w:sz w:val="36"/>
          <w:szCs w:val="36"/>
        </w:rPr>
        <w:t>Whether, with reference to the implementation of the Generally Recognised Accounting Practice 103 project across the art and culture sector, his department has a record of all works of art in government buildings, especially in offices of Members of Executive Councils</w:t>
      </w:r>
      <w:r>
        <w:rPr>
          <w:rFonts w:ascii="Arial" w:hAnsi="Arial" w:cs="Arial"/>
          <w:sz w:val="36"/>
          <w:szCs w:val="36"/>
        </w:rPr>
        <w:t>; if not, why not, if so</w:t>
      </w:r>
      <w:r w:rsidRPr="00D07905">
        <w:rPr>
          <w:rFonts w:ascii="Arial" w:hAnsi="Arial" w:cs="Arial"/>
          <w:sz w:val="36"/>
          <w:szCs w:val="36"/>
        </w:rPr>
        <w:t>, what</w:t>
      </w:r>
      <w:r>
        <w:rPr>
          <w:rFonts w:ascii="Arial" w:hAnsi="Arial" w:cs="Arial"/>
          <w:sz w:val="36"/>
          <w:szCs w:val="36"/>
        </w:rPr>
        <w:t xml:space="preserve"> are the relevant details? </w:t>
      </w:r>
      <w:r w:rsidRPr="00D07905">
        <w:rPr>
          <w:rFonts w:ascii="Arial" w:hAnsi="Arial" w:cs="Arial"/>
          <w:sz w:val="36"/>
          <w:szCs w:val="36"/>
        </w:rPr>
        <w:t>NW3874E</w:t>
      </w:r>
    </w:p>
    <w:p w:rsidR="0065172B" w:rsidRPr="00D07905" w:rsidRDefault="0065172B" w:rsidP="0065172B">
      <w:pPr>
        <w:pStyle w:val="BodyTextIndent2"/>
        <w:tabs>
          <w:tab w:val="left" w:pos="432"/>
          <w:tab w:val="left" w:pos="720"/>
        </w:tabs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D07905">
        <w:rPr>
          <w:rFonts w:ascii="Arial" w:hAnsi="Arial" w:cs="Arial"/>
          <w:b/>
          <w:sz w:val="36"/>
          <w:szCs w:val="36"/>
          <w:lang w:val="en-GB"/>
        </w:rPr>
        <w:t xml:space="preserve">REPLY: </w:t>
      </w:r>
    </w:p>
    <w:p w:rsidR="0065172B" w:rsidRDefault="0065172B" w:rsidP="0065172B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D07905">
        <w:rPr>
          <w:rFonts w:ascii="Arial" w:hAnsi="Arial" w:cs="Arial"/>
          <w:sz w:val="36"/>
          <w:szCs w:val="36"/>
        </w:rPr>
        <w:t xml:space="preserve">The art works </w:t>
      </w:r>
      <w:r>
        <w:rPr>
          <w:rFonts w:ascii="Arial" w:hAnsi="Arial" w:cs="Arial"/>
          <w:sz w:val="36"/>
          <w:szCs w:val="36"/>
        </w:rPr>
        <w:t xml:space="preserve">that </w:t>
      </w:r>
      <w:proofErr w:type="gramStart"/>
      <w:r>
        <w:rPr>
          <w:rFonts w:ascii="Arial" w:hAnsi="Arial" w:cs="Arial"/>
          <w:sz w:val="36"/>
          <w:szCs w:val="36"/>
        </w:rPr>
        <w:t xml:space="preserve">are found in </w:t>
      </w:r>
      <w:r w:rsidRPr="00D07905">
        <w:rPr>
          <w:rFonts w:ascii="Arial" w:hAnsi="Arial" w:cs="Arial"/>
          <w:sz w:val="36"/>
          <w:szCs w:val="36"/>
        </w:rPr>
        <w:t>government departments and held in the offices of Members of the Executive Councils</w:t>
      </w:r>
      <w:proofErr w:type="gramEnd"/>
      <w:r w:rsidRPr="00D07905">
        <w:rPr>
          <w:rFonts w:ascii="Arial" w:hAnsi="Arial" w:cs="Arial"/>
          <w:sz w:val="36"/>
          <w:szCs w:val="36"/>
        </w:rPr>
        <w:t xml:space="preserve"> are not under my department, as every government department has its own asset register.   </w:t>
      </w:r>
    </w:p>
    <w:p w:rsidR="0065172B" w:rsidRPr="00D07905" w:rsidRDefault="0065172B" w:rsidP="0065172B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D43337" w:rsidRDefault="0065172B" w:rsidP="0065172B">
      <w:r w:rsidRPr="00D07905">
        <w:rPr>
          <w:rFonts w:ascii="Arial" w:hAnsi="Arial" w:cs="Arial"/>
          <w:sz w:val="36"/>
          <w:szCs w:val="36"/>
        </w:rPr>
        <w:t>Government departments do not use GRAP 103 in terms of asset management – there is a modified cash system to report in terms of cost price.</w:t>
      </w:r>
    </w:p>
    <w:sectPr w:rsidR="00D4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B"/>
    <w:rsid w:val="0065172B"/>
    <w:rsid w:val="00D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8F3F"/>
  <w15:chartTrackingRefBased/>
  <w15:docId w15:val="{24FC23A2-3B66-4C55-BF46-313C378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5172B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172B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65172B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5172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517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172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65172B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5172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7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72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2018-11-18T14:31:00Z</dcterms:created>
  <dcterms:modified xsi:type="dcterms:W3CDTF">2018-11-18T14:32:00Z</dcterms:modified>
</cp:coreProperties>
</file>