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B0387D" w:rsidP="004D2F24">
      <w:pPr>
        <w:jc w:val="left"/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t xml:space="preserve">                     </w:t>
      </w:r>
      <w:r w:rsidR="004D2F24"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D97A84" w:rsidRDefault="00B44E3D" w:rsidP="001B0B1D">
      <w:pPr>
        <w:spacing w:line="276" w:lineRule="auto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B0B1D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1C6B9D">
        <w:rPr>
          <w:rFonts w:cs="Arial"/>
          <w:b/>
          <w:sz w:val="24"/>
          <w:szCs w:val="24"/>
          <w:lang w:val="af-ZA" w:eastAsia="en-US"/>
        </w:rPr>
        <w:t>33</w:t>
      </w:r>
      <w:r w:rsidR="007A4E57">
        <w:rPr>
          <w:rFonts w:cs="Arial"/>
          <w:b/>
          <w:sz w:val="24"/>
          <w:szCs w:val="24"/>
          <w:lang w:val="af-ZA" w:eastAsia="en-US"/>
        </w:rPr>
        <w:t>78</w:t>
      </w:r>
      <w:r w:rsidR="00D91C51" w:rsidRPr="00D91C51">
        <w:rPr>
          <w:rFonts w:cs="Arial"/>
          <w:b/>
          <w:sz w:val="24"/>
          <w:szCs w:val="24"/>
          <w:lang w:val="en-US" w:eastAsia="en-US"/>
        </w:rPr>
        <w:t xml:space="preserve"> </w:t>
      </w:r>
      <w:r w:rsidR="00D91C51">
        <w:rPr>
          <w:rFonts w:cs="Arial"/>
          <w:b/>
          <w:sz w:val="24"/>
          <w:szCs w:val="24"/>
          <w:lang w:val="en-US" w:eastAsia="en-US"/>
        </w:rPr>
        <w:t>[</w:t>
      </w:r>
      <w:r w:rsidR="00D91C51" w:rsidRPr="00D91C51">
        <w:rPr>
          <w:rFonts w:cs="Arial"/>
          <w:b/>
          <w:sz w:val="24"/>
          <w:szCs w:val="24"/>
          <w:lang w:val="en-US" w:eastAsia="en-US"/>
        </w:rPr>
        <w:t>NW3770E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1D33D8">
        <w:rPr>
          <w:rFonts w:cs="Arial"/>
          <w:b/>
          <w:sz w:val="24"/>
          <w:szCs w:val="24"/>
          <w:lang w:val="en-US" w:eastAsia="en-US"/>
        </w:rPr>
        <w:t>No. 3</w:t>
      </w:r>
      <w:r w:rsidR="001C6B9D">
        <w:rPr>
          <w:rFonts w:cs="Arial"/>
          <w:b/>
          <w:sz w:val="24"/>
          <w:szCs w:val="24"/>
          <w:lang w:val="en-US" w:eastAsia="en-US"/>
        </w:rPr>
        <w:t>9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1C6B9D">
        <w:rPr>
          <w:rFonts w:cs="Arial"/>
          <w:b/>
          <w:sz w:val="24"/>
          <w:szCs w:val="24"/>
          <w:lang w:val="en-US" w:eastAsia="en-US"/>
        </w:rPr>
        <w:t>27</w:t>
      </w:r>
      <w:r w:rsidR="001D33D8">
        <w:rPr>
          <w:rFonts w:cs="Arial"/>
          <w:b/>
          <w:sz w:val="24"/>
          <w:szCs w:val="24"/>
          <w:lang w:val="en-US" w:eastAsia="en-US"/>
        </w:rPr>
        <w:t xml:space="preserve"> OCTO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DA2189" w:rsidRPr="009D7326" w:rsidRDefault="007A4E57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3378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D91C51" w:rsidRPr="00D91C51">
        <w:rPr>
          <w:rFonts w:eastAsia="Calibri" w:cs="Arial"/>
          <w:b/>
          <w:sz w:val="24"/>
          <w:szCs w:val="24"/>
          <w:lang w:eastAsia="en-US"/>
        </w:rPr>
        <w:t xml:space="preserve">Mr D R Ryder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D91C51" w:rsidRPr="00D91C51" w:rsidRDefault="00D91C51" w:rsidP="0046704A">
      <w:pPr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D91C51">
        <w:rPr>
          <w:rFonts w:eastAsia="Calibri" w:cs="Arial"/>
          <w:sz w:val="24"/>
          <w:szCs w:val="24"/>
          <w:lang w:eastAsia="en-US"/>
        </w:rPr>
        <w:t xml:space="preserve">(1) </w:t>
      </w:r>
      <w:r>
        <w:rPr>
          <w:rFonts w:eastAsia="Calibri" w:cs="Arial"/>
          <w:sz w:val="24"/>
          <w:szCs w:val="24"/>
          <w:lang w:eastAsia="en-US"/>
        </w:rPr>
        <w:tab/>
      </w:r>
      <w:r w:rsidRPr="00D91C51">
        <w:rPr>
          <w:rFonts w:eastAsia="Calibri" w:cs="Arial"/>
          <w:sz w:val="24"/>
          <w:szCs w:val="24"/>
          <w:lang w:eastAsia="en-US"/>
        </w:rPr>
        <w:t>(a) What number of projects did his department undertake in Gauteng (</w:t>
      </w:r>
      <w:proofErr w:type="spellStart"/>
      <w:r w:rsidRPr="00D91C51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D91C51">
        <w:rPr>
          <w:rFonts w:eastAsia="Calibri" w:cs="Arial"/>
          <w:sz w:val="24"/>
          <w:szCs w:val="24"/>
          <w:lang w:eastAsia="en-US"/>
        </w:rPr>
        <w:t>) in each of the past three financial years and (ii) since 1 April 2017 and (b) what is the (</w:t>
      </w:r>
      <w:proofErr w:type="spellStart"/>
      <w:r w:rsidRPr="00D91C51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D91C51">
        <w:rPr>
          <w:rFonts w:eastAsia="Calibri" w:cs="Arial"/>
          <w:sz w:val="24"/>
          <w:szCs w:val="24"/>
          <w:lang w:eastAsia="en-US"/>
        </w:rPr>
        <w:t>) name, (ii) scope, (iii)</w:t>
      </w:r>
      <w:r w:rsidR="00B0387D">
        <w:rPr>
          <w:rFonts w:eastAsia="Calibri" w:cs="Arial"/>
          <w:sz w:val="24"/>
          <w:szCs w:val="24"/>
          <w:lang w:eastAsia="en-US"/>
        </w:rPr>
        <w:t xml:space="preserve"> </w:t>
      </w:r>
      <w:r w:rsidRPr="00D91C51">
        <w:rPr>
          <w:rFonts w:eastAsia="Calibri" w:cs="Arial"/>
          <w:sz w:val="24"/>
          <w:szCs w:val="24"/>
          <w:lang w:eastAsia="en-US"/>
        </w:rPr>
        <w:t>(aa) budget allocated and (bb) actual expenditure to date, (iv) location, (v) set date for starting construction and (vi) projected completion date of each project;</w:t>
      </w:r>
    </w:p>
    <w:p w:rsidR="00D91C51" w:rsidRDefault="00D91C51" w:rsidP="0046704A">
      <w:pPr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(2)</w:t>
      </w:r>
      <w:r>
        <w:rPr>
          <w:rFonts w:eastAsia="Calibri" w:cs="Arial"/>
          <w:sz w:val="24"/>
          <w:szCs w:val="24"/>
          <w:lang w:eastAsia="en-US"/>
        </w:rPr>
        <w:tab/>
      </w:r>
      <w:r w:rsidR="00B0387D" w:rsidRPr="00D91C51">
        <w:rPr>
          <w:rFonts w:eastAsia="Calibri" w:cs="Arial"/>
          <w:sz w:val="24"/>
          <w:szCs w:val="24"/>
          <w:lang w:eastAsia="en-US"/>
        </w:rPr>
        <w:t>Whether</w:t>
      </w:r>
      <w:r w:rsidRPr="00D91C51">
        <w:rPr>
          <w:rFonts w:eastAsia="Calibri" w:cs="Arial"/>
          <w:sz w:val="24"/>
          <w:szCs w:val="24"/>
          <w:lang w:eastAsia="en-US"/>
        </w:rPr>
        <w:t xml:space="preserve"> construction started on time for each project; if not, why not; if so, what are the relevant details? 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D91C51">
        <w:rPr>
          <w:rFonts w:eastAsia="Calibri" w:cs="Arial"/>
          <w:b/>
          <w:sz w:val="24"/>
          <w:szCs w:val="24"/>
          <w:lang w:eastAsia="en-US"/>
        </w:rPr>
        <w:t>NW3770E</w:t>
      </w:r>
    </w:p>
    <w:p w:rsidR="004D2F24" w:rsidRPr="00345135" w:rsidRDefault="004D2F24" w:rsidP="0046704A">
      <w:pPr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3A50FC" w:rsidRDefault="003A50FC" w:rsidP="0046704A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46704A" w:rsidRDefault="003A50FC" w:rsidP="0046704A">
      <w:pPr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Please refer to the attached annexures, A, B, C and D</w:t>
      </w:r>
    </w:p>
    <w:tbl>
      <w:tblPr>
        <w:tblStyle w:val="TableGrid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559"/>
        <w:gridCol w:w="1560"/>
        <w:gridCol w:w="1701"/>
        <w:gridCol w:w="1417"/>
        <w:gridCol w:w="1418"/>
      </w:tblGrid>
      <w:tr w:rsidR="0046704A" w:rsidRPr="00255325" w:rsidTr="00085ACA">
        <w:trPr>
          <w:trHeight w:val="640"/>
          <w:jc w:val="center"/>
        </w:trPr>
        <w:tc>
          <w:tcPr>
            <w:tcW w:w="708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276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Financial Year</w:t>
            </w:r>
          </w:p>
        </w:tc>
        <w:tc>
          <w:tcPr>
            <w:tcW w:w="1559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Total allocation</w:t>
            </w:r>
          </w:p>
        </w:tc>
        <w:tc>
          <w:tcPr>
            <w:tcW w:w="1560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Expenditure</w:t>
            </w:r>
          </w:p>
        </w:tc>
        <w:tc>
          <w:tcPr>
            <w:tcW w:w="1701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Construction Stage (5B)</w:t>
            </w:r>
          </w:p>
        </w:tc>
        <w:tc>
          <w:tcPr>
            <w:tcW w:w="1417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>Practical Completion Stage (6A)</w:t>
            </w:r>
          </w:p>
        </w:tc>
        <w:tc>
          <w:tcPr>
            <w:tcW w:w="1418" w:type="dxa"/>
            <w:shd w:val="clear" w:color="auto" w:fill="D0CECE"/>
          </w:tcPr>
          <w:p w:rsidR="0046704A" w:rsidRPr="00255325" w:rsidRDefault="0046704A" w:rsidP="00085ACA">
            <w:pPr>
              <w:ind w:left="33"/>
              <w:contextualSpacing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5325">
              <w:rPr>
                <w:rFonts w:cs="Arial"/>
                <w:b/>
                <w:sz w:val="20"/>
                <w:szCs w:val="20"/>
                <w:lang w:eastAsia="en-US"/>
              </w:rPr>
              <w:t xml:space="preserve">List of Projects </w:t>
            </w:r>
          </w:p>
        </w:tc>
      </w:tr>
      <w:tr w:rsidR="0046704A" w:rsidRPr="006207DD" w:rsidTr="00085ACA">
        <w:trPr>
          <w:trHeight w:val="478"/>
          <w:jc w:val="center"/>
        </w:trPr>
        <w:tc>
          <w:tcPr>
            <w:tcW w:w="708" w:type="dxa"/>
          </w:tcPr>
          <w:p w:rsidR="0046704A" w:rsidRPr="006207DD" w:rsidRDefault="0046704A" w:rsidP="0046704A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2014/15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89 041 535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63 589 381</w:t>
            </w:r>
          </w:p>
        </w:tc>
        <w:tc>
          <w:tcPr>
            <w:tcW w:w="1701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8</w:t>
            </w:r>
          </w:p>
        </w:tc>
        <w:tc>
          <w:tcPr>
            <w:tcW w:w="1417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5</w:t>
            </w:r>
          </w:p>
        </w:tc>
        <w:tc>
          <w:tcPr>
            <w:tcW w:w="1418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Annexure A</w:t>
            </w:r>
          </w:p>
        </w:tc>
      </w:tr>
      <w:tr w:rsidR="0046704A" w:rsidRPr="006207DD" w:rsidTr="00085ACA">
        <w:trPr>
          <w:trHeight w:val="478"/>
          <w:jc w:val="center"/>
        </w:trPr>
        <w:tc>
          <w:tcPr>
            <w:tcW w:w="708" w:type="dxa"/>
          </w:tcPr>
          <w:p w:rsidR="0046704A" w:rsidRPr="006207DD" w:rsidRDefault="0046704A" w:rsidP="0046704A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2015/16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650 953 391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605 842 084</w:t>
            </w:r>
          </w:p>
        </w:tc>
        <w:tc>
          <w:tcPr>
            <w:tcW w:w="1701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6</w:t>
            </w:r>
          </w:p>
        </w:tc>
        <w:tc>
          <w:tcPr>
            <w:tcW w:w="1417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</w:t>
            </w:r>
          </w:p>
        </w:tc>
        <w:tc>
          <w:tcPr>
            <w:tcW w:w="1418" w:type="dxa"/>
          </w:tcPr>
          <w:p w:rsidR="0046704A" w:rsidRPr="006207DD" w:rsidRDefault="0046704A" w:rsidP="00085ACA">
            <w:pPr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Annexure B</w:t>
            </w:r>
          </w:p>
        </w:tc>
      </w:tr>
      <w:tr w:rsidR="0046704A" w:rsidRPr="006207DD" w:rsidTr="00085ACA">
        <w:trPr>
          <w:trHeight w:val="486"/>
          <w:jc w:val="center"/>
        </w:trPr>
        <w:tc>
          <w:tcPr>
            <w:tcW w:w="708" w:type="dxa"/>
          </w:tcPr>
          <w:p w:rsidR="0046704A" w:rsidRPr="006207DD" w:rsidRDefault="0046704A" w:rsidP="0046704A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2016/17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117 212 499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152 800 596</w:t>
            </w:r>
          </w:p>
        </w:tc>
        <w:tc>
          <w:tcPr>
            <w:tcW w:w="1701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6</w:t>
            </w:r>
          </w:p>
        </w:tc>
        <w:tc>
          <w:tcPr>
            <w:tcW w:w="1417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4</w:t>
            </w:r>
          </w:p>
        </w:tc>
        <w:tc>
          <w:tcPr>
            <w:tcW w:w="1418" w:type="dxa"/>
          </w:tcPr>
          <w:p w:rsidR="0046704A" w:rsidRPr="006207DD" w:rsidRDefault="0046704A" w:rsidP="00085ACA">
            <w:pPr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Annexure C</w:t>
            </w:r>
          </w:p>
        </w:tc>
      </w:tr>
      <w:tr w:rsidR="0046704A" w:rsidRPr="006207DD" w:rsidTr="00085ACA">
        <w:trPr>
          <w:trHeight w:val="506"/>
          <w:jc w:val="center"/>
        </w:trPr>
        <w:tc>
          <w:tcPr>
            <w:tcW w:w="708" w:type="dxa"/>
          </w:tcPr>
          <w:p w:rsidR="0046704A" w:rsidRPr="006207DD" w:rsidRDefault="0046704A" w:rsidP="0046704A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76" w:type="dxa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2017/18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81 876 294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26 405 840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704A" w:rsidRPr="006207DD" w:rsidRDefault="0046704A" w:rsidP="00085ACA">
            <w:pPr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Annexure D</w:t>
            </w:r>
          </w:p>
        </w:tc>
      </w:tr>
      <w:tr w:rsidR="0046704A" w:rsidRPr="006207DD" w:rsidTr="00085ACA">
        <w:trPr>
          <w:trHeight w:val="478"/>
          <w:jc w:val="center"/>
        </w:trPr>
        <w:tc>
          <w:tcPr>
            <w:tcW w:w="1984" w:type="dxa"/>
            <w:gridSpan w:val="2"/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b/>
                <w:lang w:eastAsia="en-US"/>
              </w:rPr>
            </w:pPr>
            <w:r w:rsidRPr="006207DD">
              <w:rPr>
                <w:rFonts w:cs="Arial"/>
                <w:b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939 083 719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848 637 901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lang w:eastAsia="en-US"/>
              </w:rPr>
            </w:pPr>
            <w:r w:rsidRPr="006207DD">
              <w:rPr>
                <w:rFonts w:cs="Arial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04A" w:rsidRPr="006207DD" w:rsidRDefault="0046704A" w:rsidP="00085ACA">
            <w:pPr>
              <w:spacing w:line="360" w:lineRule="auto"/>
              <w:ind w:left="33"/>
              <w:contextualSpacing/>
              <w:jc w:val="center"/>
              <w:rPr>
                <w:rFonts w:cs="Arial"/>
                <w:b/>
                <w:lang w:eastAsia="en-US"/>
              </w:rPr>
            </w:pPr>
          </w:p>
        </w:tc>
      </w:tr>
    </w:tbl>
    <w:p w:rsidR="003445F3" w:rsidRDefault="003445F3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sectPr w:rsidR="003445F3" w:rsidSect="0046704A">
      <w:headerReference w:type="default" r:id="rId10"/>
      <w:footerReference w:type="default" r:id="rId11"/>
      <w:pgSz w:w="12240" w:h="15840"/>
      <w:pgMar w:top="568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A5" w:rsidRDefault="00C745A5" w:rsidP="00B01072">
      <w:r>
        <w:separator/>
      </w:r>
    </w:p>
  </w:endnote>
  <w:endnote w:type="continuationSeparator" w:id="0">
    <w:p w:rsidR="00C745A5" w:rsidRDefault="00C745A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7A4E57">
      <w:rPr>
        <w:rFonts w:eastAsiaTheme="majorEastAsia" w:cs="Arial"/>
        <w:b/>
        <w:sz w:val="18"/>
        <w:szCs w:val="18"/>
      </w:rPr>
      <w:t>ION NO. 3378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D91C51" w:rsidRPr="00D91C51">
      <w:rPr>
        <w:rFonts w:eastAsia="Calibri" w:cs="Arial"/>
        <w:b/>
        <w:iCs/>
        <w:color w:val="000000" w:themeColor="text1"/>
        <w:sz w:val="20"/>
      </w:rPr>
      <w:t xml:space="preserve">Mr D R Ryder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3A50FC" w:rsidRPr="003A50FC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A5" w:rsidRDefault="00C745A5" w:rsidP="00B01072">
      <w:r>
        <w:separator/>
      </w:r>
    </w:p>
  </w:footnote>
  <w:footnote w:type="continuationSeparator" w:id="0">
    <w:p w:rsidR="00C745A5" w:rsidRDefault="00C745A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A63"/>
    <w:multiLevelType w:val="hybridMultilevel"/>
    <w:tmpl w:val="306857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6F12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0DF6"/>
    <w:rsid w:val="00074F49"/>
    <w:rsid w:val="000778AA"/>
    <w:rsid w:val="00081358"/>
    <w:rsid w:val="0009110D"/>
    <w:rsid w:val="000934FF"/>
    <w:rsid w:val="00095FFF"/>
    <w:rsid w:val="0009751E"/>
    <w:rsid w:val="000A08C0"/>
    <w:rsid w:val="000A7CCE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1016F9"/>
    <w:rsid w:val="00104C86"/>
    <w:rsid w:val="00107822"/>
    <w:rsid w:val="00110781"/>
    <w:rsid w:val="00111AB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442D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0B1D"/>
    <w:rsid w:val="001B77CD"/>
    <w:rsid w:val="001C2A53"/>
    <w:rsid w:val="001C2B34"/>
    <w:rsid w:val="001C49DE"/>
    <w:rsid w:val="001C5F23"/>
    <w:rsid w:val="001C602F"/>
    <w:rsid w:val="001C6B9D"/>
    <w:rsid w:val="001C6CA1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9A6"/>
    <w:rsid w:val="00235FD7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2705D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4D0A"/>
    <w:rsid w:val="003A50FC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0A44"/>
    <w:rsid w:val="00463ED9"/>
    <w:rsid w:val="0046704A"/>
    <w:rsid w:val="004739D7"/>
    <w:rsid w:val="00481037"/>
    <w:rsid w:val="0049133C"/>
    <w:rsid w:val="00493FB3"/>
    <w:rsid w:val="004950ED"/>
    <w:rsid w:val="0049710C"/>
    <w:rsid w:val="0049754A"/>
    <w:rsid w:val="004A5DBD"/>
    <w:rsid w:val="004B3AF9"/>
    <w:rsid w:val="004B4EB3"/>
    <w:rsid w:val="004C079A"/>
    <w:rsid w:val="004C3C1E"/>
    <w:rsid w:val="004C5597"/>
    <w:rsid w:val="004C6EB7"/>
    <w:rsid w:val="004C70FC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A5C"/>
    <w:rsid w:val="005B2F3F"/>
    <w:rsid w:val="005B2F46"/>
    <w:rsid w:val="005C4C99"/>
    <w:rsid w:val="005C570C"/>
    <w:rsid w:val="005D1762"/>
    <w:rsid w:val="005D477F"/>
    <w:rsid w:val="005E0046"/>
    <w:rsid w:val="005E2D86"/>
    <w:rsid w:val="005E3645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3035"/>
    <w:rsid w:val="006462D7"/>
    <w:rsid w:val="0066458C"/>
    <w:rsid w:val="00670BA5"/>
    <w:rsid w:val="0067327C"/>
    <w:rsid w:val="00675570"/>
    <w:rsid w:val="00680CEE"/>
    <w:rsid w:val="00682843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A4E57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416A"/>
    <w:rsid w:val="00803011"/>
    <w:rsid w:val="008039CD"/>
    <w:rsid w:val="008216AA"/>
    <w:rsid w:val="008232E5"/>
    <w:rsid w:val="00831485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4635"/>
    <w:rsid w:val="009148F7"/>
    <w:rsid w:val="00914A41"/>
    <w:rsid w:val="00916D71"/>
    <w:rsid w:val="00923C30"/>
    <w:rsid w:val="00926BCD"/>
    <w:rsid w:val="00931A4A"/>
    <w:rsid w:val="00940E46"/>
    <w:rsid w:val="0095380B"/>
    <w:rsid w:val="009562AB"/>
    <w:rsid w:val="009571C3"/>
    <w:rsid w:val="009579CA"/>
    <w:rsid w:val="00970F77"/>
    <w:rsid w:val="00976436"/>
    <w:rsid w:val="009776AC"/>
    <w:rsid w:val="009800BD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387D"/>
    <w:rsid w:val="00B04A42"/>
    <w:rsid w:val="00B04C0E"/>
    <w:rsid w:val="00B17C20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76D5"/>
    <w:rsid w:val="00B962C8"/>
    <w:rsid w:val="00B97385"/>
    <w:rsid w:val="00BA1494"/>
    <w:rsid w:val="00BB23F1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10F1"/>
    <w:rsid w:val="00C369CC"/>
    <w:rsid w:val="00C438C9"/>
    <w:rsid w:val="00C46C01"/>
    <w:rsid w:val="00C55CF0"/>
    <w:rsid w:val="00C734C8"/>
    <w:rsid w:val="00C74567"/>
    <w:rsid w:val="00C745A5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1835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1C51"/>
    <w:rsid w:val="00D95B68"/>
    <w:rsid w:val="00D97A84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6794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352D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1BF4"/>
    <w:rsid w:val="00FA4977"/>
    <w:rsid w:val="00FA5EB0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5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6704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F94C-918E-4CAB-ACCB-0E3AA50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Kholiwe Hleleni</cp:lastModifiedBy>
  <cp:revision>2</cp:revision>
  <cp:lastPrinted>2017-11-23T11:36:00Z</cp:lastPrinted>
  <dcterms:created xsi:type="dcterms:W3CDTF">2017-11-28T13:20:00Z</dcterms:created>
  <dcterms:modified xsi:type="dcterms:W3CDTF">2017-11-28T13:20:00Z</dcterms:modified>
</cp:coreProperties>
</file>