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91C3F">
        <w:rPr>
          <w:rFonts w:ascii="Times New Roman" w:hAnsi="Times New Roman" w:cs="Times New Roman"/>
          <w:b/>
          <w:sz w:val="24"/>
          <w:szCs w:val="24"/>
        </w:rPr>
        <w:t xml:space="preserve"> 337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03/03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91C3F" w:rsidRPr="00591C3F" w:rsidRDefault="00591C3F" w:rsidP="00591C3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337.</w:t>
      </w:r>
      <w:r w:rsidRPr="00591C3F">
        <w:rPr>
          <w:rFonts w:ascii="Times New Roman" w:eastAsia="Calibri" w:hAnsi="Times New Roman" w:cs="Times New Roman"/>
          <w:b/>
          <w:sz w:val="24"/>
          <w:szCs w:val="24"/>
        </w:rPr>
        <w:tab/>
        <w:t>Mr M Waters (DA) to ask the Minister of Basic Education:</w:t>
      </w:r>
    </w:p>
    <w:p w:rsidR="00591C3F" w:rsidRPr="00591C3F" w:rsidRDefault="00591C3F" w:rsidP="00591C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>With regard to the norms and standards which stipulate that there should be a maximum of 36 learners in a classroom at primary schools, on what basis is the Member of the Executive Council of Education in the Gauteng forcing schools to register up to 40 learners in a classroom?</w:t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91C3F">
        <w:rPr>
          <w:rFonts w:ascii="Times New Roman" w:eastAsia="Calibri" w:hAnsi="Times New Roman" w:cs="Times New Roman"/>
          <w:color w:val="000000"/>
          <w:sz w:val="20"/>
          <w:szCs w:val="20"/>
        </w:rPr>
        <w:t>NW305E</w:t>
      </w:r>
    </w:p>
    <w:p w:rsidR="00CB70CE" w:rsidRPr="003928DF" w:rsidRDefault="00CB70CE" w:rsidP="00CB70CE">
      <w:pPr>
        <w:rPr>
          <w:rFonts w:ascii="Times New Roman" w:hAnsi="Times New Roman" w:cs="Times New Roman"/>
          <w:b/>
        </w:rPr>
      </w:pPr>
      <w:r w:rsidRPr="003928DF">
        <w:rPr>
          <w:rFonts w:ascii="Times New Roman" w:hAnsi="Times New Roman" w:cs="Times New Roman"/>
          <w:b/>
        </w:rPr>
        <w:t>RESPONSE:</w:t>
      </w:r>
    </w:p>
    <w:p w:rsidR="00CB70CE" w:rsidRPr="00413498" w:rsidRDefault="00CB70CE" w:rsidP="00CB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413498">
        <w:rPr>
          <w:rFonts w:ascii="Times New Roman" w:hAnsi="Times New Roman" w:cs="Times New Roman"/>
          <w:sz w:val="24"/>
          <w:szCs w:val="28"/>
        </w:rPr>
        <w:t xml:space="preserve">Gauteng Department of Education </w:t>
      </w:r>
      <w:r>
        <w:rPr>
          <w:rFonts w:ascii="Times New Roman" w:hAnsi="Times New Roman" w:cs="Times New Roman"/>
          <w:sz w:val="24"/>
          <w:szCs w:val="28"/>
        </w:rPr>
        <w:t xml:space="preserve">(GDE) </w:t>
      </w:r>
      <w:r w:rsidRPr="00413498">
        <w:rPr>
          <w:rFonts w:ascii="Times New Roman" w:hAnsi="Times New Roman" w:cs="Times New Roman"/>
          <w:sz w:val="24"/>
          <w:szCs w:val="28"/>
        </w:rPr>
        <w:t>determines its educator post establishment in line with the norms provided for in terms of Gazette No. 1676 of 1998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13498">
        <w:rPr>
          <w:rFonts w:ascii="Times New Roman" w:hAnsi="Times New Roman" w:cs="Times New Roman"/>
          <w:sz w:val="24"/>
          <w:szCs w:val="28"/>
        </w:rPr>
        <w:t xml:space="preserve"> published in Government Gazette No. 19627 </w:t>
      </w:r>
      <w:r>
        <w:rPr>
          <w:rFonts w:ascii="Times New Roman" w:hAnsi="Times New Roman" w:cs="Times New Roman"/>
          <w:sz w:val="24"/>
          <w:szCs w:val="28"/>
        </w:rPr>
        <w:t>of</w:t>
      </w:r>
      <w:r w:rsidRPr="00413498">
        <w:rPr>
          <w:rFonts w:ascii="Times New Roman" w:hAnsi="Times New Roman" w:cs="Times New Roman"/>
          <w:sz w:val="24"/>
          <w:szCs w:val="28"/>
        </w:rPr>
        <w:t xml:space="preserve"> 18 December 1998 as amended by G</w:t>
      </w:r>
      <w:r>
        <w:rPr>
          <w:rFonts w:ascii="Times New Roman" w:hAnsi="Times New Roman" w:cs="Times New Roman"/>
          <w:sz w:val="24"/>
          <w:szCs w:val="28"/>
        </w:rPr>
        <w:t>azette No</w:t>
      </w:r>
      <w:r w:rsidRPr="00413498">
        <w:rPr>
          <w:rFonts w:ascii="Times New Roman" w:hAnsi="Times New Roman" w:cs="Times New Roman"/>
          <w:sz w:val="24"/>
          <w:szCs w:val="28"/>
        </w:rPr>
        <w:t>. 1451 of 2002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13498">
        <w:rPr>
          <w:rFonts w:ascii="Times New Roman" w:hAnsi="Times New Roman" w:cs="Times New Roman"/>
          <w:sz w:val="24"/>
          <w:szCs w:val="28"/>
        </w:rPr>
        <w:t xml:space="preserve"> published in Government Gazette No. 24077 </w:t>
      </w:r>
      <w:r>
        <w:rPr>
          <w:rFonts w:ascii="Times New Roman" w:hAnsi="Times New Roman" w:cs="Times New Roman"/>
          <w:sz w:val="24"/>
          <w:szCs w:val="28"/>
        </w:rPr>
        <w:t>of</w:t>
      </w:r>
      <w:r w:rsidRPr="00413498">
        <w:rPr>
          <w:rFonts w:ascii="Times New Roman" w:hAnsi="Times New Roman" w:cs="Times New Roman"/>
          <w:sz w:val="24"/>
          <w:szCs w:val="28"/>
        </w:rPr>
        <w:t xml:space="preserve"> 15</w:t>
      </w:r>
      <w:r>
        <w:rPr>
          <w:rFonts w:ascii="Times New Roman" w:hAnsi="Times New Roman" w:cs="Times New Roman"/>
          <w:sz w:val="24"/>
          <w:szCs w:val="28"/>
        </w:rPr>
        <w:t xml:space="preserve"> November 2002. The GDE’s post establishment is also informed by ELRC R</w:t>
      </w:r>
      <w:r w:rsidRPr="00413498">
        <w:rPr>
          <w:rFonts w:ascii="Times New Roman" w:hAnsi="Times New Roman" w:cs="Times New Roman"/>
          <w:sz w:val="24"/>
          <w:szCs w:val="28"/>
        </w:rPr>
        <w:t>esolution 4 of 1995, which provides for learner to educator ratios of 40 and 35 for primary and secondary schools respectively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B70CE" w:rsidRDefault="00CB70CE" w:rsidP="00CB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70CE" w:rsidRPr="006D7B63" w:rsidRDefault="00CB70CE" w:rsidP="00CB70CE">
      <w:pPr>
        <w:rPr>
          <w:rFonts w:ascii="Times New Roman" w:hAnsi="Times New Roman" w:cs="Times New Roman"/>
        </w:rPr>
      </w:pPr>
      <w:bookmarkStart w:id="0" w:name="_GoBack"/>
      <w:bookmarkEnd w:id="0"/>
    </w:p>
    <w:p w:rsidR="00CB70CE" w:rsidRPr="006D7B63" w:rsidRDefault="00CB70CE" w:rsidP="00CB70CE">
      <w:pPr>
        <w:rPr>
          <w:rFonts w:ascii="Times New Roman" w:hAnsi="Times New Roman" w:cs="Times New Roman"/>
        </w:rPr>
      </w:pPr>
    </w:p>
    <w:p w:rsidR="00CB70CE" w:rsidRPr="006D7B63" w:rsidRDefault="00CB70CE" w:rsidP="00CB70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307D"/>
    <w:rsid w:val="00226801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E39FB"/>
    <w:rsid w:val="005676F7"/>
    <w:rsid w:val="00570560"/>
    <w:rsid w:val="005827AF"/>
    <w:rsid w:val="00591C3F"/>
    <w:rsid w:val="0059663A"/>
    <w:rsid w:val="005C4AB6"/>
    <w:rsid w:val="0060743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21BB7"/>
    <w:rsid w:val="00B6783D"/>
    <w:rsid w:val="00C00DC4"/>
    <w:rsid w:val="00CB70CE"/>
    <w:rsid w:val="00D13D42"/>
    <w:rsid w:val="00D34C31"/>
    <w:rsid w:val="00D713F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2017-03-03T04:13:00Z</dcterms:created>
  <dcterms:modified xsi:type="dcterms:W3CDTF">2017-04-03T06:44:00Z</dcterms:modified>
</cp:coreProperties>
</file>