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B61E78">
        <w:rPr>
          <w:b/>
          <w:bCs/>
          <w:sz w:val="24"/>
          <w:u w:val="single"/>
        </w:rPr>
        <w:t>3</w:t>
      </w:r>
      <w:r w:rsidR="00A662D3">
        <w:rPr>
          <w:b/>
          <w:bCs/>
          <w:sz w:val="24"/>
          <w:u w:val="single"/>
        </w:rPr>
        <w:t>6</w:t>
      </w:r>
      <w:r w:rsidR="00307AD0">
        <w:rPr>
          <w:b/>
          <w:bCs/>
          <w:sz w:val="24"/>
          <w:u w:val="single"/>
        </w:rPr>
        <w:t>2</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96F99">
        <w:rPr>
          <w:b/>
          <w:bCs/>
          <w:sz w:val="24"/>
          <w:u w:val="single"/>
        </w:rPr>
        <w:t>30</w:t>
      </w:r>
      <w:r>
        <w:rPr>
          <w:b/>
          <w:bCs/>
          <w:sz w:val="24"/>
          <w:u w:val="single"/>
        </w:rPr>
        <w:t xml:space="preserve"> SEPTEMBER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A30707">
        <w:rPr>
          <w:rFonts w:ascii="Arial" w:hAnsi="Arial" w:cs="Arial"/>
          <w:b/>
          <w:bCs/>
          <w:sz w:val="24"/>
          <w:u w:val="single"/>
        </w:rPr>
        <w:t>3</w:t>
      </w:r>
      <w:r w:rsidR="00DA28E3">
        <w:rPr>
          <w:rFonts w:ascii="Arial" w:hAnsi="Arial" w:cs="Arial"/>
          <w:b/>
          <w:bCs/>
          <w:sz w:val="24"/>
          <w:u w:val="single"/>
        </w:rPr>
        <w:t>6</w:t>
      </w:r>
      <w:r w:rsidRPr="008C527F">
        <w:rPr>
          <w:rFonts w:ascii="Arial" w:hAnsi="Arial" w:cs="Arial"/>
          <w:b/>
          <w:bCs/>
          <w:sz w:val="24"/>
          <w:u w:val="single"/>
        </w:rPr>
        <w:t>)</w:t>
      </w:r>
    </w:p>
    <w:p w:rsidR="00307AD0" w:rsidRPr="00307AD0" w:rsidRDefault="00307AD0" w:rsidP="00307AD0">
      <w:pPr>
        <w:spacing w:before="100" w:beforeAutospacing="1" w:after="100" w:afterAutospacing="1" w:line="240" w:lineRule="auto"/>
        <w:ind w:left="720" w:hanging="720"/>
        <w:jc w:val="both"/>
        <w:outlineLvl w:val="0"/>
        <w:rPr>
          <w:rFonts w:ascii="Arial" w:eastAsia="Times New Roman" w:hAnsi="Arial" w:cs="Arial"/>
          <w:sz w:val="24"/>
          <w:szCs w:val="24"/>
          <w:u w:val="single"/>
          <w:lang w:val="en-US"/>
        </w:rPr>
      </w:pPr>
      <w:r w:rsidRPr="00307AD0">
        <w:rPr>
          <w:rFonts w:ascii="Arial" w:eastAsia="Times New Roman" w:hAnsi="Arial" w:cs="Arial"/>
          <w:b/>
          <w:sz w:val="24"/>
          <w:szCs w:val="24"/>
          <w:u w:val="single"/>
          <w:lang w:val="en-US"/>
        </w:rPr>
        <w:t xml:space="preserve">Ms N N Chirwa (EFF) to </w:t>
      </w:r>
      <w:r w:rsidRPr="00307AD0">
        <w:rPr>
          <w:rFonts w:ascii="Arial" w:eastAsia="Times New Roman" w:hAnsi="Arial" w:cs="Arial"/>
          <w:b/>
          <w:sz w:val="24"/>
          <w:szCs w:val="24"/>
          <w:u w:val="single"/>
        </w:rPr>
        <w:t>ask</w:t>
      </w:r>
      <w:r w:rsidRPr="00307AD0">
        <w:rPr>
          <w:rFonts w:ascii="Arial" w:eastAsia="Times New Roman" w:hAnsi="Arial" w:cs="Arial"/>
          <w:b/>
          <w:sz w:val="24"/>
          <w:szCs w:val="24"/>
          <w:u w:val="single"/>
          <w:lang w:val="en-US"/>
        </w:rPr>
        <w:t xml:space="preserve"> the Minister of Health</w:t>
      </w:r>
      <w:r w:rsidR="005228BD" w:rsidRPr="00307AD0">
        <w:rPr>
          <w:rFonts w:ascii="Arial" w:eastAsia="Times New Roman" w:hAnsi="Arial" w:cs="Arial"/>
          <w:b/>
          <w:sz w:val="24"/>
          <w:szCs w:val="24"/>
          <w:u w:val="single"/>
          <w:lang w:val="en-US"/>
        </w:rPr>
        <w:fldChar w:fldCharType="begin"/>
      </w:r>
      <w:r w:rsidRPr="00307AD0">
        <w:rPr>
          <w:rFonts w:ascii="Arial" w:hAnsi="Arial" w:cs="Arial"/>
          <w:u w:val="single"/>
        </w:rPr>
        <w:instrText xml:space="preserve"> XE "</w:instrText>
      </w:r>
      <w:r w:rsidRPr="00307AD0">
        <w:rPr>
          <w:rFonts w:ascii="Arial" w:hAnsi="Arial" w:cs="Arial"/>
          <w:b/>
          <w:sz w:val="24"/>
          <w:szCs w:val="24"/>
          <w:u w:val="single"/>
        </w:rPr>
        <w:instrText>Minister of Health</w:instrText>
      </w:r>
      <w:r w:rsidRPr="00307AD0">
        <w:rPr>
          <w:rFonts w:ascii="Arial" w:hAnsi="Arial" w:cs="Arial"/>
          <w:u w:val="single"/>
        </w:rPr>
        <w:instrText xml:space="preserve">" </w:instrText>
      </w:r>
      <w:r w:rsidR="005228BD" w:rsidRPr="00307AD0">
        <w:rPr>
          <w:rFonts w:ascii="Arial" w:eastAsia="Times New Roman" w:hAnsi="Arial" w:cs="Arial"/>
          <w:b/>
          <w:sz w:val="24"/>
          <w:szCs w:val="24"/>
          <w:u w:val="single"/>
          <w:lang w:val="en-US"/>
        </w:rPr>
        <w:fldChar w:fldCharType="end"/>
      </w:r>
      <w:r w:rsidRPr="00307AD0">
        <w:rPr>
          <w:rFonts w:ascii="Arial" w:eastAsia="Times New Roman" w:hAnsi="Arial" w:cs="Arial"/>
          <w:b/>
          <w:sz w:val="24"/>
          <w:szCs w:val="24"/>
          <w:u w:val="single"/>
          <w:lang w:val="en-US"/>
        </w:rPr>
        <w:t xml:space="preserve">: </w:t>
      </w:r>
    </w:p>
    <w:p w:rsidR="00DA1577" w:rsidRPr="00307AD0" w:rsidRDefault="00307AD0" w:rsidP="00307AD0">
      <w:pPr>
        <w:spacing w:before="100" w:beforeAutospacing="1" w:after="100" w:afterAutospacing="1" w:line="240" w:lineRule="auto"/>
        <w:jc w:val="both"/>
        <w:rPr>
          <w:rFonts w:ascii="Arial" w:hAnsi="Arial" w:cs="Arial"/>
          <w:sz w:val="20"/>
          <w:szCs w:val="20"/>
        </w:rPr>
      </w:pPr>
      <w:r w:rsidRPr="00307AD0">
        <w:rPr>
          <w:rFonts w:ascii="Arial" w:hAnsi="Arial" w:cs="Arial"/>
          <w:sz w:val="24"/>
          <w:szCs w:val="24"/>
        </w:rPr>
        <w:t>Whether, in view of the time that had lapsed since he was advised of the issue of Mr Sipho Bulose, prison number 201181097, any steps have been taken in this regard; if not, why not; if so, on what date does he intend to intervene and ensure adequate medical care is granted to the person?</w:t>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sidR="00DA1577" w:rsidRPr="00DA1577">
        <w:rPr>
          <w:rFonts w:ascii="Arial" w:hAnsi="Arial" w:cs="Arial"/>
          <w:b/>
          <w:bCs/>
          <w:sz w:val="12"/>
          <w:szCs w:val="12"/>
        </w:rPr>
        <w:t>NW</w:t>
      </w:r>
      <w:r w:rsidR="004950CD">
        <w:rPr>
          <w:rFonts w:ascii="Arial" w:hAnsi="Arial" w:cs="Arial"/>
          <w:b/>
          <w:bCs/>
          <w:sz w:val="12"/>
          <w:szCs w:val="12"/>
        </w:rPr>
        <w:t>4</w:t>
      </w:r>
      <w:r w:rsidR="00B61E78">
        <w:rPr>
          <w:rFonts w:ascii="Arial" w:hAnsi="Arial" w:cs="Arial"/>
          <w:b/>
          <w:bCs/>
          <w:sz w:val="12"/>
          <w:szCs w:val="12"/>
        </w:rPr>
        <w:t>1</w:t>
      </w:r>
      <w:r w:rsidR="00E408C8">
        <w:rPr>
          <w:rFonts w:ascii="Arial" w:hAnsi="Arial" w:cs="Arial"/>
          <w:b/>
          <w:bCs/>
          <w:sz w:val="12"/>
          <w:szCs w:val="12"/>
        </w:rPr>
        <w:t>6</w:t>
      </w:r>
      <w:r>
        <w:rPr>
          <w:rFonts w:ascii="Arial" w:hAnsi="Arial" w:cs="Arial"/>
          <w:b/>
          <w:bCs/>
          <w:sz w:val="12"/>
          <w:szCs w:val="12"/>
        </w:rPr>
        <w:t>7</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Default="00B92BFD" w:rsidP="00B92BFD">
      <w:pPr>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D3071C" w:rsidRDefault="00D3071C" w:rsidP="00D3071C">
      <w:pPr>
        <w:pStyle w:val="Header"/>
        <w:tabs>
          <w:tab w:val="left" w:pos="1800"/>
        </w:tabs>
        <w:spacing w:before="100" w:beforeAutospacing="1"/>
        <w:ind w:right="16"/>
        <w:jc w:val="both"/>
        <w:rPr>
          <w:rFonts w:ascii="Arial" w:hAnsi="Arial" w:cs="Arial"/>
          <w:color w:val="000000" w:themeColor="text1"/>
          <w:sz w:val="24"/>
          <w:szCs w:val="24"/>
        </w:rPr>
      </w:pPr>
      <w:r w:rsidRPr="00D3071C">
        <w:rPr>
          <w:rFonts w:ascii="Arial" w:hAnsi="Arial" w:cs="Arial"/>
          <w:color w:val="000000" w:themeColor="text1"/>
          <w:sz w:val="24"/>
          <w:szCs w:val="24"/>
        </w:rPr>
        <w:t xml:space="preserve">The KwaZulu Department of Health indicates that </w:t>
      </w:r>
      <w:r w:rsidR="00666330">
        <w:rPr>
          <w:rFonts w:ascii="Arial" w:hAnsi="Arial" w:cs="Arial"/>
          <w:color w:val="000000" w:themeColor="text1"/>
          <w:sz w:val="24"/>
          <w:szCs w:val="24"/>
        </w:rPr>
        <w:t xml:space="preserve">the Honourable Member was informed of the difficulty to trace the </w:t>
      </w:r>
      <w:r w:rsidRPr="00D3071C">
        <w:rPr>
          <w:rFonts w:ascii="Arial" w:hAnsi="Arial" w:cs="Arial"/>
          <w:color w:val="000000" w:themeColor="text1"/>
          <w:sz w:val="24"/>
          <w:szCs w:val="24"/>
        </w:rPr>
        <w:t xml:space="preserve">complainant, </w:t>
      </w:r>
      <w:r w:rsidR="00666330">
        <w:rPr>
          <w:rFonts w:ascii="Arial" w:hAnsi="Arial" w:cs="Arial"/>
          <w:color w:val="000000" w:themeColor="text1"/>
          <w:sz w:val="24"/>
          <w:szCs w:val="24"/>
        </w:rPr>
        <w:t xml:space="preserve">as the contact number that the complainant was not reachable on the contact number that the Honourable Member had provided to the department. </w:t>
      </w:r>
      <w:r w:rsidRPr="00D3071C">
        <w:rPr>
          <w:rFonts w:ascii="Arial" w:hAnsi="Arial" w:cs="Arial"/>
          <w:color w:val="000000" w:themeColor="text1"/>
          <w:sz w:val="24"/>
          <w:szCs w:val="24"/>
        </w:rPr>
        <w:t xml:space="preserve">The hospital as well as the KwaZulu-Natal Provincial office contacted the complainant on several occasions to obtain additional information from the complainant as the information provided was not sufficient to facilitate investigation. Mr Thulani Bulose did not answer his cell phone every time he was contacted, the calls went to voicemail. The following information is required to enable King Edward hospital to investigate the complaint: </w:t>
      </w:r>
    </w:p>
    <w:p w:rsidR="00D3071C" w:rsidRDefault="00D3071C" w:rsidP="00D3071C">
      <w:pPr>
        <w:pStyle w:val="xxxmsolistparagraph"/>
        <w:rPr>
          <w:rFonts w:ascii="Arial" w:hAnsi="Arial" w:cs="Arial"/>
          <w:sz w:val="24"/>
          <w:szCs w:val="24"/>
        </w:rPr>
      </w:pPr>
    </w:p>
    <w:p w:rsidR="00D3071C" w:rsidRPr="00D3071C" w:rsidRDefault="00D3071C" w:rsidP="00D3071C">
      <w:pPr>
        <w:pStyle w:val="xxxmsolistparagraph"/>
        <w:numPr>
          <w:ilvl w:val="0"/>
          <w:numId w:val="13"/>
        </w:numPr>
        <w:spacing w:after="240"/>
        <w:ind w:left="714" w:hanging="572"/>
        <w:rPr>
          <w:rFonts w:ascii="Arial" w:hAnsi="Arial" w:cs="Arial"/>
          <w:sz w:val="24"/>
          <w:szCs w:val="24"/>
        </w:rPr>
      </w:pPr>
      <w:r w:rsidRPr="00D3071C">
        <w:rPr>
          <w:rFonts w:ascii="Arial" w:hAnsi="Arial" w:cs="Arial"/>
          <w:sz w:val="24"/>
          <w:szCs w:val="24"/>
        </w:rPr>
        <w:t xml:space="preserve">Alternative contact details of the complainant, </w:t>
      </w:r>
      <w:r w:rsidRPr="00D3071C">
        <w:rPr>
          <w:rFonts w:ascii="Arial" w:hAnsi="Arial" w:cs="Arial"/>
          <w:color w:val="000000" w:themeColor="text1"/>
          <w:sz w:val="24"/>
          <w:szCs w:val="24"/>
        </w:rPr>
        <w:t>Mr Thulani Bulose (e-mail address or another cell number)</w:t>
      </w:r>
    </w:p>
    <w:p w:rsidR="00D3071C" w:rsidRPr="00D3071C" w:rsidRDefault="00D3071C" w:rsidP="00D3071C">
      <w:pPr>
        <w:pStyle w:val="xxxmsolistparagraph"/>
        <w:numPr>
          <w:ilvl w:val="0"/>
          <w:numId w:val="13"/>
        </w:numPr>
        <w:spacing w:after="240"/>
        <w:ind w:left="714" w:hanging="572"/>
        <w:rPr>
          <w:rFonts w:ascii="Arial" w:hAnsi="Arial" w:cs="Arial"/>
          <w:sz w:val="24"/>
          <w:szCs w:val="24"/>
        </w:rPr>
      </w:pPr>
      <w:r w:rsidRPr="00D3071C">
        <w:rPr>
          <w:rFonts w:ascii="Arial" w:hAnsi="Arial" w:cs="Arial"/>
          <w:sz w:val="24"/>
          <w:szCs w:val="24"/>
        </w:rPr>
        <w:t>ID number of patient (</w:t>
      </w:r>
      <w:r w:rsidRPr="00D3071C">
        <w:rPr>
          <w:rFonts w:ascii="Arial" w:hAnsi="Arial" w:cs="Arial"/>
          <w:color w:val="000000" w:themeColor="text1"/>
          <w:sz w:val="24"/>
          <w:szCs w:val="24"/>
        </w:rPr>
        <w:t>Mr Sipho Bulose)</w:t>
      </w:r>
    </w:p>
    <w:p w:rsidR="00D3071C" w:rsidRPr="00D3071C" w:rsidRDefault="00D3071C" w:rsidP="00D3071C">
      <w:pPr>
        <w:pStyle w:val="xxxmsolistparagraph"/>
        <w:numPr>
          <w:ilvl w:val="0"/>
          <w:numId w:val="13"/>
        </w:numPr>
        <w:spacing w:after="240"/>
        <w:ind w:left="714" w:hanging="572"/>
        <w:rPr>
          <w:rFonts w:ascii="Arial" w:hAnsi="Arial" w:cs="Arial"/>
          <w:sz w:val="24"/>
          <w:szCs w:val="24"/>
        </w:rPr>
      </w:pPr>
      <w:r w:rsidRPr="00D3071C">
        <w:rPr>
          <w:rFonts w:ascii="Arial" w:hAnsi="Arial" w:cs="Arial"/>
          <w:sz w:val="24"/>
          <w:szCs w:val="24"/>
        </w:rPr>
        <w:t>Hospital number of patient (</w:t>
      </w:r>
      <w:r w:rsidRPr="00D3071C">
        <w:rPr>
          <w:rFonts w:ascii="Arial" w:hAnsi="Arial" w:cs="Arial"/>
          <w:color w:val="000000" w:themeColor="text1"/>
          <w:sz w:val="24"/>
          <w:szCs w:val="24"/>
        </w:rPr>
        <w:t>Mr Sipho Bulose)</w:t>
      </w:r>
    </w:p>
    <w:p w:rsidR="00D3071C" w:rsidRPr="00D3071C" w:rsidRDefault="00D3071C" w:rsidP="00D3071C">
      <w:pPr>
        <w:pStyle w:val="xxxmsolistparagraph"/>
        <w:numPr>
          <w:ilvl w:val="0"/>
          <w:numId w:val="13"/>
        </w:numPr>
        <w:spacing w:after="240"/>
        <w:ind w:left="714" w:hanging="572"/>
        <w:rPr>
          <w:rFonts w:ascii="Arial" w:hAnsi="Arial" w:cs="Arial"/>
          <w:sz w:val="24"/>
          <w:szCs w:val="24"/>
        </w:rPr>
      </w:pPr>
      <w:r w:rsidRPr="00D3071C">
        <w:rPr>
          <w:rFonts w:ascii="Arial" w:hAnsi="Arial" w:cs="Arial"/>
          <w:sz w:val="24"/>
          <w:szCs w:val="24"/>
        </w:rPr>
        <w:t>Dates and ward/s at which patient (</w:t>
      </w:r>
      <w:r w:rsidRPr="00D3071C">
        <w:rPr>
          <w:rFonts w:ascii="Arial" w:hAnsi="Arial" w:cs="Arial"/>
          <w:color w:val="000000" w:themeColor="text1"/>
          <w:sz w:val="24"/>
          <w:szCs w:val="24"/>
        </w:rPr>
        <w:t>Mr Sipho Bulose</w:t>
      </w:r>
      <w:r w:rsidRPr="00D3071C">
        <w:rPr>
          <w:rFonts w:ascii="Arial" w:hAnsi="Arial" w:cs="Arial"/>
          <w:sz w:val="24"/>
          <w:szCs w:val="24"/>
        </w:rPr>
        <w:t xml:space="preserve">) was admitted at King Edward Hospital </w:t>
      </w:r>
    </w:p>
    <w:p w:rsidR="00D3071C" w:rsidRPr="00D3071C" w:rsidRDefault="00D3071C" w:rsidP="00D3071C">
      <w:pPr>
        <w:pStyle w:val="xxxmsolistparagraph"/>
        <w:numPr>
          <w:ilvl w:val="0"/>
          <w:numId w:val="13"/>
        </w:numPr>
        <w:ind w:hanging="572"/>
        <w:rPr>
          <w:rFonts w:ascii="Arial" w:hAnsi="Arial" w:cs="Arial"/>
          <w:sz w:val="24"/>
          <w:szCs w:val="24"/>
        </w:rPr>
      </w:pPr>
      <w:r w:rsidRPr="00D3071C">
        <w:rPr>
          <w:rFonts w:ascii="Arial" w:hAnsi="Arial" w:cs="Arial"/>
          <w:sz w:val="24"/>
          <w:szCs w:val="24"/>
        </w:rPr>
        <w:t xml:space="preserve">Clarity on the assistance that is sought from King Edward Hospital </w:t>
      </w:r>
    </w:p>
    <w:p w:rsidR="00D3071C" w:rsidRPr="00D3071C" w:rsidRDefault="00D3071C" w:rsidP="00D3071C">
      <w:pPr>
        <w:pStyle w:val="Header"/>
        <w:tabs>
          <w:tab w:val="left" w:pos="1800"/>
        </w:tabs>
        <w:spacing w:before="100" w:beforeAutospacing="1" w:after="100" w:afterAutospacing="1"/>
        <w:ind w:right="16"/>
        <w:jc w:val="both"/>
        <w:rPr>
          <w:rFonts w:ascii="Arial" w:hAnsi="Arial" w:cs="Arial"/>
          <w:color w:val="000000" w:themeColor="text1"/>
          <w:sz w:val="24"/>
          <w:szCs w:val="24"/>
        </w:rPr>
      </w:pPr>
      <w:r>
        <w:rPr>
          <w:rFonts w:ascii="Arial" w:hAnsi="Arial" w:cs="Arial"/>
          <w:color w:val="000000" w:themeColor="text1"/>
          <w:sz w:val="24"/>
          <w:szCs w:val="24"/>
        </w:rPr>
        <w:t>A</w:t>
      </w:r>
      <w:r w:rsidRPr="00D3071C">
        <w:rPr>
          <w:rFonts w:ascii="Arial" w:hAnsi="Arial" w:cs="Arial"/>
          <w:color w:val="000000" w:themeColor="text1"/>
          <w:sz w:val="24"/>
          <w:szCs w:val="24"/>
        </w:rPr>
        <w:t xml:space="preserve"> request was made to </w:t>
      </w:r>
      <w:r>
        <w:rPr>
          <w:rFonts w:ascii="Arial" w:hAnsi="Arial" w:cs="Arial"/>
          <w:color w:val="000000" w:themeColor="text1"/>
          <w:sz w:val="24"/>
          <w:szCs w:val="24"/>
        </w:rPr>
        <w:t xml:space="preserve">the Honourable Member to </w:t>
      </w:r>
      <w:r w:rsidRPr="00D3071C">
        <w:rPr>
          <w:rFonts w:ascii="Arial" w:hAnsi="Arial" w:cs="Arial"/>
          <w:color w:val="000000" w:themeColor="text1"/>
          <w:sz w:val="24"/>
          <w:szCs w:val="24"/>
        </w:rPr>
        <w:t xml:space="preserve">provide alternative contact details of the complainant to enable the hospital to contact the complainant to obtain the additional information. The </w:t>
      </w:r>
      <w:r>
        <w:rPr>
          <w:rFonts w:ascii="Arial" w:hAnsi="Arial" w:cs="Arial"/>
          <w:color w:val="000000" w:themeColor="text1"/>
          <w:sz w:val="24"/>
          <w:szCs w:val="24"/>
        </w:rPr>
        <w:t xml:space="preserve">Honourable Member </w:t>
      </w:r>
      <w:r w:rsidRPr="00D3071C">
        <w:rPr>
          <w:rFonts w:ascii="Arial" w:hAnsi="Arial" w:cs="Arial"/>
          <w:color w:val="000000" w:themeColor="text1"/>
          <w:sz w:val="24"/>
          <w:szCs w:val="24"/>
        </w:rPr>
        <w:t>provided a prison number of the patient</w:t>
      </w:r>
      <w:r>
        <w:rPr>
          <w:rFonts w:ascii="Arial" w:hAnsi="Arial" w:cs="Arial"/>
          <w:color w:val="000000" w:themeColor="text1"/>
          <w:sz w:val="24"/>
          <w:szCs w:val="24"/>
        </w:rPr>
        <w:t xml:space="preserve"> instead</w:t>
      </w:r>
      <w:r w:rsidRPr="00D3071C">
        <w:rPr>
          <w:rFonts w:ascii="Arial" w:hAnsi="Arial" w:cs="Arial"/>
          <w:color w:val="000000" w:themeColor="text1"/>
          <w:sz w:val="24"/>
          <w:szCs w:val="24"/>
        </w:rPr>
        <w:t xml:space="preserve">. The hospital could not trace the patient file using the prison number as prison numbers are not used as a unique identifier for filing of patient files. The complaint was therefore closed as guided by the </w:t>
      </w:r>
      <w:r w:rsidRPr="00D3071C">
        <w:rPr>
          <w:rFonts w:ascii="Arial" w:hAnsi="Arial" w:cs="Arial"/>
          <w:i/>
          <w:iCs/>
          <w:color w:val="000000" w:themeColor="text1"/>
          <w:sz w:val="24"/>
          <w:szCs w:val="24"/>
        </w:rPr>
        <w:t>National Guideline to manage complaints, compliments and suggestions</w:t>
      </w:r>
      <w:r w:rsidRPr="00D3071C">
        <w:rPr>
          <w:rFonts w:ascii="Arial" w:hAnsi="Arial" w:cs="Arial"/>
          <w:color w:val="000000" w:themeColor="text1"/>
          <w:sz w:val="24"/>
          <w:szCs w:val="24"/>
        </w:rPr>
        <w:t xml:space="preserve"> (2022) that states the following: </w:t>
      </w:r>
      <w:r w:rsidRPr="00D3071C">
        <w:rPr>
          <w:rFonts w:ascii="Arial" w:hAnsi="Arial" w:cs="Arial"/>
          <w:i/>
          <w:iCs/>
          <w:color w:val="000000" w:themeColor="text1"/>
          <w:sz w:val="24"/>
          <w:szCs w:val="24"/>
        </w:rPr>
        <w:t>‘</w:t>
      </w:r>
      <w:bookmarkStart w:id="0" w:name="_Toc362531507"/>
      <w:bookmarkStart w:id="1" w:name="_Toc363478416"/>
      <w:bookmarkStart w:id="2" w:name="_Toc364082750"/>
      <w:bookmarkStart w:id="3" w:name="_Toc368471535"/>
      <w:bookmarkStart w:id="4" w:name="_Toc382924989"/>
      <w:bookmarkStart w:id="5" w:name="_Toc383429995"/>
      <w:r w:rsidRPr="00D3071C">
        <w:rPr>
          <w:rFonts w:ascii="Arial" w:hAnsi="Arial" w:cs="Arial"/>
          <w:i/>
          <w:iCs/>
          <w:color w:val="000000" w:themeColor="text1"/>
          <w:sz w:val="24"/>
          <w:szCs w:val="24"/>
        </w:rPr>
        <w:t xml:space="preserve">When additional information is required from the patient or family/supporting person to enable further investigation of the complaint, the patient or family/supporting person should be contacted to obtain the information. In instances where the patient or family/supporting person could not be reached on the first attempt, he/ she should be contacted at least twice thereafter for two consecutive weeks. If the patient or family/supporting person could still not be traced, the complaint can be seen as resolved </w:t>
      </w:r>
      <w:r w:rsidRPr="00D3071C">
        <w:rPr>
          <w:rFonts w:ascii="Arial" w:hAnsi="Arial" w:cs="Arial"/>
          <w:i/>
          <w:iCs/>
          <w:color w:val="000000" w:themeColor="text1"/>
          <w:sz w:val="24"/>
          <w:szCs w:val="24"/>
        </w:rPr>
        <w:lastRenderedPageBreak/>
        <w:t>(closed). In such circumstance the dates and the methods used to contact the patient or family/supporting person should be documented. The same applies when a patient or family/supporting person cannot be traced to conduct redress.</w:t>
      </w:r>
      <w:bookmarkEnd w:id="0"/>
      <w:bookmarkEnd w:id="1"/>
      <w:bookmarkEnd w:id="2"/>
      <w:bookmarkEnd w:id="3"/>
      <w:bookmarkEnd w:id="4"/>
      <w:bookmarkEnd w:id="5"/>
      <w:r w:rsidRPr="00D3071C">
        <w:rPr>
          <w:rFonts w:ascii="Arial" w:hAnsi="Arial" w:cs="Arial"/>
          <w:i/>
          <w:iCs/>
          <w:color w:val="000000" w:themeColor="text1"/>
          <w:sz w:val="24"/>
          <w:szCs w:val="24"/>
        </w:rPr>
        <w:t>’</w:t>
      </w:r>
      <w:r w:rsidRPr="00D3071C">
        <w:rPr>
          <w:rFonts w:ascii="Arial" w:hAnsi="Arial" w:cs="Arial"/>
          <w:color w:val="000000" w:themeColor="text1"/>
          <w:sz w:val="24"/>
          <w:szCs w:val="24"/>
        </w:rPr>
        <w:t xml:space="preserve"> </w:t>
      </w:r>
    </w:p>
    <w:p w:rsidR="00D3071C" w:rsidRPr="00D3071C" w:rsidRDefault="00D3071C" w:rsidP="00D3071C">
      <w:pPr>
        <w:pStyle w:val="Header"/>
        <w:tabs>
          <w:tab w:val="left" w:pos="1800"/>
        </w:tabs>
        <w:spacing w:before="100" w:beforeAutospacing="1" w:after="100" w:afterAutospacing="1"/>
        <w:ind w:right="16"/>
        <w:jc w:val="both"/>
        <w:rPr>
          <w:rFonts w:ascii="Arial" w:eastAsia="Calibri" w:hAnsi="Arial" w:cs="Arial"/>
          <w:b/>
          <w:bCs/>
          <w:sz w:val="24"/>
          <w:szCs w:val="24"/>
        </w:rPr>
      </w:pPr>
      <w:r w:rsidRPr="00D3071C">
        <w:rPr>
          <w:rFonts w:ascii="Arial" w:hAnsi="Arial" w:cs="Arial"/>
          <w:color w:val="000000" w:themeColor="text1"/>
          <w:sz w:val="24"/>
          <w:szCs w:val="24"/>
        </w:rPr>
        <w:t xml:space="preserve">A new complaint will be opened to investigate the complaint lodged by Mr Thulani Bulose when the information requested as outline is submitted. </w:t>
      </w:r>
    </w:p>
    <w:p w:rsidR="00666330" w:rsidRDefault="00666330" w:rsidP="00D3071C">
      <w:pPr>
        <w:spacing w:line="240" w:lineRule="auto"/>
        <w:jc w:val="both"/>
        <w:rPr>
          <w:rFonts w:ascii="Arial" w:hAnsi="Arial" w:cs="Arial"/>
          <w:sz w:val="24"/>
          <w:szCs w:val="24"/>
          <w:lang w:val="en-US"/>
        </w:rPr>
      </w:pPr>
    </w:p>
    <w:p w:rsidR="00E134D1" w:rsidRPr="00D3071C" w:rsidRDefault="00B92BFD" w:rsidP="00D3071C">
      <w:pPr>
        <w:spacing w:line="240" w:lineRule="auto"/>
        <w:jc w:val="both"/>
        <w:rPr>
          <w:rFonts w:ascii="Arial" w:hAnsi="Arial" w:cs="Arial"/>
          <w:color w:val="000000" w:themeColor="text1"/>
          <w:sz w:val="24"/>
          <w:szCs w:val="24"/>
          <w:lang w:val="en-US"/>
        </w:rPr>
      </w:pPr>
      <w:r w:rsidRPr="00D3071C">
        <w:rPr>
          <w:rFonts w:ascii="Arial" w:hAnsi="Arial" w:cs="Arial"/>
          <w:sz w:val="24"/>
          <w:szCs w:val="24"/>
          <w:lang w:val="en-US"/>
        </w:rPr>
        <w:t>END.</w:t>
      </w:r>
    </w:p>
    <w:sectPr w:rsidR="00E134D1" w:rsidRPr="00D3071C"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8F4" w:rsidRDefault="00D358F4" w:rsidP="00BF747C">
      <w:pPr>
        <w:spacing w:after="0" w:line="240" w:lineRule="auto"/>
      </w:pPr>
      <w:r>
        <w:separator/>
      </w:r>
    </w:p>
  </w:endnote>
  <w:endnote w:type="continuationSeparator" w:id="0">
    <w:p w:rsidR="00D358F4" w:rsidRDefault="00D358F4"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5228BD">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D358F4">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8F4" w:rsidRDefault="00D358F4" w:rsidP="00BF747C">
      <w:pPr>
        <w:spacing w:after="0" w:line="240" w:lineRule="auto"/>
      </w:pPr>
      <w:r>
        <w:separator/>
      </w:r>
    </w:p>
  </w:footnote>
  <w:footnote w:type="continuationSeparator" w:id="0">
    <w:p w:rsidR="00D358F4" w:rsidRDefault="00D358F4"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9">
    <w:nsid w:val="440D77AE"/>
    <w:multiLevelType w:val="hybridMultilevel"/>
    <w:tmpl w:val="27900F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2">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12"/>
  </w:num>
  <w:num w:numId="5">
    <w:abstractNumId w:val="2"/>
  </w:num>
  <w:num w:numId="6">
    <w:abstractNumId w:val="11"/>
  </w:num>
  <w:num w:numId="7">
    <w:abstractNumId w:val="8"/>
  </w:num>
  <w:num w:numId="8">
    <w:abstractNumId w:val="1"/>
  </w:num>
  <w:num w:numId="9">
    <w:abstractNumId w:val="6"/>
  </w:num>
  <w:num w:numId="10">
    <w:abstractNumId w:val="5"/>
  </w:num>
  <w:num w:numId="11">
    <w:abstractNumId w:val="7"/>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7C76"/>
    <w:rsid w:val="000277C0"/>
    <w:rsid w:val="000324E3"/>
    <w:rsid w:val="00075845"/>
    <w:rsid w:val="00096184"/>
    <w:rsid w:val="000A7CCB"/>
    <w:rsid w:val="000C67B3"/>
    <w:rsid w:val="000C71EE"/>
    <w:rsid w:val="000D5020"/>
    <w:rsid w:val="0010613B"/>
    <w:rsid w:val="0017647C"/>
    <w:rsid w:val="001C17A9"/>
    <w:rsid w:val="001F5233"/>
    <w:rsid w:val="002032D2"/>
    <w:rsid w:val="0020357C"/>
    <w:rsid w:val="00242DDF"/>
    <w:rsid w:val="00280359"/>
    <w:rsid w:val="002A05DC"/>
    <w:rsid w:val="002A6A95"/>
    <w:rsid w:val="00307AD0"/>
    <w:rsid w:val="00355393"/>
    <w:rsid w:val="00396F5D"/>
    <w:rsid w:val="003A063B"/>
    <w:rsid w:val="00423784"/>
    <w:rsid w:val="00471259"/>
    <w:rsid w:val="00474CEF"/>
    <w:rsid w:val="004862BD"/>
    <w:rsid w:val="004950CD"/>
    <w:rsid w:val="004A0D6F"/>
    <w:rsid w:val="004A51DF"/>
    <w:rsid w:val="004C5AF0"/>
    <w:rsid w:val="004C7A6A"/>
    <w:rsid w:val="005021BA"/>
    <w:rsid w:val="005228BD"/>
    <w:rsid w:val="0054543E"/>
    <w:rsid w:val="00595BE2"/>
    <w:rsid w:val="005C4A4A"/>
    <w:rsid w:val="005C5F75"/>
    <w:rsid w:val="006228AA"/>
    <w:rsid w:val="00666330"/>
    <w:rsid w:val="006F49AE"/>
    <w:rsid w:val="006F68C1"/>
    <w:rsid w:val="00711C63"/>
    <w:rsid w:val="00714683"/>
    <w:rsid w:val="007F0AE0"/>
    <w:rsid w:val="007F3AA9"/>
    <w:rsid w:val="00896F99"/>
    <w:rsid w:val="008B0BC5"/>
    <w:rsid w:val="008C527F"/>
    <w:rsid w:val="009201C9"/>
    <w:rsid w:val="00931575"/>
    <w:rsid w:val="009D650C"/>
    <w:rsid w:val="00A14AFD"/>
    <w:rsid w:val="00A30707"/>
    <w:rsid w:val="00A36AD9"/>
    <w:rsid w:val="00A662D3"/>
    <w:rsid w:val="00AC3830"/>
    <w:rsid w:val="00AD7274"/>
    <w:rsid w:val="00AE5C7D"/>
    <w:rsid w:val="00B15624"/>
    <w:rsid w:val="00B3497E"/>
    <w:rsid w:val="00B57B69"/>
    <w:rsid w:val="00B61E78"/>
    <w:rsid w:val="00B62232"/>
    <w:rsid w:val="00B92BFD"/>
    <w:rsid w:val="00BF2D39"/>
    <w:rsid w:val="00BF6B5B"/>
    <w:rsid w:val="00BF747C"/>
    <w:rsid w:val="00C04731"/>
    <w:rsid w:val="00C43731"/>
    <w:rsid w:val="00C7269F"/>
    <w:rsid w:val="00C95FFF"/>
    <w:rsid w:val="00CE2151"/>
    <w:rsid w:val="00D0246C"/>
    <w:rsid w:val="00D1490B"/>
    <w:rsid w:val="00D26747"/>
    <w:rsid w:val="00D3071C"/>
    <w:rsid w:val="00D358F4"/>
    <w:rsid w:val="00D5019F"/>
    <w:rsid w:val="00D566C6"/>
    <w:rsid w:val="00D702F8"/>
    <w:rsid w:val="00DA1577"/>
    <w:rsid w:val="00DA28E3"/>
    <w:rsid w:val="00DB75B9"/>
    <w:rsid w:val="00DC27AD"/>
    <w:rsid w:val="00DF76A2"/>
    <w:rsid w:val="00E134D1"/>
    <w:rsid w:val="00E207B7"/>
    <w:rsid w:val="00E4003B"/>
    <w:rsid w:val="00E408C8"/>
    <w:rsid w:val="00E45F7A"/>
    <w:rsid w:val="00E5287A"/>
    <w:rsid w:val="00E86867"/>
    <w:rsid w:val="00E95FE0"/>
    <w:rsid w:val="00E97960"/>
    <w:rsid w:val="00EA7633"/>
    <w:rsid w:val="00ED6340"/>
    <w:rsid w:val="00F27D65"/>
    <w:rsid w:val="00F5530C"/>
    <w:rsid w:val="00F70BC2"/>
    <w:rsid w:val="00F71A34"/>
    <w:rsid w:val="00FB764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8BD"/>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xxmsolistparagraph">
    <w:name w:val="x_x_x_msolistparagraph"/>
    <w:basedOn w:val="Normal"/>
    <w:uiPriority w:val="99"/>
    <w:rsid w:val="00D3071C"/>
    <w:pPr>
      <w:spacing w:after="0" w:line="240" w:lineRule="auto"/>
      <w:ind w:left="720"/>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2022-10-19T09:37:00Z</dcterms:created>
  <dcterms:modified xsi:type="dcterms:W3CDTF">2022-10-19T09:37:00Z</dcterms:modified>
</cp:coreProperties>
</file>