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393CA8" w:rsidRDefault="008960B2" w:rsidP="008960B2">
      <w:pPr>
        <w:jc w:val="center"/>
        <w:rPr>
          <w:rFonts w:ascii="Tahoma" w:hAnsi="Tahoma" w:cs="Tahoma"/>
          <w:b/>
        </w:rPr>
      </w:pPr>
      <w:r w:rsidRPr="00393CA8">
        <w:rPr>
          <w:rFonts w:ascii="Tahoma" w:hAnsi="Tahoma" w:cs="Tahoma"/>
          <w:b/>
        </w:rPr>
        <w:t>DEPARTMENT: PUBLIC ENTERPRISES</w:t>
      </w:r>
    </w:p>
    <w:p w:rsidR="008960B2" w:rsidRPr="00393CA8" w:rsidRDefault="008960B2" w:rsidP="008960B2">
      <w:pPr>
        <w:jc w:val="center"/>
        <w:rPr>
          <w:rFonts w:ascii="Tahoma" w:hAnsi="Tahoma" w:cs="Tahoma"/>
          <w:b/>
        </w:rPr>
      </w:pPr>
      <w:r w:rsidRPr="00393CA8">
        <w:rPr>
          <w:rFonts w:ascii="Tahoma" w:hAnsi="Tahoma" w:cs="Tahoma"/>
          <w:b/>
        </w:rPr>
        <w:t>REPUBLIC OF SOUTH AFRICA</w:t>
      </w:r>
    </w:p>
    <w:p w:rsidR="003C5832" w:rsidRDefault="003C5832" w:rsidP="003C5832">
      <w:pPr>
        <w:rPr>
          <w:rFonts w:ascii="Tahoma" w:hAnsi="Tahoma" w:cs="Tahoma"/>
          <w:b/>
          <w:bCs/>
        </w:rPr>
      </w:pPr>
    </w:p>
    <w:p w:rsidR="008960B2" w:rsidRPr="00393CA8" w:rsidRDefault="008960B2" w:rsidP="003C5832">
      <w:pPr>
        <w:rPr>
          <w:rFonts w:ascii="Tahoma" w:hAnsi="Tahoma" w:cs="Tahoma"/>
          <w:b/>
          <w:bCs/>
        </w:rPr>
      </w:pPr>
      <w:r w:rsidRPr="00393CA8">
        <w:rPr>
          <w:rFonts w:ascii="Tahoma" w:hAnsi="Tahoma" w:cs="Tahoma"/>
          <w:b/>
          <w:bCs/>
        </w:rPr>
        <w:t>NATIONAL ASSEMBLY</w:t>
      </w:r>
    </w:p>
    <w:p w:rsidR="008960B2" w:rsidRPr="00393CA8" w:rsidRDefault="008960B2" w:rsidP="008960B2">
      <w:pPr>
        <w:jc w:val="center"/>
        <w:rPr>
          <w:rFonts w:ascii="Tahoma" w:hAnsi="Tahoma" w:cs="Tahoma"/>
          <w:b/>
          <w:bCs/>
        </w:rPr>
      </w:pPr>
    </w:p>
    <w:p w:rsidR="008960B2" w:rsidRPr="00393CA8" w:rsidRDefault="008960B2" w:rsidP="008960B2">
      <w:pPr>
        <w:rPr>
          <w:rFonts w:ascii="Tahoma" w:hAnsi="Tahoma" w:cs="Tahoma"/>
          <w:b/>
          <w:bCs/>
          <w:lang w:val="en-ZA"/>
        </w:rPr>
      </w:pPr>
      <w:r w:rsidRPr="00393CA8">
        <w:rPr>
          <w:rFonts w:ascii="Tahoma" w:hAnsi="Tahoma" w:cs="Tahoma"/>
          <w:b/>
          <w:bCs/>
          <w:lang w:val="en-ZA"/>
        </w:rPr>
        <w:t xml:space="preserve">QUESTION FOR </w:t>
      </w:r>
      <w:r w:rsidR="006512FA" w:rsidRPr="00393CA8">
        <w:rPr>
          <w:rFonts w:ascii="Tahoma" w:hAnsi="Tahoma" w:cs="Tahoma"/>
          <w:b/>
          <w:bCs/>
          <w:lang w:val="en-ZA"/>
        </w:rPr>
        <w:t>ORAL</w:t>
      </w:r>
      <w:r w:rsidRPr="00393CA8">
        <w:rPr>
          <w:rFonts w:ascii="Tahoma" w:hAnsi="Tahoma" w:cs="Tahoma"/>
          <w:b/>
          <w:bCs/>
          <w:lang w:val="en-ZA"/>
        </w:rPr>
        <w:t xml:space="preserve"> REPLY</w:t>
      </w:r>
    </w:p>
    <w:p w:rsidR="008960B2" w:rsidRPr="00393CA8" w:rsidRDefault="008960B2" w:rsidP="008960B2">
      <w:pPr>
        <w:rPr>
          <w:rFonts w:ascii="Tahoma" w:hAnsi="Tahoma" w:cs="Tahoma"/>
          <w:b/>
          <w:bCs/>
          <w:lang w:val="en-ZA"/>
        </w:rPr>
      </w:pPr>
    </w:p>
    <w:p w:rsidR="004F2EE9" w:rsidRPr="004F2EE9" w:rsidRDefault="003C5832" w:rsidP="004F2EE9">
      <w:pPr>
        <w:spacing w:before="100" w:beforeAutospacing="1" w:after="100" w:afterAutospacing="1"/>
        <w:ind w:left="720" w:hanging="720"/>
        <w:jc w:val="both"/>
        <w:outlineLvl w:val="0"/>
        <w:rPr>
          <w:rFonts w:ascii="Arial" w:hAnsi="Arial" w:cs="Arial"/>
          <w:b/>
        </w:rPr>
      </w:pPr>
      <w:r>
        <w:rPr>
          <w:rFonts w:ascii="Arial" w:hAnsi="Arial" w:cs="Arial"/>
          <w:b/>
        </w:rPr>
        <w:t xml:space="preserve">336.  </w:t>
      </w:r>
      <w:r w:rsidR="004F2EE9" w:rsidRPr="004F2EE9">
        <w:rPr>
          <w:rFonts w:ascii="Arial" w:hAnsi="Arial" w:cs="Arial"/>
          <w:b/>
        </w:rPr>
        <w:t>Mr M M Dlamini (EFF) to ask the Minister of Public Enterprises:</w:t>
      </w:r>
    </w:p>
    <w:p w:rsidR="004F2EE9" w:rsidRDefault="004F2EE9" w:rsidP="004F2EE9">
      <w:pPr>
        <w:pStyle w:val="BodyTextIndent2"/>
        <w:spacing w:before="100" w:beforeAutospacing="1" w:after="100" w:afterAutospacing="1" w:line="360" w:lineRule="auto"/>
        <w:ind w:left="0"/>
        <w:jc w:val="both"/>
        <w:rPr>
          <w:rFonts w:ascii="Arial" w:eastAsia="Calibri" w:hAnsi="Arial" w:cs="Arial"/>
          <w:lang w:val="en-ZA" w:eastAsia="en-ZA"/>
        </w:rPr>
      </w:pPr>
      <w:r w:rsidRPr="004F2EE9">
        <w:rPr>
          <w:rFonts w:ascii="Arial" w:eastAsia="Calibri" w:hAnsi="Arial" w:cs="Arial"/>
          <w:lang w:val="en-ZA" w:eastAsia="en-ZA"/>
        </w:rPr>
        <w:t>(a)</w:t>
      </w:r>
      <w:r>
        <w:rPr>
          <w:rFonts w:ascii="Arial" w:eastAsia="Calibri" w:hAnsi="Arial" w:cs="Arial"/>
          <w:lang w:val="en-ZA" w:eastAsia="en-ZA"/>
        </w:rPr>
        <w:tab/>
      </w:r>
      <w:r w:rsidRPr="004F2EE9">
        <w:rPr>
          <w:rFonts w:ascii="Arial" w:eastAsia="Calibri" w:hAnsi="Arial" w:cs="Arial"/>
          <w:lang w:val="en-ZA" w:eastAsia="en-ZA"/>
        </w:rPr>
        <w:t xml:space="preserve">On what date was the company, Enel, appointed as an external technical </w:t>
      </w:r>
      <w:r>
        <w:rPr>
          <w:rFonts w:ascii="Arial" w:eastAsia="Calibri" w:hAnsi="Arial" w:cs="Arial"/>
          <w:lang w:val="en-ZA" w:eastAsia="en-ZA"/>
        </w:rPr>
        <w:tab/>
      </w:r>
      <w:r w:rsidRPr="004F2EE9">
        <w:rPr>
          <w:rFonts w:ascii="Arial" w:eastAsia="Calibri" w:hAnsi="Arial" w:cs="Arial"/>
          <w:lang w:val="en-ZA" w:eastAsia="en-ZA"/>
        </w:rPr>
        <w:t xml:space="preserve">advisor for Eskom, </w:t>
      </w:r>
    </w:p>
    <w:p w:rsidR="004F2EE9" w:rsidRDefault="004F2EE9" w:rsidP="004F2EE9">
      <w:pPr>
        <w:pStyle w:val="BodyTextIndent2"/>
        <w:spacing w:before="100" w:beforeAutospacing="1" w:after="100" w:afterAutospacing="1" w:line="360" w:lineRule="auto"/>
        <w:ind w:left="0"/>
        <w:jc w:val="both"/>
        <w:rPr>
          <w:rFonts w:ascii="Arial" w:eastAsia="Calibri" w:hAnsi="Arial" w:cs="Arial"/>
          <w:lang w:val="en-ZA" w:eastAsia="en-ZA"/>
        </w:rPr>
      </w:pPr>
      <w:r w:rsidRPr="004F2EE9">
        <w:rPr>
          <w:rFonts w:ascii="Arial" w:eastAsia="Calibri" w:hAnsi="Arial" w:cs="Arial"/>
          <w:lang w:val="en-ZA" w:eastAsia="en-ZA"/>
        </w:rPr>
        <w:t>(b)</w:t>
      </w:r>
      <w:r>
        <w:rPr>
          <w:rFonts w:ascii="Arial" w:eastAsia="Calibri" w:hAnsi="Arial" w:cs="Arial"/>
          <w:lang w:val="en-ZA" w:eastAsia="en-ZA"/>
        </w:rPr>
        <w:tab/>
      </w:r>
      <w:r w:rsidRPr="004F2EE9">
        <w:rPr>
          <w:rFonts w:ascii="Arial" w:eastAsia="Calibri" w:hAnsi="Arial" w:cs="Arial"/>
          <w:lang w:val="en-ZA" w:eastAsia="en-ZA"/>
        </w:rPr>
        <w:t>what is the name of each</w:t>
      </w:r>
      <w:r>
        <w:rPr>
          <w:rFonts w:ascii="Arial" w:eastAsia="Calibri" w:hAnsi="Arial" w:cs="Arial"/>
          <w:lang w:val="en-ZA" w:eastAsia="en-ZA"/>
        </w:rPr>
        <w:t xml:space="preserve">: </w:t>
      </w:r>
      <w:r w:rsidRPr="004F2EE9">
        <w:rPr>
          <w:rFonts w:ascii="Arial" w:eastAsia="Calibri" w:hAnsi="Arial" w:cs="Arial"/>
          <w:lang w:val="en-ZA" w:eastAsia="en-ZA"/>
        </w:rPr>
        <w:t xml:space="preserve">(i) shareholder and (ii) director of the specified </w:t>
      </w:r>
      <w:r>
        <w:rPr>
          <w:rFonts w:ascii="Arial" w:eastAsia="Calibri" w:hAnsi="Arial" w:cs="Arial"/>
          <w:lang w:val="en-ZA" w:eastAsia="en-ZA"/>
        </w:rPr>
        <w:tab/>
      </w:r>
      <w:r w:rsidRPr="004F2EE9">
        <w:rPr>
          <w:rFonts w:ascii="Arial" w:eastAsia="Calibri" w:hAnsi="Arial" w:cs="Arial"/>
          <w:lang w:val="en-ZA" w:eastAsia="en-ZA"/>
        </w:rPr>
        <w:t xml:space="preserve">company, </w:t>
      </w:r>
    </w:p>
    <w:p w:rsidR="004F2EE9" w:rsidRDefault="004F2EE9" w:rsidP="004F2EE9">
      <w:pPr>
        <w:pStyle w:val="BodyTextIndent2"/>
        <w:spacing w:before="100" w:beforeAutospacing="1" w:after="100" w:afterAutospacing="1" w:line="360" w:lineRule="auto"/>
        <w:ind w:left="0"/>
        <w:jc w:val="both"/>
        <w:rPr>
          <w:rFonts w:ascii="Arial" w:eastAsia="Calibri" w:hAnsi="Arial" w:cs="Arial"/>
          <w:lang w:val="en-ZA" w:eastAsia="en-ZA"/>
        </w:rPr>
      </w:pPr>
      <w:r w:rsidRPr="004F2EE9">
        <w:rPr>
          <w:rFonts w:ascii="Arial" w:eastAsia="Calibri" w:hAnsi="Arial" w:cs="Arial"/>
          <w:lang w:val="en-ZA" w:eastAsia="en-ZA"/>
        </w:rPr>
        <w:t>(c)</w:t>
      </w:r>
      <w:r>
        <w:rPr>
          <w:rFonts w:ascii="Arial" w:eastAsia="Calibri" w:hAnsi="Arial" w:cs="Arial"/>
          <w:lang w:val="en-ZA" w:eastAsia="en-ZA"/>
        </w:rPr>
        <w:tab/>
      </w:r>
      <w:r w:rsidRPr="004F2EE9">
        <w:rPr>
          <w:rFonts w:ascii="Arial" w:eastAsia="Calibri" w:hAnsi="Arial" w:cs="Arial"/>
          <w:lang w:val="en-ZA" w:eastAsia="en-ZA"/>
        </w:rPr>
        <w:t xml:space="preserve">who is paying the company for the external technical assistance and </w:t>
      </w:r>
    </w:p>
    <w:p w:rsidR="004F2EE9" w:rsidRPr="004F2EE9" w:rsidRDefault="004F2EE9" w:rsidP="004F2EE9">
      <w:pPr>
        <w:pStyle w:val="BodyTextIndent2"/>
        <w:spacing w:before="100" w:beforeAutospacing="1" w:after="100" w:afterAutospacing="1" w:line="360" w:lineRule="auto"/>
        <w:ind w:left="0"/>
        <w:jc w:val="both"/>
        <w:rPr>
          <w:rFonts w:ascii="Arial" w:hAnsi="Arial" w:cs="Arial"/>
          <w:color w:val="000000"/>
        </w:rPr>
      </w:pPr>
      <w:r w:rsidRPr="004F2EE9">
        <w:rPr>
          <w:rFonts w:ascii="Arial" w:eastAsia="Calibri" w:hAnsi="Arial" w:cs="Arial"/>
          <w:lang w:val="en-ZA" w:eastAsia="en-ZA"/>
        </w:rPr>
        <w:t>(d)</w:t>
      </w:r>
      <w:r>
        <w:rPr>
          <w:rFonts w:ascii="Arial" w:eastAsia="Calibri" w:hAnsi="Arial" w:cs="Arial"/>
          <w:lang w:val="en-ZA" w:eastAsia="en-ZA"/>
        </w:rPr>
        <w:tab/>
      </w:r>
      <w:r w:rsidRPr="004F2EE9">
        <w:rPr>
          <w:rFonts w:ascii="Arial" w:eastAsia="Calibri" w:hAnsi="Arial" w:cs="Arial"/>
          <w:lang w:val="en-ZA" w:eastAsia="en-ZA"/>
        </w:rPr>
        <w:t>what is the total amount that the company is being paid?</w:t>
      </w:r>
      <w:r w:rsidRPr="004F2EE9">
        <w:rPr>
          <w:rFonts w:ascii="Arial" w:eastAsia="Calibri" w:hAnsi="Arial" w:cs="Arial"/>
          <w:lang w:val="en-ZA" w:eastAsia="en-ZA"/>
        </w:rPr>
        <w:tab/>
      </w:r>
      <w:r>
        <w:rPr>
          <w:rFonts w:ascii="Arial" w:eastAsia="Calibri" w:hAnsi="Arial" w:cs="Arial"/>
          <w:lang w:val="en-ZA" w:eastAsia="en-ZA"/>
        </w:rPr>
        <w:t xml:space="preserve">       </w:t>
      </w:r>
      <w:r w:rsidRPr="004F2EE9">
        <w:rPr>
          <w:rFonts w:ascii="Arial" w:hAnsi="Arial" w:cs="Arial"/>
          <w:color w:val="000000"/>
        </w:rPr>
        <w:t>NW359E</w:t>
      </w:r>
    </w:p>
    <w:p w:rsidR="00E72F40" w:rsidRDefault="003C5832" w:rsidP="003C5832">
      <w:pPr>
        <w:spacing w:line="360" w:lineRule="auto"/>
        <w:jc w:val="both"/>
        <w:rPr>
          <w:rFonts w:ascii="Arial" w:hAnsi="Arial" w:cs="Arial"/>
          <w:iCs/>
        </w:rPr>
      </w:pPr>
      <w:r w:rsidRPr="00BF525F">
        <w:rPr>
          <w:rFonts w:ascii="Arial" w:hAnsi="Arial" w:cs="Arial"/>
          <w:iCs/>
        </w:rPr>
        <w:t xml:space="preserve"> </w:t>
      </w:r>
    </w:p>
    <w:p w:rsidR="003C5832" w:rsidRDefault="003C5832" w:rsidP="003C5832">
      <w:pPr>
        <w:spacing w:line="276" w:lineRule="auto"/>
        <w:ind w:left="-90" w:right="328"/>
        <w:jc w:val="both"/>
        <w:rPr>
          <w:rFonts w:ascii="Arial" w:hAnsi="Arial" w:cs="Arial"/>
          <w:b/>
          <w:bCs/>
        </w:rPr>
      </w:pPr>
      <w:r>
        <w:rPr>
          <w:rFonts w:ascii="Arial" w:hAnsi="Arial" w:cs="Arial"/>
          <w:b/>
          <w:bCs/>
        </w:rPr>
        <w:t>REPLY</w:t>
      </w:r>
    </w:p>
    <w:p w:rsidR="003C5832" w:rsidRDefault="003C5832" w:rsidP="003C5832">
      <w:pPr>
        <w:spacing w:line="276" w:lineRule="auto"/>
        <w:ind w:left="-90" w:right="328"/>
        <w:jc w:val="both"/>
        <w:rPr>
          <w:rFonts w:ascii="Arial" w:hAnsi="Arial" w:cs="Arial"/>
          <w:b/>
          <w:bCs/>
        </w:rPr>
      </w:pPr>
      <w:bookmarkStart w:id="0" w:name="_GoBack"/>
      <w:bookmarkEnd w:id="0"/>
    </w:p>
    <w:p w:rsidR="003C5832" w:rsidRDefault="003C5832" w:rsidP="003C5832">
      <w:pPr>
        <w:jc w:val="both"/>
        <w:rPr>
          <w:rFonts w:ascii="Arial" w:hAnsi="Arial" w:cs="Arial"/>
        </w:rPr>
      </w:pPr>
      <w:r>
        <w:rPr>
          <w:rFonts w:ascii="Arial" w:hAnsi="Arial" w:cs="Arial"/>
        </w:rPr>
        <w:t>The Parliamentary question has been forward to the State Owned Enterprise and the Ministry of Public Enterprises awaits their urgent response. Further information will be conveyed to Parliament as soon as the response is received.</w:t>
      </w:r>
    </w:p>
    <w:p w:rsidR="003C5832" w:rsidRDefault="003C5832" w:rsidP="003C5832">
      <w:pPr>
        <w:spacing w:line="360" w:lineRule="auto"/>
        <w:jc w:val="both"/>
        <w:outlineLvl w:val="0"/>
        <w:rPr>
          <w:rFonts w:ascii="Arial" w:hAnsi="Arial" w:cs="Arial"/>
          <w:b/>
          <w:u w:val="single"/>
        </w:rPr>
      </w:pPr>
    </w:p>
    <w:p w:rsidR="003C5832" w:rsidRPr="00BF525F" w:rsidRDefault="003C5832" w:rsidP="003C5832">
      <w:pPr>
        <w:spacing w:line="360" w:lineRule="auto"/>
        <w:jc w:val="both"/>
        <w:rPr>
          <w:rFonts w:ascii="Arial" w:hAnsi="Arial" w:cs="Arial"/>
          <w:b/>
          <w:bCs/>
          <w:lang w:val="en-ZA"/>
        </w:rPr>
      </w:pPr>
    </w:p>
    <w:p w:rsidR="00393CA8" w:rsidRPr="00BF525F" w:rsidRDefault="00393CA8">
      <w:pPr>
        <w:rPr>
          <w:rFonts w:ascii="Arial" w:hAnsi="Arial" w:cs="Arial"/>
          <w:u w:val="single"/>
          <w:lang w:eastAsia="en-ZA"/>
        </w:rPr>
      </w:pPr>
    </w:p>
    <w:sectPr w:rsidR="00393CA8" w:rsidRPr="00BF525F" w:rsidSect="00393CA8">
      <w:pgSz w:w="11907" w:h="16839" w:code="9"/>
      <w:pgMar w:top="709" w:right="1467"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C4D" w:rsidRDefault="00E47C4D" w:rsidP="006A43DE">
      <w:r>
        <w:separator/>
      </w:r>
    </w:p>
  </w:endnote>
  <w:endnote w:type="continuationSeparator" w:id="0">
    <w:p w:rsidR="00E47C4D" w:rsidRDefault="00E47C4D"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C4D" w:rsidRDefault="00E47C4D" w:rsidP="006A43DE">
      <w:r>
        <w:separator/>
      </w:r>
    </w:p>
  </w:footnote>
  <w:footnote w:type="continuationSeparator" w:id="0">
    <w:p w:rsidR="00E47C4D" w:rsidRDefault="00E47C4D"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4">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5CA5646"/>
    <w:multiLevelType w:val="hybridMultilevel"/>
    <w:tmpl w:val="1D1ACA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1">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2">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7"/>
  </w:num>
  <w:num w:numId="4">
    <w:abstractNumId w:val="17"/>
  </w:num>
  <w:num w:numId="5">
    <w:abstractNumId w:val="11"/>
  </w:num>
  <w:num w:numId="6">
    <w:abstractNumId w:val="6"/>
  </w:num>
  <w:num w:numId="7">
    <w:abstractNumId w:val="3"/>
  </w:num>
  <w:num w:numId="8">
    <w:abstractNumId w:val="16"/>
  </w:num>
  <w:num w:numId="9">
    <w:abstractNumId w:val="12"/>
  </w:num>
  <w:num w:numId="10">
    <w:abstractNumId w:val="1"/>
  </w:num>
  <w:num w:numId="11">
    <w:abstractNumId w:val="22"/>
  </w:num>
  <w:num w:numId="12">
    <w:abstractNumId w:val="9"/>
  </w:num>
  <w:num w:numId="13">
    <w:abstractNumId w:val="24"/>
  </w:num>
  <w:num w:numId="14">
    <w:abstractNumId w:val="5"/>
  </w:num>
  <w:num w:numId="15">
    <w:abstractNumId w:val="10"/>
  </w:num>
  <w:num w:numId="16">
    <w:abstractNumId w:val="23"/>
  </w:num>
  <w:num w:numId="17">
    <w:abstractNumId w:val="8"/>
  </w:num>
  <w:num w:numId="18">
    <w:abstractNumId w:val="2"/>
  </w:num>
  <w:num w:numId="19">
    <w:abstractNumId w:val="14"/>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BD0503"/>
    <w:rsid w:val="00003B3F"/>
    <w:rsid w:val="00005888"/>
    <w:rsid w:val="00031119"/>
    <w:rsid w:val="00055965"/>
    <w:rsid w:val="000568B9"/>
    <w:rsid w:val="000629C6"/>
    <w:rsid w:val="000672E8"/>
    <w:rsid w:val="00071BD8"/>
    <w:rsid w:val="00074EBD"/>
    <w:rsid w:val="0008029D"/>
    <w:rsid w:val="00080399"/>
    <w:rsid w:val="00083713"/>
    <w:rsid w:val="000B6791"/>
    <w:rsid w:val="000B75A2"/>
    <w:rsid w:val="000C48EB"/>
    <w:rsid w:val="000F6FB5"/>
    <w:rsid w:val="001204BE"/>
    <w:rsid w:val="00125D8E"/>
    <w:rsid w:val="00141EAA"/>
    <w:rsid w:val="00152E8D"/>
    <w:rsid w:val="00153347"/>
    <w:rsid w:val="00162952"/>
    <w:rsid w:val="00164073"/>
    <w:rsid w:val="00170AB9"/>
    <w:rsid w:val="00190B29"/>
    <w:rsid w:val="00196EBA"/>
    <w:rsid w:val="0019745F"/>
    <w:rsid w:val="001B13C2"/>
    <w:rsid w:val="001C647A"/>
    <w:rsid w:val="001D28C7"/>
    <w:rsid w:val="001D4235"/>
    <w:rsid w:val="001E09A9"/>
    <w:rsid w:val="001E1264"/>
    <w:rsid w:val="00203FBE"/>
    <w:rsid w:val="00210533"/>
    <w:rsid w:val="00225771"/>
    <w:rsid w:val="00243068"/>
    <w:rsid w:val="00246DF8"/>
    <w:rsid w:val="00254818"/>
    <w:rsid w:val="0026770C"/>
    <w:rsid w:val="00271AFC"/>
    <w:rsid w:val="00282EB8"/>
    <w:rsid w:val="002C030C"/>
    <w:rsid w:val="002C5738"/>
    <w:rsid w:val="002D411A"/>
    <w:rsid w:val="002E2DC3"/>
    <w:rsid w:val="002F1297"/>
    <w:rsid w:val="002F5F24"/>
    <w:rsid w:val="003042F7"/>
    <w:rsid w:val="00307D62"/>
    <w:rsid w:val="0032758C"/>
    <w:rsid w:val="0033077B"/>
    <w:rsid w:val="00335000"/>
    <w:rsid w:val="00341810"/>
    <w:rsid w:val="003468A9"/>
    <w:rsid w:val="003478BD"/>
    <w:rsid w:val="00374B91"/>
    <w:rsid w:val="00374F17"/>
    <w:rsid w:val="00375913"/>
    <w:rsid w:val="00393CA8"/>
    <w:rsid w:val="003C5832"/>
    <w:rsid w:val="003F2BC4"/>
    <w:rsid w:val="00403B84"/>
    <w:rsid w:val="004048A9"/>
    <w:rsid w:val="00420395"/>
    <w:rsid w:val="00435FE3"/>
    <w:rsid w:val="00450239"/>
    <w:rsid w:val="00454415"/>
    <w:rsid w:val="00456BC4"/>
    <w:rsid w:val="0046053A"/>
    <w:rsid w:val="004653BA"/>
    <w:rsid w:val="0047791E"/>
    <w:rsid w:val="004A4357"/>
    <w:rsid w:val="004A7763"/>
    <w:rsid w:val="004C127F"/>
    <w:rsid w:val="004C6935"/>
    <w:rsid w:val="004E4E93"/>
    <w:rsid w:val="004F2EE9"/>
    <w:rsid w:val="004F5833"/>
    <w:rsid w:val="004F6D7D"/>
    <w:rsid w:val="00500074"/>
    <w:rsid w:val="00500581"/>
    <w:rsid w:val="00502990"/>
    <w:rsid w:val="00512022"/>
    <w:rsid w:val="005206AC"/>
    <w:rsid w:val="00521620"/>
    <w:rsid w:val="00534DDF"/>
    <w:rsid w:val="0054518F"/>
    <w:rsid w:val="005703CE"/>
    <w:rsid w:val="005C2884"/>
    <w:rsid w:val="005C28EA"/>
    <w:rsid w:val="005D1885"/>
    <w:rsid w:val="005D4F0C"/>
    <w:rsid w:val="00612054"/>
    <w:rsid w:val="00614DA3"/>
    <w:rsid w:val="00641791"/>
    <w:rsid w:val="00645197"/>
    <w:rsid w:val="00647844"/>
    <w:rsid w:val="006512FA"/>
    <w:rsid w:val="0065694F"/>
    <w:rsid w:val="0066527A"/>
    <w:rsid w:val="00665425"/>
    <w:rsid w:val="006807DC"/>
    <w:rsid w:val="00694D5B"/>
    <w:rsid w:val="00697CC8"/>
    <w:rsid w:val="006A43DE"/>
    <w:rsid w:val="006C5A5E"/>
    <w:rsid w:val="006D650A"/>
    <w:rsid w:val="006E226F"/>
    <w:rsid w:val="006E28F9"/>
    <w:rsid w:val="0070614E"/>
    <w:rsid w:val="0070665D"/>
    <w:rsid w:val="00716A5F"/>
    <w:rsid w:val="007410D8"/>
    <w:rsid w:val="00741768"/>
    <w:rsid w:val="00753188"/>
    <w:rsid w:val="00763854"/>
    <w:rsid w:val="00766B05"/>
    <w:rsid w:val="00767C12"/>
    <w:rsid w:val="00780828"/>
    <w:rsid w:val="00780B32"/>
    <w:rsid w:val="007840BD"/>
    <w:rsid w:val="00791D59"/>
    <w:rsid w:val="007A2274"/>
    <w:rsid w:val="007A77D7"/>
    <w:rsid w:val="007B1C58"/>
    <w:rsid w:val="007B2942"/>
    <w:rsid w:val="007C1439"/>
    <w:rsid w:val="007C48D9"/>
    <w:rsid w:val="007C795B"/>
    <w:rsid w:val="007E0437"/>
    <w:rsid w:val="00824E8E"/>
    <w:rsid w:val="00887188"/>
    <w:rsid w:val="00892DFB"/>
    <w:rsid w:val="008960B2"/>
    <w:rsid w:val="008968F5"/>
    <w:rsid w:val="008A64A4"/>
    <w:rsid w:val="008B7B99"/>
    <w:rsid w:val="008C4B6D"/>
    <w:rsid w:val="008D09EA"/>
    <w:rsid w:val="008D3A03"/>
    <w:rsid w:val="008D6B81"/>
    <w:rsid w:val="008D728C"/>
    <w:rsid w:val="008E1A9C"/>
    <w:rsid w:val="0090365F"/>
    <w:rsid w:val="00905B7B"/>
    <w:rsid w:val="00930D31"/>
    <w:rsid w:val="00942881"/>
    <w:rsid w:val="0095077D"/>
    <w:rsid w:val="00952742"/>
    <w:rsid w:val="009561E6"/>
    <w:rsid w:val="00956AE9"/>
    <w:rsid w:val="00957EA0"/>
    <w:rsid w:val="00961B9E"/>
    <w:rsid w:val="0098688D"/>
    <w:rsid w:val="009A4768"/>
    <w:rsid w:val="009A53BF"/>
    <w:rsid w:val="009B4F7B"/>
    <w:rsid w:val="009B6439"/>
    <w:rsid w:val="009C16FD"/>
    <w:rsid w:val="009C4542"/>
    <w:rsid w:val="009D531B"/>
    <w:rsid w:val="009E0F7A"/>
    <w:rsid w:val="009E6C64"/>
    <w:rsid w:val="009F58EF"/>
    <w:rsid w:val="00A00E8D"/>
    <w:rsid w:val="00A10BBE"/>
    <w:rsid w:val="00A164FA"/>
    <w:rsid w:val="00A207A4"/>
    <w:rsid w:val="00A21970"/>
    <w:rsid w:val="00A2660A"/>
    <w:rsid w:val="00A3548B"/>
    <w:rsid w:val="00A42DF5"/>
    <w:rsid w:val="00A45C08"/>
    <w:rsid w:val="00A53E59"/>
    <w:rsid w:val="00A77EA7"/>
    <w:rsid w:val="00A83BB5"/>
    <w:rsid w:val="00A9377A"/>
    <w:rsid w:val="00A957B3"/>
    <w:rsid w:val="00A96EFA"/>
    <w:rsid w:val="00AA1B7C"/>
    <w:rsid w:val="00AB620F"/>
    <w:rsid w:val="00AD433D"/>
    <w:rsid w:val="00AE07A0"/>
    <w:rsid w:val="00B143AB"/>
    <w:rsid w:val="00B15A06"/>
    <w:rsid w:val="00B34D01"/>
    <w:rsid w:val="00B37D9A"/>
    <w:rsid w:val="00B43A3C"/>
    <w:rsid w:val="00B62FA4"/>
    <w:rsid w:val="00B66A10"/>
    <w:rsid w:val="00B764B6"/>
    <w:rsid w:val="00B81C28"/>
    <w:rsid w:val="00B81C99"/>
    <w:rsid w:val="00BA517D"/>
    <w:rsid w:val="00BA5C62"/>
    <w:rsid w:val="00BA60D2"/>
    <w:rsid w:val="00BA7FA4"/>
    <w:rsid w:val="00BB2CDD"/>
    <w:rsid w:val="00BB480D"/>
    <w:rsid w:val="00BC24E0"/>
    <w:rsid w:val="00BC5A87"/>
    <w:rsid w:val="00BC60BD"/>
    <w:rsid w:val="00BD0503"/>
    <w:rsid w:val="00BF525F"/>
    <w:rsid w:val="00C037D2"/>
    <w:rsid w:val="00C11460"/>
    <w:rsid w:val="00C12A29"/>
    <w:rsid w:val="00C376CE"/>
    <w:rsid w:val="00C46606"/>
    <w:rsid w:val="00C53F6B"/>
    <w:rsid w:val="00C6140B"/>
    <w:rsid w:val="00C71A4E"/>
    <w:rsid w:val="00C76C58"/>
    <w:rsid w:val="00CA1C75"/>
    <w:rsid w:val="00CB5194"/>
    <w:rsid w:val="00CB7B00"/>
    <w:rsid w:val="00CC2B32"/>
    <w:rsid w:val="00CC6424"/>
    <w:rsid w:val="00CE72A9"/>
    <w:rsid w:val="00CF1AE8"/>
    <w:rsid w:val="00CF2CE3"/>
    <w:rsid w:val="00D25359"/>
    <w:rsid w:val="00D27D91"/>
    <w:rsid w:val="00D31EBA"/>
    <w:rsid w:val="00D35463"/>
    <w:rsid w:val="00D53A9C"/>
    <w:rsid w:val="00D543BA"/>
    <w:rsid w:val="00D6168F"/>
    <w:rsid w:val="00D7252A"/>
    <w:rsid w:val="00D7334D"/>
    <w:rsid w:val="00D80F16"/>
    <w:rsid w:val="00D820F9"/>
    <w:rsid w:val="00DA251F"/>
    <w:rsid w:val="00DB1776"/>
    <w:rsid w:val="00DB3606"/>
    <w:rsid w:val="00DB6521"/>
    <w:rsid w:val="00DE52C7"/>
    <w:rsid w:val="00DF146C"/>
    <w:rsid w:val="00DF2645"/>
    <w:rsid w:val="00E06376"/>
    <w:rsid w:val="00E25C2E"/>
    <w:rsid w:val="00E36A15"/>
    <w:rsid w:val="00E4134B"/>
    <w:rsid w:val="00E45886"/>
    <w:rsid w:val="00E46280"/>
    <w:rsid w:val="00E46F4E"/>
    <w:rsid w:val="00E47C4D"/>
    <w:rsid w:val="00E51A0C"/>
    <w:rsid w:val="00E71093"/>
    <w:rsid w:val="00E72F40"/>
    <w:rsid w:val="00E73ABB"/>
    <w:rsid w:val="00E82E1D"/>
    <w:rsid w:val="00E83FF9"/>
    <w:rsid w:val="00EA2229"/>
    <w:rsid w:val="00EB2717"/>
    <w:rsid w:val="00EE5757"/>
    <w:rsid w:val="00EF35EA"/>
    <w:rsid w:val="00F31673"/>
    <w:rsid w:val="00F31D7B"/>
    <w:rsid w:val="00F34711"/>
    <w:rsid w:val="00F37CB8"/>
    <w:rsid w:val="00F40076"/>
    <w:rsid w:val="00F45181"/>
    <w:rsid w:val="00F62BDA"/>
    <w:rsid w:val="00F63886"/>
    <w:rsid w:val="00F651DA"/>
    <w:rsid w:val="00F77706"/>
    <w:rsid w:val="00F861E9"/>
    <w:rsid w:val="00F9084E"/>
    <w:rsid w:val="00FA1518"/>
    <w:rsid w:val="00FA2EA9"/>
    <w:rsid w:val="00FB525C"/>
    <w:rsid w:val="00FC43EC"/>
    <w:rsid w:val="00FD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37"/>
    <w:rPr>
      <w:sz w:val="24"/>
      <w:szCs w:val="24"/>
    </w:rPr>
  </w:style>
  <w:style w:type="paragraph" w:styleId="Heading1">
    <w:name w:val="heading 1"/>
    <w:basedOn w:val="Normal"/>
    <w:next w:val="Normal"/>
    <w:qFormat/>
    <w:rsid w:val="007E0437"/>
    <w:pPr>
      <w:keepNext/>
      <w:spacing w:line="312" w:lineRule="auto"/>
      <w:ind w:left="540"/>
      <w:outlineLvl w:val="0"/>
    </w:pPr>
    <w:rPr>
      <w:rFonts w:ascii="Arial" w:hAnsi="Arial" w:cs="Arial"/>
      <w:b/>
      <w:bCs/>
    </w:rPr>
  </w:style>
  <w:style w:type="paragraph" w:styleId="Heading2">
    <w:name w:val="heading 2"/>
    <w:basedOn w:val="Normal"/>
    <w:next w:val="Normal"/>
    <w:qFormat/>
    <w:rsid w:val="007E0437"/>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7E0437"/>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7E0437"/>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7E0437"/>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9C16FD"/>
    <w:rPr>
      <w:rFonts w:ascii="Tahoma" w:eastAsiaTheme="minorHAnsi" w:hAnsi="Tahoma" w:cstheme="minorBidi"/>
      <w:sz w:val="22"/>
      <w:szCs w:val="22"/>
      <w:lang w:val="en-Z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2">
    <w:name w:val="Body Text Indent 2"/>
    <w:basedOn w:val="Normal"/>
    <w:link w:val="BodyTextIndent2Char"/>
    <w:semiHidden/>
    <w:unhideWhenUsed/>
    <w:rsid w:val="004F2EE9"/>
    <w:pPr>
      <w:spacing w:after="120" w:line="480" w:lineRule="auto"/>
      <w:ind w:left="283"/>
    </w:pPr>
  </w:style>
  <w:style w:type="character" w:customStyle="1" w:styleId="BodyTextIndent2Char">
    <w:name w:val="Body Text Indent 2 Char"/>
    <w:basedOn w:val="DefaultParagraphFont"/>
    <w:link w:val="BodyTextIndent2"/>
    <w:semiHidden/>
    <w:rsid w:val="004F2EE9"/>
    <w:rPr>
      <w:sz w:val="24"/>
      <w:szCs w:val="24"/>
    </w:rPr>
  </w:style>
</w:styles>
</file>

<file path=word/webSettings.xml><?xml version="1.0" encoding="utf-8"?>
<w:webSettings xmlns:r="http://schemas.openxmlformats.org/officeDocument/2006/relationships" xmlns:w="http://schemas.openxmlformats.org/wordprocessingml/2006/main">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85982054">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0535A-AF70-4046-B452-46741FCB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641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759</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PUMZA</cp:lastModifiedBy>
  <cp:revision>2</cp:revision>
  <cp:lastPrinted>2019-03-05T13:48:00Z</cp:lastPrinted>
  <dcterms:created xsi:type="dcterms:W3CDTF">2019-03-29T12:18:00Z</dcterms:created>
  <dcterms:modified xsi:type="dcterms:W3CDTF">2019-03-29T12:18:00Z</dcterms:modified>
</cp:coreProperties>
</file>