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209844"/>
      <w:bookmarkStart w:id="6" w:name="_Hlk117629194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7" w:name="_Hlk34208942"/>
      <w:bookmarkStart w:id="8" w:name="_Hlk49113957"/>
      <w:r w:rsidR="003E53DA" w:rsidRPr="003E53DA">
        <w:rPr>
          <w:rFonts w:ascii="Arial" w:hAnsi="Arial" w:cs="Arial"/>
          <w:b/>
          <w:sz w:val="22"/>
          <w:szCs w:val="22"/>
        </w:rPr>
        <w:t>3340</w:t>
      </w:r>
      <w:r w:rsidR="005866A9" w:rsidRPr="005866A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3E53DA" w:rsidRPr="003E53DA">
        <w:rPr>
          <w:rFonts w:ascii="Arial" w:hAnsi="Arial" w:cs="Arial"/>
          <w:b/>
          <w:sz w:val="22"/>
          <w:szCs w:val="22"/>
        </w:rPr>
        <w:t>NW4145E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7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8"/>
      <w:r w:rsidR="003E53DA">
        <w:rPr>
          <w:rFonts w:ascii="Arial" w:hAnsi="Arial" w:cs="Arial"/>
          <w:b/>
          <w:sz w:val="22"/>
          <w:szCs w:val="22"/>
        </w:rPr>
        <w:t>23</w:t>
      </w:r>
      <w:r w:rsidR="00CE4B61">
        <w:rPr>
          <w:rFonts w:ascii="Arial" w:hAnsi="Arial" w:cs="Arial"/>
          <w:b/>
          <w:sz w:val="22"/>
          <w:szCs w:val="22"/>
        </w:rPr>
        <w:t xml:space="preserve"> SEPTEMBER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3E53DA" w:rsidRPr="003E53DA" w:rsidRDefault="003E53DA" w:rsidP="003E53DA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bookmarkStart w:id="9" w:name="_Hlk114814018"/>
      <w:bookmarkEnd w:id="5"/>
      <w:r w:rsidRPr="003E53DA">
        <w:rPr>
          <w:rFonts w:ascii="Arial" w:hAnsi="Arial" w:cs="Arial"/>
          <w:b/>
          <w:sz w:val="22"/>
          <w:szCs w:val="22"/>
        </w:rPr>
        <w:t>3340</w:t>
      </w:r>
      <w:bookmarkEnd w:id="9"/>
      <w:r w:rsidRPr="003E53DA">
        <w:rPr>
          <w:rFonts w:ascii="Arial" w:hAnsi="Arial" w:cs="Arial"/>
          <w:b/>
          <w:sz w:val="22"/>
          <w:szCs w:val="22"/>
        </w:rPr>
        <w:t>.</w:t>
      </w:r>
      <w:r w:rsidRPr="003E53DA">
        <w:rPr>
          <w:rFonts w:ascii="Arial" w:hAnsi="Arial" w:cs="Arial"/>
          <w:b/>
          <w:sz w:val="22"/>
          <w:szCs w:val="22"/>
        </w:rPr>
        <w:tab/>
        <w:t xml:space="preserve">Dr D T George (DA) </w:t>
      </w:r>
      <w:bookmarkEnd w:id="6"/>
      <w:r w:rsidRPr="003E53DA">
        <w:rPr>
          <w:rFonts w:ascii="Arial" w:hAnsi="Arial" w:cs="Arial"/>
          <w:b/>
          <w:sz w:val="22"/>
          <w:szCs w:val="22"/>
        </w:rPr>
        <w:t>to ask the Minister of Finance</w:t>
      </w:r>
      <w:r w:rsidR="004952CE" w:rsidRPr="003E53DA">
        <w:rPr>
          <w:rFonts w:ascii="Arial" w:hAnsi="Arial" w:cs="Arial"/>
          <w:b/>
          <w:sz w:val="22"/>
          <w:szCs w:val="22"/>
        </w:rPr>
        <w:fldChar w:fldCharType="begin"/>
      </w:r>
      <w:r w:rsidRPr="003E53DA">
        <w:rPr>
          <w:rFonts w:ascii="Arial" w:hAnsi="Arial" w:cs="Arial"/>
          <w:sz w:val="22"/>
          <w:szCs w:val="22"/>
        </w:rPr>
        <w:instrText xml:space="preserve"> XE "</w:instrText>
      </w:r>
      <w:r w:rsidRPr="003E53DA">
        <w:rPr>
          <w:rFonts w:ascii="Arial" w:hAnsi="Arial" w:cs="Arial"/>
          <w:b/>
          <w:sz w:val="22"/>
          <w:szCs w:val="22"/>
        </w:rPr>
        <w:instrText>Minister of Finance</w:instrText>
      </w:r>
      <w:r w:rsidRPr="003E53DA">
        <w:rPr>
          <w:rFonts w:ascii="Arial" w:hAnsi="Arial" w:cs="Arial"/>
          <w:sz w:val="22"/>
          <w:szCs w:val="22"/>
        </w:rPr>
        <w:instrText xml:space="preserve">" </w:instrText>
      </w:r>
      <w:r w:rsidR="004952CE" w:rsidRPr="003E53DA">
        <w:rPr>
          <w:rFonts w:ascii="Arial" w:hAnsi="Arial" w:cs="Arial"/>
          <w:b/>
          <w:sz w:val="22"/>
          <w:szCs w:val="22"/>
        </w:rPr>
        <w:fldChar w:fldCharType="end"/>
      </w:r>
      <w:r w:rsidRPr="003E53DA">
        <w:rPr>
          <w:rFonts w:ascii="Arial" w:hAnsi="Arial" w:cs="Arial"/>
          <w:b/>
          <w:sz w:val="22"/>
          <w:szCs w:val="22"/>
        </w:rPr>
        <w:t xml:space="preserve">: </w:t>
      </w:r>
    </w:p>
    <w:p w:rsidR="003E53DA" w:rsidRPr="003E53DA" w:rsidRDefault="003E53DA" w:rsidP="003E53DA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3E53DA">
        <w:rPr>
          <w:rFonts w:ascii="Arial" w:hAnsi="Arial" w:cs="Arial"/>
          <w:sz w:val="22"/>
          <w:szCs w:val="22"/>
        </w:rPr>
        <w:t>(1)</w:t>
      </w:r>
      <w:r w:rsidRPr="003E53DA">
        <w:rPr>
          <w:rFonts w:ascii="Arial" w:hAnsi="Arial" w:cs="Arial"/>
          <w:sz w:val="22"/>
          <w:szCs w:val="22"/>
        </w:rPr>
        <w:tab/>
        <w:t xml:space="preserve">Whether, with regard to the </w:t>
      </w:r>
      <w:bookmarkStart w:id="10" w:name="_Hlk114814030"/>
      <w:r w:rsidRPr="003E53DA">
        <w:rPr>
          <w:rFonts w:ascii="Arial" w:hAnsi="Arial" w:cs="Arial"/>
          <w:sz w:val="22"/>
          <w:szCs w:val="22"/>
        </w:rPr>
        <w:t>World Bank loan announced on 13 June 2022</w:t>
      </w:r>
      <w:bookmarkEnd w:id="10"/>
      <w:r w:rsidRPr="003E53DA">
        <w:rPr>
          <w:rFonts w:ascii="Arial" w:hAnsi="Arial" w:cs="Arial"/>
          <w:sz w:val="22"/>
          <w:szCs w:val="22"/>
        </w:rPr>
        <w:t>, the funds received will be utilised for any expenditure other than the procurement of vaccines; if not, what is the position in this regard; if so, what are the relevant details;</w:t>
      </w:r>
    </w:p>
    <w:p w:rsidR="003E53DA" w:rsidRPr="00146167" w:rsidRDefault="003E53DA" w:rsidP="003E53DA">
      <w:pPr>
        <w:spacing w:before="100" w:beforeAutospacing="1" w:after="100" w:afterAutospacing="1"/>
        <w:ind w:left="1440" w:hanging="720"/>
        <w:jc w:val="both"/>
      </w:pPr>
      <w:r w:rsidRPr="003E53DA">
        <w:rPr>
          <w:rFonts w:ascii="Arial" w:hAnsi="Arial" w:cs="Arial"/>
          <w:sz w:val="22"/>
          <w:szCs w:val="22"/>
        </w:rPr>
        <w:t>(2)</w:t>
      </w:r>
      <w:r w:rsidRPr="003E53DA">
        <w:rPr>
          <w:rFonts w:ascii="Arial" w:hAnsi="Arial" w:cs="Arial"/>
          <w:sz w:val="22"/>
          <w:szCs w:val="22"/>
        </w:rPr>
        <w:tab/>
        <w:t>whether terms of repayment were agreed upon; if not, why not; if so, what are the relevant details?</w:t>
      </w:r>
      <w:r w:rsidRPr="003E53DA">
        <w:rPr>
          <w:rFonts w:ascii="Arial" w:hAnsi="Arial" w:cs="Arial"/>
          <w:sz w:val="22"/>
          <w:szCs w:val="22"/>
        </w:rPr>
        <w:tab/>
      </w:r>
      <w:r w:rsidRPr="00146167">
        <w:tab/>
      </w:r>
      <w:r w:rsidRPr="00146167">
        <w:tab/>
      </w:r>
      <w:r w:rsidRPr="00146167">
        <w:tab/>
      </w:r>
      <w:r w:rsidRPr="00146167">
        <w:tab/>
      </w:r>
      <w:r>
        <w:tab/>
      </w:r>
      <w:r>
        <w:tab/>
      </w:r>
      <w:r w:rsidRPr="003E53DA">
        <w:rPr>
          <w:rFonts w:ascii="Arial" w:hAnsi="Arial" w:cs="Arial"/>
          <w:sz w:val="20"/>
          <w:szCs w:val="20"/>
        </w:rPr>
        <w:t>NW4145E</w:t>
      </w:r>
    </w:p>
    <w:p w:rsidR="00CE4B61" w:rsidRPr="00B343B1" w:rsidRDefault="00CE4B61" w:rsidP="00065DBA">
      <w:pPr>
        <w:spacing w:before="100" w:beforeAutospacing="1" w:after="100" w:afterAutospacing="1"/>
        <w:ind w:right="26"/>
        <w:jc w:val="both"/>
        <w:rPr>
          <w:rFonts w:ascii="Arial" w:hAnsi="Arial" w:cs="Arial"/>
          <w:sz w:val="22"/>
          <w:szCs w:val="22"/>
        </w:rPr>
      </w:pP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DC4463" w:rsidRPr="00020D60" w:rsidRDefault="00DC4463" w:rsidP="00020D6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0D60">
        <w:rPr>
          <w:rFonts w:ascii="Arial" w:hAnsi="Arial" w:cs="Arial"/>
          <w:bCs/>
          <w:sz w:val="22"/>
          <w:szCs w:val="22"/>
        </w:rPr>
        <w:t>The World Bank loan w</w:t>
      </w:r>
      <w:r w:rsidR="00F606E3" w:rsidRPr="00020D60">
        <w:rPr>
          <w:rFonts w:ascii="Arial" w:hAnsi="Arial" w:cs="Arial"/>
          <w:bCs/>
          <w:sz w:val="22"/>
          <w:szCs w:val="22"/>
        </w:rPr>
        <w:t xml:space="preserve">as disbursed under the South Africa Covid-19 emergency response project. As such the proceeds will only be used to fund </w:t>
      </w:r>
      <w:r w:rsidR="00761A10" w:rsidRPr="00020D60">
        <w:rPr>
          <w:rFonts w:ascii="Arial" w:hAnsi="Arial" w:cs="Arial"/>
          <w:bCs/>
          <w:sz w:val="22"/>
          <w:szCs w:val="22"/>
        </w:rPr>
        <w:t>South Africa’s vaccine rollout strategy which includes retroactively funding the delivery and distribution plan as of January 2021</w:t>
      </w:r>
    </w:p>
    <w:p w:rsidR="00020D60" w:rsidRPr="00020D60" w:rsidRDefault="00020D60" w:rsidP="00020D60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61A10" w:rsidRPr="00020D60" w:rsidRDefault="003B0BEA" w:rsidP="00020D6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20D60">
        <w:rPr>
          <w:rFonts w:ascii="Arial" w:hAnsi="Arial" w:cs="Arial"/>
          <w:bCs/>
          <w:sz w:val="22"/>
          <w:szCs w:val="22"/>
        </w:rPr>
        <w:t xml:space="preserve">The terms of the loan were agreed upon before disbursement. The funding rates are concessional based on a </w:t>
      </w:r>
      <w:r w:rsidR="00020D60" w:rsidRPr="00020D60">
        <w:rPr>
          <w:rFonts w:ascii="Arial" w:hAnsi="Arial" w:cs="Arial"/>
          <w:bCs/>
          <w:sz w:val="22"/>
          <w:szCs w:val="22"/>
        </w:rPr>
        <w:t>6-month</w:t>
      </w:r>
      <w:r w:rsidR="00903160" w:rsidRPr="00020D60">
        <w:rPr>
          <w:rFonts w:ascii="Arial" w:hAnsi="Arial" w:cs="Arial"/>
          <w:bCs/>
          <w:sz w:val="22"/>
          <w:szCs w:val="22"/>
        </w:rPr>
        <w:t xml:space="preserve"> </w:t>
      </w:r>
      <w:r w:rsidRPr="00020D60">
        <w:rPr>
          <w:rFonts w:ascii="Arial" w:hAnsi="Arial" w:cs="Arial"/>
          <w:bCs/>
          <w:sz w:val="22"/>
          <w:szCs w:val="22"/>
        </w:rPr>
        <w:t>Euribor reference rate plus a</w:t>
      </w:r>
      <w:r w:rsidR="00881A76" w:rsidRPr="00020D60">
        <w:rPr>
          <w:rFonts w:ascii="Arial" w:hAnsi="Arial" w:cs="Arial"/>
          <w:bCs/>
          <w:sz w:val="22"/>
          <w:szCs w:val="22"/>
        </w:rPr>
        <w:t xml:space="preserve"> </w:t>
      </w:r>
      <w:r w:rsidR="00903160" w:rsidRPr="00020D60">
        <w:rPr>
          <w:rFonts w:ascii="Arial" w:hAnsi="Arial" w:cs="Arial"/>
          <w:bCs/>
          <w:sz w:val="22"/>
          <w:szCs w:val="22"/>
        </w:rPr>
        <w:t xml:space="preserve">0,47% spread </w:t>
      </w:r>
      <w:r w:rsidR="00881A76" w:rsidRPr="00020D60">
        <w:rPr>
          <w:rFonts w:ascii="Arial" w:hAnsi="Arial" w:cs="Arial"/>
          <w:bCs/>
          <w:sz w:val="22"/>
          <w:szCs w:val="22"/>
        </w:rPr>
        <w:t>as well as a grace period of 3 years</w:t>
      </w:r>
      <w:r w:rsidR="00903160" w:rsidRPr="00020D60">
        <w:rPr>
          <w:rFonts w:ascii="Arial" w:hAnsi="Arial" w:cs="Arial"/>
          <w:bCs/>
          <w:sz w:val="22"/>
          <w:szCs w:val="22"/>
        </w:rPr>
        <w:t xml:space="preserve"> after which the loan will be repaid for 13 years</w:t>
      </w:r>
      <w:r w:rsidRPr="00020D60">
        <w:rPr>
          <w:rFonts w:ascii="Arial" w:hAnsi="Arial" w:cs="Arial"/>
          <w:bCs/>
          <w:sz w:val="22"/>
          <w:szCs w:val="22"/>
        </w:rPr>
        <w:t>. This is cheaper than any funding</w:t>
      </w:r>
      <w:r w:rsidR="00881A76" w:rsidRPr="00020D60">
        <w:rPr>
          <w:rFonts w:ascii="Arial" w:hAnsi="Arial" w:cs="Arial"/>
          <w:bCs/>
          <w:sz w:val="22"/>
          <w:szCs w:val="22"/>
        </w:rPr>
        <w:t xml:space="preserve"> the sovereign could achieve in debt capital markets for equivalent tenor loans.</w:t>
      </w:r>
    </w:p>
    <w:p w:rsidR="00761A10" w:rsidRPr="00DC4463" w:rsidRDefault="00761A10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sectPr w:rsidR="00761A10" w:rsidRPr="00DC4463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DB" w:rsidRDefault="000940DB">
      <w:r>
        <w:separator/>
      </w:r>
    </w:p>
  </w:endnote>
  <w:endnote w:type="continuationSeparator" w:id="0">
    <w:p w:rsidR="000940DB" w:rsidRDefault="0009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4952CE">
        <w:pPr>
          <w:pStyle w:val="Footer"/>
          <w:jc w:val="center"/>
        </w:pPr>
        <w:r>
          <w:fldChar w:fldCharType="begin"/>
        </w:r>
        <w:r w:rsidR="00BD38EF">
          <w:instrText xml:space="preserve"> PAGE   \* MERGEFORMAT </w:instrText>
        </w:r>
        <w:r>
          <w:fldChar w:fldCharType="separate"/>
        </w:r>
        <w:r w:rsidR="00094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094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DB" w:rsidRDefault="000940DB">
      <w:r>
        <w:separator/>
      </w:r>
    </w:p>
  </w:footnote>
  <w:footnote w:type="continuationSeparator" w:id="0">
    <w:p w:rsidR="000940DB" w:rsidRDefault="00094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16B"/>
    <w:multiLevelType w:val="hybridMultilevel"/>
    <w:tmpl w:val="358ED066"/>
    <w:lvl w:ilvl="0" w:tplc="81E23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rwUAzSV+PywAAAA="/>
  </w:docVars>
  <w:rsids>
    <w:rsidRoot w:val="005C4707"/>
    <w:rsid w:val="00020D60"/>
    <w:rsid w:val="00065DBA"/>
    <w:rsid w:val="000940DB"/>
    <w:rsid w:val="00287C6C"/>
    <w:rsid w:val="003B0BEA"/>
    <w:rsid w:val="003E53DA"/>
    <w:rsid w:val="003F0FA6"/>
    <w:rsid w:val="00405BBF"/>
    <w:rsid w:val="004952CE"/>
    <w:rsid w:val="005866A9"/>
    <w:rsid w:val="005878E7"/>
    <w:rsid w:val="005C4707"/>
    <w:rsid w:val="006C708D"/>
    <w:rsid w:val="006E4C3B"/>
    <w:rsid w:val="006F2B2E"/>
    <w:rsid w:val="007205D0"/>
    <w:rsid w:val="007354AE"/>
    <w:rsid w:val="00761A10"/>
    <w:rsid w:val="007C0015"/>
    <w:rsid w:val="007E5CDD"/>
    <w:rsid w:val="00881A76"/>
    <w:rsid w:val="00883E5E"/>
    <w:rsid w:val="00903160"/>
    <w:rsid w:val="009D2AF0"/>
    <w:rsid w:val="00AE062C"/>
    <w:rsid w:val="00B343B1"/>
    <w:rsid w:val="00BD38EF"/>
    <w:rsid w:val="00BE6C17"/>
    <w:rsid w:val="00C605E2"/>
    <w:rsid w:val="00CE4B61"/>
    <w:rsid w:val="00D64B3D"/>
    <w:rsid w:val="00DA32C3"/>
    <w:rsid w:val="00DC4463"/>
    <w:rsid w:val="00E01C79"/>
    <w:rsid w:val="00EB6BB2"/>
    <w:rsid w:val="00F07D42"/>
    <w:rsid w:val="00F6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2022-10-26T13:04:00Z</dcterms:created>
  <dcterms:modified xsi:type="dcterms:W3CDTF">2022-10-26T13:04:00Z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