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7E54A2" w:rsidRDefault="00F515CF" w:rsidP="007E54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E54A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7E54A2" w:rsidRDefault="001304CF" w:rsidP="007E5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54A2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7E54A2">
        <w:rPr>
          <w:rFonts w:ascii="Arial" w:eastAsia="Times New Roman" w:hAnsi="Arial" w:cs="Arial"/>
          <w:b/>
          <w:sz w:val="24"/>
          <w:szCs w:val="24"/>
        </w:rPr>
        <w:t>R</w:t>
      </w:r>
      <w:r w:rsidRPr="007E54A2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7E54A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7E54A2" w:rsidRDefault="001168CA" w:rsidP="007E54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7E54A2" w:rsidRDefault="00FD7F03" w:rsidP="007E54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7E54A2" w:rsidRDefault="00F515CF" w:rsidP="007E54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4A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B07E8" w:rsidRPr="007E54A2">
        <w:rPr>
          <w:rFonts w:ascii="Arial" w:eastAsia="Times New Roman" w:hAnsi="Arial" w:cs="Arial"/>
          <w:b/>
          <w:bCs/>
          <w:sz w:val="24"/>
          <w:szCs w:val="24"/>
        </w:rPr>
        <w:t>333</w:t>
      </w:r>
    </w:p>
    <w:p w:rsidR="00FF1348" w:rsidRPr="007E54A2" w:rsidRDefault="00F515CF" w:rsidP="007E54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4A2">
        <w:rPr>
          <w:rFonts w:ascii="Arial" w:eastAsia="Times New Roman" w:hAnsi="Arial" w:cs="Arial"/>
          <w:sz w:val="24"/>
          <w:szCs w:val="24"/>
        </w:rPr>
        <w:t> </w:t>
      </w:r>
    </w:p>
    <w:p w:rsidR="002355A7" w:rsidRPr="007E54A2" w:rsidRDefault="00687C52" w:rsidP="007E54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0316E6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31BA9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0316E6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667C44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7E54A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9078FB" w:rsidRPr="007E54A2" w:rsidRDefault="009078FB" w:rsidP="007E54A2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0B07E8" w:rsidRPr="007E54A2" w:rsidRDefault="000B07E8" w:rsidP="007E54A2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E54A2">
        <w:rPr>
          <w:rFonts w:ascii="Arial" w:hAnsi="Arial" w:cs="Arial"/>
          <w:b/>
          <w:sz w:val="24"/>
          <w:szCs w:val="24"/>
        </w:rPr>
        <w:t xml:space="preserve">333. Mr N P Masipa (DA) to ask the </w:t>
      </w:r>
      <w:r w:rsidRPr="007E54A2">
        <w:rPr>
          <w:rFonts w:ascii="Arial" w:hAnsi="Arial" w:cs="Arial"/>
          <w:b/>
          <w:bCs/>
          <w:sz w:val="24"/>
          <w:szCs w:val="24"/>
          <w:lang w:val="en-US"/>
        </w:rPr>
        <w:t>Minister</w:t>
      </w:r>
      <w:r w:rsidRPr="007E54A2">
        <w:rPr>
          <w:rFonts w:ascii="Arial" w:hAnsi="Arial" w:cs="Arial"/>
          <w:b/>
          <w:sz w:val="24"/>
          <w:szCs w:val="24"/>
        </w:rPr>
        <w:t xml:space="preserve"> of Agriculture, Land Reform and Rural Development</w:t>
      </w:r>
      <w:r w:rsidR="00D12156" w:rsidRPr="007E54A2">
        <w:rPr>
          <w:rFonts w:ascii="Arial" w:hAnsi="Arial" w:cs="Arial"/>
          <w:b/>
          <w:sz w:val="24"/>
          <w:szCs w:val="24"/>
        </w:rPr>
        <w:fldChar w:fldCharType="begin"/>
      </w:r>
      <w:r w:rsidRPr="007E54A2">
        <w:rPr>
          <w:rFonts w:ascii="Arial" w:hAnsi="Arial" w:cs="Arial"/>
          <w:sz w:val="24"/>
          <w:szCs w:val="24"/>
        </w:rPr>
        <w:instrText xml:space="preserve"> XE "</w:instrText>
      </w:r>
      <w:r w:rsidRPr="007E54A2">
        <w:rPr>
          <w:rFonts w:ascii="Arial" w:hAnsi="Arial" w:cs="Arial"/>
          <w:b/>
          <w:bCs/>
          <w:sz w:val="24"/>
          <w:szCs w:val="24"/>
          <w:lang w:val="en-US"/>
        </w:rPr>
        <w:instrText>Agriculture, Land Reform and Rural Development</w:instrText>
      </w:r>
      <w:r w:rsidRPr="007E54A2">
        <w:rPr>
          <w:rFonts w:ascii="Arial" w:hAnsi="Arial" w:cs="Arial"/>
          <w:sz w:val="24"/>
          <w:szCs w:val="24"/>
        </w:rPr>
        <w:instrText xml:space="preserve">" </w:instrText>
      </w:r>
      <w:r w:rsidR="00D12156" w:rsidRPr="007E54A2">
        <w:rPr>
          <w:rFonts w:ascii="Arial" w:hAnsi="Arial" w:cs="Arial"/>
          <w:b/>
          <w:sz w:val="24"/>
          <w:szCs w:val="24"/>
        </w:rPr>
        <w:fldChar w:fldCharType="end"/>
      </w:r>
      <w:r w:rsidRPr="007E54A2">
        <w:rPr>
          <w:rFonts w:ascii="Arial" w:hAnsi="Arial" w:cs="Arial"/>
          <w:b/>
          <w:sz w:val="24"/>
          <w:szCs w:val="24"/>
        </w:rPr>
        <w:t xml:space="preserve">: </w:t>
      </w:r>
    </w:p>
    <w:p w:rsidR="000B07E8" w:rsidRPr="007E54A2" w:rsidRDefault="000B07E8" w:rsidP="007E54A2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</w:p>
    <w:p w:rsidR="000B07E8" w:rsidRPr="007E54A2" w:rsidRDefault="000B07E8" w:rsidP="007E54A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54A2">
        <w:rPr>
          <w:rFonts w:ascii="Arial" w:hAnsi="Arial" w:cs="Arial"/>
          <w:sz w:val="24"/>
          <w:szCs w:val="24"/>
        </w:rPr>
        <w:t>(a) With which countries does the Republic currently have the bipartisan trade protocols that relate to (</w:t>
      </w:r>
      <w:proofErr w:type="spellStart"/>
      <w:r w:rsidRPr="007E54A2">
        <w:rPr>
          <w:rFonts w:ascii="Arial" w:hAnsi="Arial" w:cs="Arial"/>
          <w:sz w:val="24"/>
          <w:szCs w:val="24"/>
        </w:rPr>
        <w:t>i</w:t>
      </w:r>
      <w:proofErr w:type="spellEnd"/>
      <w:r w:rsidRPr="007E54A2">
        <w:rPr>
          <w:rFonts w:ascii="Arial" w:hAnsi="Arial" w:cs="Arial"/>
          <w:sz w:val="24"/>
          <w:szCs w:val="24"/>
        </w:rPr>
        <w:t xml:space="preserve">) bovine and (ii) small ruminants </w:t>
      </w:r>
      <w:proofErr w:type="spellStart"/>
      <w:r w:rsidRPr="007E54A2">
        <w:rPr>
          <w:rFonts w:ascii="Arial" w:hAnsi="Arial" w:cs="Arial"/>
          <w:sz w:val="24"/>
          <w:szCs w:val="24"/>
        </w:rPr>
        <w:t>semens</w:t>
      </w:r>
      <w:proofErr w:type="spellEnd"/>
      <w:r w:rsidRPr="007E54A2">
        <w:rPr>
          <w:rFonts w:ascii="Arial" w:hAnsi="Arial" w:cs="Arial"/>
          <w:sz w:val="24"/>
          <w:szCs w:val="24"/>
        </w:rPr>
        <w:t xml:space="preserve"> and (b)(</w:t>
      </w:r>
      <w:proofErr w:type="spellStart"/>
      <w:r w:rsidRPr="007E54A2">
        <w:rPr>
          <w:rFonts w:ascii="Arial" w:hAnsi="Arial" w:cs="Arial"/>
          <w:sz w:val="24"/>
          <w:szCs w:val="24"/>
        </w:rPr>
        <w:t>i</w:t>
      </w:r>
      <w:proofErr w:type="spellEnd"/>
      <w:r w:rsidRPr="007E54A2">
        <w:rPr>
          <w:rFonts w:ascii="Arial" w:hAnsi="Arial" w:cs="Arial"/>
          <w:sz w:val="24"/>
          <w:szCs w:val="24"/>
        </w:rPr>
        <w:t>) since what date was each specified protocol in place and (ii) what are the relevant details in each case?</w:t>
      </w:r>
      <w:r w:rsidRPr="007E54A2">
        <w:rPr>
          <w:rFonts w:ascii="Arial" w:hAnsi="Arial" w:cs="Arial"/>
          <w:sz w:val="24"/>
          <w:szCs w:val="24"/>
        </w:rPr>
        <w:tab/>
      </w:r>
      <w:r w:rsidRPr="007E54A2">
        <w:rPr>
          <w:rFonts w:ascii="Arial" w:hAnsi="Arial" w:cs="Arial"/>
          <w:sz w:val="24"/>
          <w:szCs w:val="24"/>
        </w:rPr>
        <w:tab/>
      </w:r>
      <w:r w:rsidRPr="007E54A2">
        <w:rPr>
          <w:rFonts w:ascii="Arial" w:hAnsi="Arial" w:cs="Arial"/>
          <w:sz w:val="24"/>
          <w:szCs w:val="24"/>
        </w:rPr>
        <w:tab/>
      </w:r>
      <w:r w:rsidRPr="007E54A2">
        <w:rPr>
          <w:rFonts w:ascii="Arial" w:hAnsi="Arial" w:cs="Arial"/>
          <w:sz w:val="24"/>
          <w:szCs w:val="24"/>
        </w:rPr>
        <w:tab/>
      </w:r>
      <w:r w:rsidRPr="007E54A2">
        <w:rPr>
          <w:rFonts w:ascii="Arial" w:hAnsi="Arial" w:cs="Arial"/>
          <w:sz w:val="24"/>
          <w:szCs w:val="24"/>
        </w:rPr>
        <w:tab/>
      </w:r>
      <w:r w:rsidRPr="007E54A2">
        <w:rPr>
          <w:rFonts w:ascii="Arial" w:hAnsi="Arial" w:cs="Arial"/>
          <w:sz w:val="24"/>
          <w:szCs w:val="24"/>
        </w:rPr>
        <w:tab/>
      </w:r>
      <w:r w:rsidRPr="007E54A2">
        <w:rPr>
          <w:rFonts w:ascii="Arial" w:hAnsi="Arial" w:cs="Arial"/>
          <w:sz w:val="24"/>
          <w:szCs w:val="24"/>
        </w:rPr>
        <w:tab/>
      </w:r>
      <w:r w:rsidRPr="007E54A2">
        <w:rPr>
          <w:rFonts w:ascii="Arial" w:hAnsi="Arial" w:cs="Arial"/>
          <w:sz w:val="24"/>
          <w:szCs w:val="24"/>
        </w:rPr>
        <w:tab/>
      </w:r>
      <w:r w:rsidRPr="007E54A2">
        <w:rPr>
          <w:rFonts w:ascii="Arial" w:hAnsi="Arial" w:cs="Arial"/>
          <w:sz w:val="24"/>
          <w:szCs w:val="24"/>
        </w:rPr>
        <w:tab/>
      </w:r>
      <w:r w:rsidRPr="007E54A2">
        <w:rPr>
          <w:rFonts w:ascii="Arial" w:hAnsi="Arial" w:cs="Arial"/>
          <w:sz w:val="24"/>
          <w:szCs w:val="24"/>
        </w:rPr>
        <w:tab/>
      </w:r>
      <w:r w:rsidRPr="007E54A2">
        <w:rPr>
          <w:rFonts w:ascii="Arial" w:hAnsi="Arial" w:cs="Arial"/>
          <w:sz w:val="24"/>
          <w:szCs w:val="24"/>
        </w:rPr>
        <w:tab/>
        <w:t xml:space="preserve">      </w:t>
      </w:r>
      <w:r w:rsidR="002D5936">
        <w:rPr>
          <w:rFonts w:ascii="Arial" w:hAnsi="Arial" w:cs="Arial"/>
          <w:sz w:val="24"/>
          <w:szCs w:val="24"/>
        </w:rPr>
        <w:t xml:space="preserve">          </w:t>
      </w:r>
      <w:r w:rsidRPr="007E54A2">
        <w:rPr>
          <w:rFonts w:ascii="Arial" w:hAnsi="Arial" w:cs="Arial"/>
          <w:sz w:val="24"/>
          <w:szCs w:val="24"/>
        </w:rPr>
        <w:t xml:space="preserve"> </w:t>
      </w:r>
      <w:r w:rsidRPr="007E54A2">
        <w:rPr>
          <w:rFonts w:ascii="Arial" w:hAnsi="Arial" w:cs="Arial"/>
          <w:b/>
          <w:bCs/>
          <w:sz w:val="24"/>
          <w:szCs w:val="24"/>
        </w:rPr>
        <w:t>NW344E</w:t>
      </w:r>
    </w:p>
    <w:p w:rsidR="007E54A2" w:rsidRPr="007E54A2" w:rsidRDefault="007E54A2" w:rsidP="007E54A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E54A2" w:rsidRPr="007E54A2" w:rsidRDefault="007E54A2" w:rsidP="007E54A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7E54A2" w:rsidRDefault="00E433A8" w:rsidP="007E5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54A2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7E54A2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7E54A2">
        <w:rPr>
          <w:rFonts w:ascii="Arial" w:hAnsi="Arial" w:cs="Arial"/>
          <w:b/>
          <w:sz w:val="24"/>
          <w:szCs w:val="24"/>
        </w:rPr>
        <w:t>:</w:t>
      </w:r>
    </w:p>
    <w:p w:rsidR="00E433A8" w:rsidRPr="007E54A2" w:rsidRDefault="00E433A8" w:rsidP="007E54A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82FE5" w:rsidRPr="007E54A2" w:rsidRDefault="00F82FE5" w:rsidP="007E54A2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54A2">
        <w:rPr>
          <w:rFonts w:ascii="Arial" w:eastAsia="Calibri" w:hAnsi="Arial" w:cs="Arial"/>
          <w:sz w:val="24"/>
          <w:szCs w:val="24"/>
        </w:rPr>
        <w:t>(a)(</w:t>
      </w:r>
      <w:proofErr w:type="spellStart"/>
      <w:r w:rsidRPr="007E54A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7E54A2">
        <w:rPr>
          <w:rFonts w:ascii="Arial" w:eastAsia="Calibri" w:hAnsi="Arial" w:cs="Arial"/>
          <w:sz w:val="24"/>
          <w:szCs w:val="24"/>
        </w:rPr>
        <w:t>)</w:t>
      </w:r>
      <w:proofErr w:type="gramStart"/>
      <w:r w:rsidRPr="007E54A2">
        <w:rPr>
          <w:rFonts w:ascii="Arial" w:eastAsia="Calibri" w:hAnsi="Arial" w:cs="Arial"/>
          <w:sz w:val="24"/>
          <w:szCs w:val="24"/>
        </w:rPr>
        <w:t>,(</w:t>
      </w:r>
      <w:proofErr w:type="gramEnd"/>
      <w:r w:rsidRPr="007E54A2">
        <w:rPr>
          <w:rFonts w:ascii="Arial" w:eastAsia="Calibri" w:hAnsi="Arial" w:cs="Arial"/>
          <w:sz w:val="24"/>
          <w:szCs w:val="24"/>
        </w:rPr>
        <w:t>ii)(b)(</w:t>
      </w:r>
      <w:proofErr w:type="spellStart"/>
      <w:r w:rsidRPr="007E54A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7E54A2">
        <w:rPr>
          <w:rFonts w:ascii="Arial" w:eastAsia="Calibri" w:hAnsi="Arial" w:cs="Arial"/>
          <w:sz w:val="24"/>
          <w:szCs w:val="24"/>
        </w:rPr>
        <w:t>),(ii) Please refer to the table below.</w:t>
      </w:r>
    </w:p>
    <w:p w:rsidR="00F82FE5" w:rsidRPr="007E54A2" w:rsidRDefault="00F82FE5" w:rsidP="007E54A2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134"/>
        <w:gridCol w:w="1276"/>
        <w:gridCol w:w="1984"/>
        <w:gridCol w:w="3827"/>
      </w:tblGrid>
      <w:tr w:rsidR="007E54A2" w:rsidRPr="007E54A2" w:rsidTr="002461F6">
        <w:trPr>
          <w:tblHeader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82B32" w:rsidRPr="007E54A2" w:rsidRDefault="00982B32" w:rsidP="007E54A2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58" w:hanging="425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b/>
                <w:sz w:val="24"/>
                <w:szCs w:val="24"/>
              </w:rPr>
              <w:t>Country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b/>
                <w:sz w:val="24"/>
                <w:szCs w:val="24"/>
              </w:rPr>
              <w:t>Import/Export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b/>
                <w:sz w:val="24"/>
                <w:szCs w:val="24"/>
              </w:rPr>
              <w:t>(a)(</w:t>
            </w:r>
            <w:proofErr w:type="spellStart"/>
            <w:r w:rsidRPr="007E54A2">
              <w:rPr>
                <w:rFonts w:ascii="Arial" w:eastAsia="Calibri" w:hAnsi="Arial" w:cs="Arial"/>
                <w:b/>
                <w:sz w:val="24"/>
                <w:szCs w:val="24"/>
              </w:rPr>
              <w:t>i</w:t>
            </w:r>
            <w:proofErr w:type="spellEnd"/>
            <w:r w:rsidRPr="007E54A2">
              <w:rPr>
                <w:rFonts w:ascii="Arial" w:eastAsia="Calibri" w:hAnsi="Arial" w:cs="Arial"/>
                <w:b/>
                <w:sz w:val="24"/>
                <w:szCs w:val="24"/>
              </w:rPr>
              <w:t>),(ii) Species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b/>
                <w:sz w:val="24"/>
                <w:szCs w:val="24"/>
              </w:rPr>
              <w:t>(b)(</w:t>
            </w:r>
            <w:proofErr w:type="spellStart"/>
            <w:r w:rsidRPr="007E54A2">
              <w:rPr>
                <w:rFonts w:ascii="Arial" w:eastAsia="Calibri" w:hAnsi="Arial" w:cs="Arial"/>
                <w:b/>
                <w:sz w:val="24"/>
                <w:szCs w:val="24"/>
              </w:rPr>
              <w:t>i</w:t>
            </w:r>
            <w:proofErr w:type="spellEnd"/>
            <w:r w:rsidRPr="007E54A2">
              <w:rPr>
                <w:rFonts w:ascii="Arial" w:eastAsia="Calibri" w:hAnsi="Arial" w:cs="Arial"/>
                <w:b/>
                <w:sz w:val="24"/>
                <w:szCs w:val="24"/>
              </w:rPr>
              <w:t>) Date of inception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b/>
                <w:sz w:val="24"/>
                <w:szCs w:val="24"/>
              </w:rPr>
              <w:t>(b)(ii) Details</w:t>
            </w:r>
          </w:p>
        </w:tc>
      </w:tr>
      <w:tr w:rsidR="007E54A2" w:rsidRPr="007E54A2" w:rsidTr="002461F6">
        <w:tc>
          <w:tcPr>
            <w:tcW w:w="568" w:type="dxa"/>
            <w:tcBorders>
              <w:top w:val="double" w:sz="4" w:space="0" w:color="auto"/>
            </w:tcBorders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Australia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Import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Bovine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Jan</w:t>
            </w:r>
            <w:r w:rsidR="007E54A2">
              <w:rPr>
                <w:rFonts w:ascii="Arial" w:eastAsia="Calibri" w:hAnsi="Arial" w:cs="Arial"/>
                <w:sz w:val="24"/>
                <w:szCs w:val="24"/>
              </w:rPr>
              <w:t>uary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 2013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EA1186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taking place. An updated veterinary health certificate was proposed to Australia for negotiation in February 2021. 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Australia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Import 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Ovine and caprine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2009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801F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1E1CC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taking place. </w:t>
            </w:r>
            <w:r w:rsidR="00801F7F" w:rsidRPr="00801F7F">
              <w:rPr>
                <w:rFonts w:ascii="Arial" w:eastAsia="Calibri" w:hAnsi="Arial" w:cs="Arial"/>
                <w:sz w:val="24"/>
                <w:szCs w:val="24"/>
              </w:rPr>
              <w:t>There are few applications (by import</w:t>
            </w:r>
            <w:r w:rsidR="0019293A">
              <w:rPr>
                <w:rFonts w:ascii="Arial" w:eastAsia="Calibri" w:hAnsi="Arial" w:cs="Arial"/>
                <w:sz w:val="24"/>
                <w:szCs w:val="24"/>
              </w:rPr>
              <w:t>ers) to import the commodity</w:t>
            </w:r>
            <w:r w:rsidR="00A87767">
              <w:rPr>
                <w:rFonts w:ascii="Arial" w:eastAsia="Calibri" w:hAnsi="Arial" w:cs="Arial"/>
                <w:sz w:val="24"/>
                <w:szCs w:val="24"/>
              </w:rPr>
              <w:t xml:space="preserve">, therefore </w:t>
            </w:r>
            <w:r w:rsidR="00801F7F" w:rsidRPr="00801F7F">
              <w:rPr>
                <w:rFonts w:ascii="Arial" w:eastAsia="Calibri" w:hAnsi="Arial" w:cs="Arial"/>
                <w:sz w:val="24"/>
                <w:szCs w:val="24"/>
              </w:rPr>
              <w:t>few permits are issued.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New Zealand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Import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Bovine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May 2007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A8776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taking place.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New Zealand 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Import 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Ovine and caprine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Jan</w:t>
            </w:r>
            <w:r w:rsidR="007E54A2">
              <w:rPr>
                <w:rFonts w:ascii="Arial" w:eastAsia="Calibri" w:hAnsi="Arial" w:cs="Arial"/>
                <w:sz w:val="24"/>
                <w:szCs w:val="24"/>
              </w:rPr>
              <w:t>uary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 2007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1E1CC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taking pla</w:t>
            </w:r>
            <w:r w:rsidR="00713DC6">
              <w:rPr>
                <w:rFonts w:ascii="Arial" w:eastAsia="Calibri" w:hAnsi="Arial" w:cs="Arial"/>
                <w:sz w:val="24"/>
                <w:szCs w:val="24"/>
              </w:rPr>
              <w:t>ce. T</w:t>
            </w:r>
            <w:r w:rsidR="00713DC6" w:rsidRPr="00713DC6">
              <w:rPr>
                <w:rFonts w:ascii="Arial" w:eastAsia="Calibri" w:hAnsi="Arial" w:cs="Arial"/>
                <w:sz w:val="24"/>
                <w:szCs w:val="24"/>
              </w:rPr>
              <w:t>here are few applications (by import</w:t>
            </w:r>
            <w:r w:rsidR="0019293A">
              <w:rPr>
                <w:rFonts w:ascii="Arial" w:eastAsia="Calibri" w:hAnsi="Arial" w:cs="Arial"/>
                <w:sz w:val="24"/>
                <w:szCs w:val="24"/>
              </w:rPr>
              <w:t>ers) to import the commodity</w:t>
            </w:r>
            <w:r w:rsidR="00A87767">
              <w:rPr>
                <w:rFonts w:ascii="Arial" w:eastAsia="Calibri" w:hAnsi="Arial" w:cs="Arial"/>
                <w:sz w:val="24"/>
                <w:szCs w:val="24"/>
              </w:rPr>
              <w:t xml:space="preserve">, therefore </w:t>
            </w:r>
            <w:r w:rsidR="00713DC6" w:rsidRPr="00713DC6">
              <w:rPr>
                <w:rFonts w:ascii="Arial" w:eastAsia="Calibri" w:hAnsi="Arial" w:cs="Arial"/>
                <w:sz w:val="24"/>
                <w:szCs w:val="24"/>
              </w:rPr>
              <w:t>few permits are issued</w:t>
            </w:r>
            <w:r w:rsidR="00713DC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Canada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Import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Bovine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Jan</w:t>
            </w:r>
            <w:r w:rsidR="007E54A2">
              <w:rPr>
                <w:rFonts w:ascii="Arial" w:eastAsia="Calibri" w:hAnsi="Arial" w:cs="Arial"/>
                <w:sz w:val="24"/>
                <w:szCs w:val="24"/>
              </w:rPr>
              <w:t>uary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 2010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1E1CC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taking place. </w:t>
            </w:r>
            <w:r w:rsidR="00713DC6">
              <w:rPr>
                <w:rFonts w:ascii="Arial" w:eastAsia="Calibri" w:hAnsi="Arial" w:cs="Arial"/>
                <w:sz w:val="24"/>
                <w:szCs w:val="24"/>
              </w:rPr>
              <w:t xml:space="preserve">The Department of </w:t>
            </w:r>
            <w:r w:rsidR="00713DC6" w:rsidRPr="00713DC6">
              <w:rPr>
                <w:rFonts w:ascii="Arial" w:eastAsia="Calibri" w:hAnsi="Arial" w:cs="Arial"/>
                <w:sz w:val="24"/>
                <w:szCs w:val="24"/>
              </w:rPr>
              <w:t>Agriculture, Lan</w:t>
            </w:r>
            <w:r w:rsidR="00713DC6">
              <w:rPr>
                <w:rFonts w:ascii="Arial" w:eastAsia="Calibri" w:hAnsi="Arial" w:cs="Arial"/>
                <w:sz w:val="24"/>
                <w:szCs w:val="24"/>
              </w:rPr>
              <w:t>d Reform and Rural Development is i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n the process of negotiating an updated veterinary health certificate.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Denmark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Import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Bovine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May 2015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1E1CC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taking place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Finland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Import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Bovine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May 2016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1E1CC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taking place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France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Import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Bovine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June 2015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1E1CC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taking place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7E54A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Hungary 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Import 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Bovine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Dec</w:t>
            </w:r>
            <w:r w:rsidR="007E54A2">
              <w:rPr>
                <w:rFonts w:ascii="Arial" w:eastAsia="Calibri" w:hAnsi="Arial" w:cs="Arial"/>
                <w:sz w:val="24"/>
                <w:szCs w:val="24"/>
              </w:rPr>
              <w:t>ember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1E1CC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taking place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7E54A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Ireland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Import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Bovine 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Nov</w:t>
            </w:r>
            <w:r w:rsidR="002461F6">
              <w:rPr>
                <w:rFonts w:ascii="Arial" w:eastAsia="Calibri" w:hAnsi="Arial" w:cs="Arial"/>
                <w:sz w:val="24"/>
                <w:szCs w:val="24"/>
              </w:rPr>
              <w:t>ember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1E1CC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taking place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7E54A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Italy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Import 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Bovine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June 2014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1E1CC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taking place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7E54A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Namibia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Import 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Bovine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April 2014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1E1CC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taking place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7E54A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Norway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Import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Bovine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July 2019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1E1CC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taking place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7E54A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Import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Bovine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July 2014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1E1CC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taking place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7E54A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Import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Bovine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April 2014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</w:t>
            </w:r>
            <w:r w:rsidR="001E1CC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taking place. </w:t>
            </w:r>
            <w:r w:rsidR="00801F7F" w:rsidRPr="00801F7F">
              <w:rPr>
                <w:rFonts w:ascii="Arial" w:eastAsia="Calibri" w:hAnsi="Arial" w:cs="Arial"/>
                <w:sz w:val="24"/>
                <w:szCs w:val="24"/>
              </w:rPr>
              <w:t xml:space="preserve">The Department of Agriculture, Land Reform and Rural Development </w:t>
            </w:r>
            <w:r w:rsidR="00801F7F">
              <w:rPr>
                <w:rFonts w:ascii="Arial" w:eastAsia="Calibri" w:hAnsi="Arial" w:cs="Arial"/>
                <w:sz w:val="24"/>
                <w:szCs w:val="24"/>
              </w:rPr>
              <w:t>is in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 the process of negotiating an updated veterinary health certificate.</w:t>
            </w:r>
          </w:p>
        </w:tc>
      </w:tr>
      <w:tr w:rsidR="007E54A2" w:rsidRPr="007E54A2" w:rsidTr="002461F6">
        <w:trPr>
          <w:trHeight w:val="1023"/>
        </w:trPr>
        <w:tc>
          <w:tcPr>
            <w:tcW w:w="568" w:type="dxa"/>
          </w:tcPr>
          <w:p w:rsidR="00982B32" w:rsidRPr="007E54A2" w:rsidRDefault="007E54A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United States of America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Import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Bovine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2010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Trade taking </w:t>
            </w:r>
            <w:r w:rsidR="001E1CC7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place.</w:t>
            </w:r>
            <w:r w:rsidR="00007B0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South Africa proposed an updated veterinary health certificate for negotiation in February 2021.</w:t>
            </w:r>
          </w:p>
        </w:tc>
      </w:tr>
      <w:tr w:rsidR="007E54A2" w:rsidRPr="007E54A2" w:rsidTr="002461F6">
        <w:tc>
          <w:tcPr>
            <w:tcW w:w="568" w:type="dxa"/>
          </w:tcPr>
          <w:p w:rsidR="00982B32" w:rsidRPr="007E54A2" w:rsidRDefault="007E54A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Brazil</w:t>
            </w:r>
          </w:p>
        </w:tc>
        <w:tc>
          <w:tcPr>
            <w:tcW w:w="113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Export</w:t>
            </w:r>
          </w:p>
        </w:tc>
        <w:tc>
          <w:tcPr>
            <w:tcW w:w="1276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Caprine</w:t>
            </w:r>
          </w:p>
        </w:tc>
        <w:tc>
          <w:tcPr>
            <w:tcW w:w="1984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>Aug</w:t>
            </w:r>
            <w:r w:rsidR="002461F6">
              <w:rPr>
                <w:rFonts w:ascii="Arial" w:eastAsia="Calibri" w:hAnsi="Arial" w:cs="Arial"/>
                <w:sz w:val="24"/>
                <w:szCs w:val="24"/>
              </w:rPr>
              <w:t>ust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3827" w:type="dxa"/>
            <w:shd w:val="clear" w:color="auto" w:fill="auto"/>
          </w:tcPr>
          <w:p w:rsidR="00982B32" w:rsidRPr="007E54A2" w:rsidRDefault="00982B32" w:rsidP="007E54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In January 2019, South Africa experienced </w:t>
            </w:r>
            <w:r w:rsidR="00007B0D">
              <w:rPr>
                <w:rFonts w:ascii="Arial" w:eastAsia="Calibri" w:hAnsi="Arial" w:cs="Arial"/>
                <w:sz w:val="24"/>
                <w:szCs w:val="24"/>
              </w:rPr>
              <w:t>an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 outbreak of Foot and </w:t>
            </w:r>
            <w:r w:rsidR="00456F44">
              <w:rPr>
                <w:rFonts w:ascii="Arial" w:eastAsia="Calibri" w:hAnsi="Arial" w:cs="Arial"/>
                <w:sz w:val="24"/>
                <w:szCs w:val="24"/>
              </w:rPr>
              <w:t>Mouth Disease (FMD) and lost it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 xml:space="preserve">s </w:t>
            </w:r>
            <w:r w:rsidR="003C1CA3">
              <w:rPr>
                <w:rFonts w:ascii="Arial" w:eastAsia="Calibri" w:hAnsi="Arial" w:cs="Arial"/>
                <w:sz w:val="24"/>
                <w:szCs w:val="24"/>
              </w:rPr>
              <w:t xml:space="preserve">World Organisation for Animal Health </w:t>
            </w:r>
            <w:r w:rsidR="003C1CA3" w:rsidRPr="003C1C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</w:t>
            </w:r>
            <w:r w:rsidRPr="003C1C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OIE</w:t>
            </w:r>
            <w:r w:rsidR="003C1CA3" w:rsidRPr="003C1C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)</w:t>
            </w:r>
            <w:r w:rsidRPr="003C1C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E54A2">
              <w:rPr>
                <w:rFonts w:ascii="Arial" w:eastAsia="Calibri" w:hAnsi="Arial" w:cs="Arial"/>
                <w:sz w:val="24"/>
                <w:szCs w:val="24"/>
              </w:rPr>
              <w:t>recognised freedom. South Africa wrote to the Brazilian Veterinary Authority to renegotiate and was informed that the protocol had been updated and it was necessary to re-negotiate. The updated requirements contain conditions for Scrapie, which South Africa cannot meet. This protocol is no longer active and trade has been suspended.</w:t>
            </w:r>
          </w:p>
        </w:tc>
      </w:tr>
    </w:tbl>
    <w:p w:rsidR="000B7E81" w:rsidRPr="007E54A2" w:rsidRDefault="000B7E81" w:rsidP="007E54A2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7E54A2" w:rsidRDefault="000B7E81" w:rsidP="007E54A2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7E54A2" w:rsidRDefault="000B7E81" w:rsidP="007E54A2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7E54A2" w:rsidRDefault="000B7E81" w:rsidP="007E54A2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7E54A2" w:rsidSect="00A87767"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B7200"/>
    <w:multiLevelType w:val="hybridMultilevel"/>
    <w:tmpl w:val="2BF0077C"/>
    <w:lvl w:ilvl="0" w:tplc="6BD06B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161ED"/>
    <w:multiLevelType w:val="hybridMultilevel"/>
    <w:tmpl w:val="00A64952"/>
    <w:lvl w:ilvl="0" w:tplc="B7C69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07B0D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7E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9293A"/>
    <w:rsid w:val="001B7997"/>
    <w:rsid w:val="001D3245"/>
    <w:rsid w:val="001D3373"/>
    <w:rsid w:val="001D76F9"/>
    <w:rsid w:val="001E1CC7"/>
    <w:rsid w:val="001E1CEE"/>
    <w:rsid w:val="001E7DD3"/>
    <w:rsid w:val="001F4174"/>
    <w:rsid w:val="001F5771"/>
    <w:rsid w:val="002146A3"/>
    <w:rsid w:val="0021572E"/>
    <w:rsid w:val="0022655D"/>
    <w:rsid w:val="002355A7"/>
    <w:rsid w:val="002461F6"/>
    <w:rsid w:val="00272107"/>
    <w:rsid w:val="00280CDD"/>
    <w:rsid w:val="00290E28"/>
    <w:rsid w:val="00297E5F"/>
    <w:rsid w:val="002A00D0"/>
    <w:rsid w:val="002C13C0"/>
    <w:rsid w:val="002C5DC3"/>
    <w:rsid w:val="002D5936"/>
    <w:rsid w:val="002D7DCF"/>
    <w:rsid w:val="002E4E6E"/>
    <w:rsid w:val="002F31C6"/>
    <w:rsid w:val="0031187C"/>
    <w:rsid w:val="003121C9"/>
    <w:rsid w:val="00313890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1CA3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35B"/>
    <w:rsid w:val="0044699A"/>
    <w:rsid w:val="004502CE"/>
    <w:rsid w:val="004521E7"/>
    <w:rsid w:val="00456125"/>
    <w:rsid w:val="00456F44"/>
    <w:rsid w:val="00470D89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303A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000E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3DC6"/>
    <w:rsid w:val="00715981"/>
    <w:rsid w:val="00726E7F"/>
    <w:rsid w:val="00730EBE"/>
    <w:rsid w:val="007457D6"/>
    <w:rsid w:val="00751CFE"/>
    <w:rsid w:val="007A557F"/>
    <w:rsid w:val="007C43AC"/>
    <w:rsid w:val="007C5DF5"/>
    <w:rsid w:val="007E146F"/>
    <w:rsid w:val="007E51A6"/>
    <w:rsid w:val="007E54A2"/>
    <w:rsid w:val="007E626A"/>
    <w:rsid w:val="007F7664"/>
    <w:rsid w:val="007F7926"/>
    <w:rsid w:val="008006F8"/>
    <w:rsid w:val="00801F7F"/>
    <w:rsid w:val="0080321D"/>
    <w:rsid w:val="008058C7"/>
    <w:rsid w:val="0080788F"/>
    <w:rsid w:val="00807D64"/>
    <w:rsid w:val="00810041"/>
    <w:rsid w:val="00815502"/>
    <w:rsid w:val="00820FBB"/>
    <w:rsid w:val="0082253A"/>
    <w:rsid w:val="00827468"/>
    <w:rsid w:val="008317A9"/>
    <w:rsid w:val="008328A6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481A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82B32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5099E"/>
    <w:rsid w:val="00A5760D"/>
    <w:rsid w:val="00A757DA"/>
    <w:rsid w:val="00A811CD"/>
    <w:rsid w:val="00A87767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768C3"/>
    <w:rsid w:val="00B8633E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2156"/>
    <w:rsid w:val="00D17A5F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1186"/>
    <w:rsid w:val="00EB298B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2FE5"/>
    <w:rsid w:val="00F8320C"/>
    <w:rsid w:val="00F832DB"/>
    <w:rsid w:val="00F83BBF"/>
    <w:rsid w:val="00F87BF1"/>
    <w:rsid w:val="00F973DE"/>
    <w:rsid w:val="00F977D1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4DEB-266F-4C40-9FDF-0AF5CE50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2022-03-15T13:26:00Z</cp:lastPrinted>
  <dcterms:created xsi:type="dcterms:W3CDTF">2022-03-18T11:53:00Z</dcterms:created>
  <dcterms:modified xsi:type="dcterms:W3CDTF">2022-03-18T11:53:00Z</dcterms:modified>
</cp:coreProperties>
</file>