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Default="004D2F24" w:rsidP="004D2F24">
      <w:pPr>
        <w:jc w:val="left"/>
        <w:rPr>
          <w:rFonts w:cs="Arial"/>
          <w:b/>
          <w:sz w:val="24"/>
          <w:szCs w:val="24"/>
          <w:lang w:val="en-US" w:eastAsia="en-US"/>
        </w:rPr>
      </w:pPr>
    </w:p>
    <w:p w:rsidR="008219E5" w:rsidRDefault="008219E5" w:rsidP="004D2F24">
      <w:pPr>
        <w:jc w:val="left"/>
        <w:rPr>
          <w:rFonts w:cs="Arial"/>
          <w:b/>
          <w:sz w:val="24"/>
          <w:szCs w:val="24"/>
          <w:lang w:val="en-US" w:eastAsia="en-US"/>
        </w:rPr>
      </w:pPr>
    </w:p>
    <w:p w:rsidR="008219E5" w:rsidRPr="00A02F3E" w:rsidRDefault="008219E5"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95C5B">
        <w:rPr>
          <w:rFonts w:cs="Arial"/>
          <w:b/>
          <w:sz w:val="24"/>
          <w:szCs w:val="24"/>
        </w:rPr>
        <w:t>333</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295C5B">
        <w:rPr>
          <w:rFonts w:cs="Arial"/>
          <w:b/>
          <w:sz w:val="24"/>
          <w:szCs w:val="24"/>
          <w:lang w:val="en-US" w:eastAsia="en-US"/>
        </w:rPr>
        <w:t>NW337</w:t>
      </w:r>
      <w:r w:rsidR="00AE698B" w:rsidRPr="00AE698B">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4EE0">
        <w:rPr>
          <w:rFonts w:cs="Arial"/>
          <w:b/>
          <w:sz w:val="24"/>
          <w:szCs w:val="24"/>
          <w:lang w:val="en-US" w:eastAsia="en-US"/>
        </w:rPr>
        <w:t>02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D4EE0">
        <w:rPr>
          <w:rFonts w:cs="Arial"/>
          <w:b/>
          <w:sz w:val="24"/>
          <w:szCs w:val="24"/>
        </w:rPr>
        <w:t>19</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0D740D">
        <w:rPr>
          <w:rFonts w:cs="Arial"/>
          <w:b/>
          <w:sz w:val="24"/>
          <w:szCs w:val="24"/>
          <w:lang w:val="en-US" w:eastAsia="en-US"/>
        </w:rPr>
        <w:t>4</w:t>
      </w:r>
      <w:bookmarkStart w:id="0" w:name="_GoBack"/>
      <w:bookmarkEnd w:id="0"/>
      <w:r w:rsidR="00E60DCF">
        <w:rPr>
          <w:rFonts w:cs="Arial"/>
          <w:b/>
          <w:sz w:val="24"/>
          <w:szCs w:val="24"/>
          <w:lang w:val="en-US" w:eastAsia="en-US"/>
        </w:rPr>
        <w:t xml:space="preserve"> JUNE </w:t>
      </w:r>
      <w:r w:rsidR="004C0C86">
        <w:rPr>
          <w:rFonts w:cs="Arial"/>
          <w:b/>
          <w:sz w:val="24"/>
          <w:szCs w:val="24"/>
          <w:lang w:val="en-US" w:eastAsia="en-US"/>
        </w:rPr>
        <w:t>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F656E2" w:rsidRDefault="00295C5B" w:rsidP="001F4737">
      <w:pPr>
        <w:ind w:left="720" w:right="-194" w:hanging="720"/>
        <w:outlineLvl w:val="0"/>
        <w:rPr>
          <w:rFonts w:eastAsia="Calibri" w:cs="Arial"/>
          <w:b/>
          <w:sz w:val="24"/>
          <w:szCs w:val="24"/>
          <w:lang w:eastAsia="en-US"/>
        </w:rPr>
      </w:pPr>
      <w:r>
        <w:rPr>
          <w:rFonts w:cs="Arial"/>
          <w:b/>
          <w:sz w:val="24"/>
          <w:szCs w:val="24"/>
        </w:rPr>
        <w:t>333</w:t>
      </w:r>
      <w:r w:rsidR="002A4C99">
        <w:rPr>
          <w:rFonts w:cs="Arial"/>
          <w:b/>
          <w:sz w:val="24"/>
          <w:szCs w:val="24"/>
        </w:rPr>
        <w:t>.</w:t>
      </w:r>
      <w:r w:rsidR="000B5EFF">
        <w:rPr>
          <w:rFonts w:cs="Arial"/>
          <w:b/>
          <w:sz w:val="24"/>
          <w:szCs w:val="24"/>
        </w:rPr>
        <w:tab/>
      </w:r>
      <w:r w:rsidR="00AE698B" w:rsidRPr="00AE698B">
        <w:rPr>
          <w:rFonts w:eastAsia="Calibri"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proofErr w:type="gramStart"/>
      <w:r w:rsidR="000A6942">
        <w:rPr>
          <w:rFonts w:cs="Arial"/>
          <w:b/>
          <w:sz w:val="24"/>
          <w:szCs w:val="24"/>
        </w:rPr>
        <w:t xml:space="preserve">Infrastructure </w:t>
      </w:r>
      <w:proofErr w:type="gramEnd"/>
      <w:r w:rsidR="00BB21B9"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BB21B9"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295C5B" w:rsidRDefault="00295C5B" w:rsidP="00295C5B">
      <w:pPr>
        <w:spacing w:before="100" w:beforeAutospacing="1" w:after="100" w:afterAutospacing="1" w:line="259" w:lineRule="auto"/>
        <w:ind w:left="1440" w:hanging="720"/>
        <w:rPr>
          <w:rFonts w:eastAsia="Calibri" w:cs="Arial"/>
          <w:sz w:val="24"/>
          <w:szCs w:val="24"/>
          <w:lang w:eastAsia="en-US"/>
        </w:rPr>
      </w:pPr>
      <w:r w:rsidRPr="00295C5B">
        <w:rPr>
          <w:rFonts w:cs="Arial"/>
          <w:sz w:val="24"/>
          <w:szCs w:val="24"/>
          <w:lang w:val="en-US" w:eastAsia="en-US"/>
        </w:rPr>
        <w:t>(1)</w:t>
      </w:r>
      <w:r w:rsidRPr="00295C5B">
        <w:rPr>
          <w:rFonts w:cs="Arial"/>
          <w:sz w:val="24"/>
          <w:szCs w:val="24"/>
          <w:lang w:val="en-US" w:eastAsia="en-US"/>
        </w:rPr>
        <w:tab/>
      </w:r>
      <w:r w:rsidRPr="00295C5B">
        <w:rPr>
          <w:rFonts w:eastAsia="Calibri" w:cs="Arial"/>
          <w:sz w:val="24"/>
          <w:szCs w:val="24"/>
          <w:lang w:eastAsia="en-US"/>
        </w:rPr>
        <w:t xml:space="preserve">Whether, with reference to Excelsior Court in Durban, the building has been returned to her department from the SA Police Service (SAPS); if not, on </w:t>
      </w:r>
      <w:proofErr w:type="gramStart"/>
      <w:r w:rsidRPr="00295C5B">
        <w:rPr>
          <w:rFonts w:eastAsia="Calibri" w:cs="Arial"/>
          <w:sz w:val="24"/>
          <w:szCs w:val="24"/>
          <w:lang w:eastAsia="en-US"/>
        </w:rPr>
        <w:t>what</w:t>
      </w:r>
      <w:proofErr w:type="gramEnd"/>
      <w:r w:rsidRPr="00295C5B">
        <w:rPr>
          <w:rFonts w:eastAsia="Calibri" w:cs="Arial"/>
          <w:sz w:val="24"/>
          <w:szCs w:val="24"/>
          <w:lang w:eastAsia="en-US"/>
        </w:rPr>
        <w:t xml:space="preserve"> date is the building set to revert to her department; if so, on what date was the building returned to her department; </w:t>
      </w:r>
    </w:p>
    <w:p w:rsidR="00295C5B" w:rsidRDefault="00376FD8" w:rsidP="00295C5B">
      <w:pPr>
        <w:spacing w:before="100" w:beforeAutospacing="1" w:after="100" w:afterAutospacing="1" w:line="259" w:lineRule="auto"/>
        <w:ind w:left="1440" w:hanging="720"/>
        <w:rPr>
          <w:rFonts w:eastAsia="Calibri" w:cs="Arial"/>
          <w:sz w:val="24"/>
          <w:szCs w:val="24"/>
          <w:lang w:eastAsia="en-US"/>
        </w:rPr>
      </w:pPr>
      <w:r w:rsidRPr="00295C5B">
        <w:rPr>
          <w:rFonts w:eastAsia="Calibri" w:cs="Arial"/>
          <w:sz w:val="24"/>
          <w:szCs w:val="24"/>
          <w:lang w:eastAsia="en-US"/>
        </w:rPr>
        <w:t xml:space="preserve"> </w:t>
      </w:r>
      <w:r w:rsidR="00295C5B" w:rsidRPr="00295C5B">
        <w:rPr>
          <w:rFonts w:eastAsia="Calibri" w:cs="Arial"/>
          <w:sz w:val="24"/>
          <w:szCs w:val="24"/>
          <w:lang w:eastAsia="en-US"/>
        </w:rPr>
        <w:t>(2)</w:t>
      </w:r>
      <w:r w:rsidR="00295C5B" w:rsidRPr="00295C5B">
        <w:rPr>
          <w:rFonts w:eastAsia="Calibri" w:cs="Arial"/>
          <w:sz w:val="24"/>
          <w:szCs w:val="24"/>
          <w:lang w:eastAsia="en-US"/>
        </w:rPr>
        <w:tab/>
        <w:t>whether there are any SAPS officials who are still legally and/or illegally residing in the building; if so, what, (a) number of persons are currently residing in the building in each case and (b) measures are being taken to remove these residents;</w:t>
      </w:r>
    </w:p>
    <w:p w:rsidR="00295C5B" w:rsidRDefault="00D8675C" w:rsidP="00295C5B">
      <w:pPr>
        <w:ind w:left="1440" w:right="-284" w:hanging="720"/>
        <w:outlineLvl w:val="0"/>
        <w:rPr>
          <w:rFonts w:cs="Arial"/>
          <w:sz w:val="24"/>
          <w:szCs w:val="24"/>
          <w:lang w:val="en-US" w:eastAsia="en-US"/>
        </w:rPr>
      </w:pPr>
      <w:r w:rsidRPr="00295C5B">
        <w:rPr>
          <w:rFonts w:eastAsia="Calibri" w:cs="Arial"/>
          <w:sz w:val="24"/>
          <w:szCs w:val="24"/>
          <w:lang w:eastAsia="en-US"/>
        </w:rPr>
        <w:t xml:space="preserve"> </w:t>
      </w:r>
      <w:r w:rsidR="00295C5B" w:rsidRPr="00295C5B">
        <w:rPr>
          <w:rFonts w:eastAsia="Calibri" w:cs="Arial"/>
          <w:sz w:val="24"/>
          <w:szCs w:val="24"/>
          <w:lang w:eastAsia="en-US"/>
        </w:rPr>
        <w:t>(3)</w:t>
      </w:r>
      <w:r w:rsidR="00295C5B" w:rsidRPr="00295C5B">
        <w:rPr>
          <w:rFonts w:eastAsia="Calibri" w:cs="Arial"/>
          <w:sz w:val="24"/>
          <w:szCs w:val="24"/>
          <w:lang w:eastAsia="en-US"/>
        </w:rPr>
        <w:tab/>
        <w:t>whether her department has commenced with an assessment of the state of the building; if not, what is the position in this regard; if so, what (a) measures are being taken to protect persons from the dangers associated with the poor state of the building, including falling bricks and broken doors, (b) are the time frames for addressing the issues around the specified building, (c) are all the relevant details for each issue to be resolved and (d) plans does her department have for the (</w:t>
      </w:r>
      <w:proofErr w:type="spellStart"/>
      <w:r w:rsidR="00295C5B" w:rsidRPr="00295C5B">
        <w:rPr>
          <w:rFonts w:eastAsia="Calibri" w:cs="Arial"/>
          <w:sz w:val="24"/>
          <w:szCs w:val="24"/>
          <w:lang w:eastAsia="en-US"/>
        </w:rPr>
        <w:t>i</w:t>
      </w:r>
      <w:proofErr w:type="spellEnd"/>
      <w:r w:rsidR="00295C5B" w:rsidRPr="00295C5B">
        <w:rPr>
          <w:rFonts w:eastAsia="Calibri" w:cs="Arial"/>
          <w:sz w:val="24"/>
          <w:szCs w:val="24"/>
          <w:lang w:eastAsia="en-US"/>
        </w:rPr>
        <w:t>) alienation of the property and/or (ii) refurbishment of the property</w:t>
      </w:r>
      <w:r w:rsidR="00295C5B" w:rsidRPr="00295C5B">
        <w:rPr>
          <w:rFonts w:cs="Arial"/>
          <w:sz w:val="24"/>
          <w:szCs w:val="24"/>
          <w:lang w:val="en-US" w:eastAsia="en-US"/>
        </w:rPr>
        <w:t xml:space="preserve">? </w:t>
      </w:r>
    </w:p>
    <w:p w:rsidR="00295C5B" w:rsidRPr="00295C5B" w:rsidRDefault="00295C5B" w:rsidP="00295C5B">
      <w:pPr>
        <w:pBdr>
          <w:bottom w:val="single" w:sz="12" w:space="1" w:color="auto"/>
        </w:pBdr>
        <w:ind w:left="1440" w:right="-284" w:hanging="720"/>
        <w:outlineLvl w:val="0"/>
        <w:rPr>
          <w:rFonts w:cs="Arial"/>
          <w:b/>
          <w:sz w:val="24"/>
          <w:szCs w:val="24"/>
          <w:lang w:val="en-US" w:eastAsia="en-US"/>
        </w:rPr>
      </w:pP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t xml:space="preserve">   </w:t>
      </w:r>
      <w:r w:rsidRPr="00295C5B">
        <w:rPr>
          <w:rFonts w:cs="Arial"/>
          <w:b/>
          <w:sz w:val="24"/>
          <w:szCs w:val="24"/>
          <w:lang w:val="en-US" w:eastAsia="en-US"/>
        </w:rPr>
        <w:t>NW337E</w:t>
      </w:r>
    </w:p>
    <w:p w:rsidR="00200AFE" w:rsidRDefault="00200AFE" w:rsidP="00295C5B">
      <w:pPr>
        <w:ind w:right="-284"/>
        <w:outlineLvl w:val="0"/>
        <w:rPr>
          <w:rFonts w:cs="Arial"/>
          <w:b/>
          <w:szCs w:val="22"/>
          <w:lang w:eastAsia="en-US"/>
        </w:rPr>
      </w:pPr>
    </w:p>
    <w:p w:rsidR="00510EE8" w:rsidRDefault="00510EE8" w:rsidP="00295C5B">
      <w:pPr>
        <w:ind w:right="-284"/>
        <w:outlineLvl w:val="0"/>
        <w:rPr>
          <w:rFonts w:cs="Arial"/>
          <w:b/>
          <w:szCs w:val="22"/>
          <w:lang w:eastAsia="en-US"/>
        </w:rPr>
      </w:pPr>
    </w:p>
    <w:p w:rsidR="00510EE8" w:rsidRDefault="00510EE8" w:rsidP="00295C5B">
      <w:pPr>
        <w:ind w:right="-284"/>
        <w:outlineLvl w:val="0"/>
        <w:rPr>
          <w:rFonts w:cs="Arial"/>
          <w:b/>
          <w:szCs w:val="22"/>
          <w:lang w:eastAsia="en-US"/>
        </w:rPr>
      </w:pPr>
    </w:p>
    <w:p w:rsidR="00510EE8" w:rsidRDefault="00510EE8" w:rsidP="00295C5B">
      <w:pPr>
        <w:ind w:right="-284"/>
        <w:outlineLvl w:val="0"/>
        <w:rPr>
          <w:rFonts w:cs="Arial"/>
          <w:b/>
          <w:szCs w:val="22"/>
          <w:lang w:eastAsia="en-US"/>
        </w:rPr>
      </w:pPr>
    </w:p>
    <w:p w:rsidR="00200AFE" w:rsidRDefault="00200AFE" w:rsidP="00295C5B">
      <w:pPr>
        <w:ind w:right="-284"/>
        <w:outlineLvl w:val="0"/>
        <w:rPr>
          <w:rFonts w:cs="Arial"/>
          <w:b/>
          <w:szCs w:val="22"/>
          <w:lang w:eastAsia="en-US"/>
        </w:rPr>
      </w:pPr>
    </w:p>
    <w:p w:rsidR="00D8675C" w:rsidRDefault="00D8675C" w:rsidP="00295C5B">
      <w:pPr>
        <w:ind w:right="-284"/>
        <w:outlineLvl w:val="0"/>
        <w:rPr>
          <w:rFonts w:cs="Arial"/>
          <w:b/>
          <w:szCs w:val="22"/>
          <w:lang w:eastAsia="en-US"/>
        </w:rPr>
      </w:pPr>
    </w:p>
    <w:p w:rsidR="00D8675C" w:rsidRDefault="00D8675C" w:rsidP="00295C5B">
      <w:pPr>
        <w:ind w:right="-284"/>
        <w:outlineLvl w:val="0"/>
        <w:rPr>
          <w:rFonts w:cs="Arial"/>
          <w:b/>
          <w:szCs w:val="22"/>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lastRenderedPageBreak/>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D8675C">
      <w:pPr>
        <w:spacing w:line="360" w:lineRule="auto"/>
        <w:rPr>
          <w:b/>
          <w:bCs/>
          <w:sz w:val="24"/>
          <w:szCs w:val="24"/>
        </w:rPr>
      </w:pPr>
      <w:r w:rsidRPr="008219E5">
        <w:rPr>
          <w:b/>
          <w:bCs/>
          <w:sz w:val="24"/>
          <w:szCs w:val="24"/>
        </w:rPr>
        <w:t>The Minister of Public Works and</w:t>
      </w:r>
      <w:r w:rsidR="00693963" w:rsidRPr="008219E5">
        <w:rPr>
          <w:b/>
          <w:bCs/>
          <w:sz w:val="24"/>
          <w:szCs w:val="24"/>
        </w:rPr>
        <w:t xml:space="preserve"> Infrastructure: </w:t>
      </w:r>
    </w:p>
    <w:p w:rsidR="008219E5" w:rsidRPr="008219E5" w:rsidRDefault="008219E5" w:rsidP="00D8675C">
      <w:pPr>
        <w:spacing w:line="360" w:lineRule="auto"/>
        <w:rPr>
          <w:b/>
          <w:bCs/>
          <w:sz w:val="24"/>
          <w:szCs w:val="24"/>
        </w:rPr>
      </w:pPr>
    </w:p>
    <w:p w:rsidR="00376FD8" w:rsidRPr="00D8675C" w:rsidRDefault="008219E5" w:rsidP="00D8675C">
      <w:pPr>
        <w:pStyle w:val="ListParagraph"/>
        <w:numPr>
          <w:ilvl w:val="0"/>
          <w:numId w:val="9"/>
        </w:numPr>
        <w:spacing w:line="360" w:lineRule="auto"/>
        <w:rPr>
          <w:rFonts w:eastAsia="Calibri" w:cs="Arial"/>
          <w:color w:val="000000" w:themeColor="text1"/>
          <w:sz w:val="24"/>
          <w:szCs w:val="24"/>
          <w:lang w:eastAsia="en-US"/>
        </w:rPr>
      </w:pPr>
      <w:r>
        <w:rPr>
          <w:rFonts w:eastAsia="Calibri" w:cs="Arial"/>
          <w:color w:val="000000" w:themeColor="text1"/>
          <w:sz w:val="24"/>
          <w:szCs w:val="24"/>
          <w:lang w:eastAsia="en-US"/>
        </w:rPr>
        <w:t xml:space="preserve">I have been informed by the Department that </w:t>
      </w:r>
      <w:r w:rsidR="00376FD8" w:rsidRPr="00D8675C">
        <w:rPr>
          <w:rFonts w:eastAsia="Calibri" w:cs="Arial"/>
          <w:color w:val="000000" w:themeColor="text1"/>
          <w:sz w:val="24"/>
          <w:szCs w:val="24"/>
          <w:lang w:eastAsia="en-US"/>
        </w:rPr>
        <w:t>Excelsior Cou</w:t>
      </w:r>
      <w:r>
        <w:rPr>
          <w:rFonts w:eastAsia="Calibri" w:cs="Arial"/>
          <w:color w:val="000000" w:themeColor="text1"/>
          <w:sz w:val="24"/>
          <w:szCs w:val="24"/>
          <w:lang w:eastAsia="en-US"/>
        </w:rPr>
        <w:t xml:space="preserve">rt has not been handed back to </w:t>
      </w:r>
      <w:r w:rsidR="00376FD8" w:rsidRPr="00D8675C">
        <w:rPr>
          <w:rFonts w:eastAsia="Calibri" w:cs="Arial"/>
          <w:color w:val="000000" w:themeColor="text1"/>
          <w:sz w:val="24"/>
          <w:szCs w:val="24"/>
          <w:lang w:eastAsia="en-US"/>
        </w:rPr>
        <w:t xml:space="preserve">DPWI from </w:t>
      </w:r>
      <w:r>
        <w:rPr>
          <w:rFonts w:eastAsia="Calibri" w:cs="Arial"/>
          <w:color w:val="000000" w:themeColor="text1"/>
          <w:sz w:val="24"/>
          <w:szCs w:val="24"/>
          <w:lang w:eastAsia="en-US"/>
        </w:rPr>
        <w:t xml:space="preserve">the </w:t>
      </w:r>
      <w:r w:rsidRPr="00D8675C">
        <w:rPr>
          <w:rFonts w:eastAsia="Calibri" w:cs="Arial"/>
          <w:color w:val="000000" w:themeColor="text1"/>
          <w:sz w:val="24"/>
          <w:szCs w:val="24"/>
          <w:lang w:eastAsia="en-US"/>
        </w:rPr>
        <w:t>South African Police Services</w:t>
      </w:r>
      <w:r>
        <w:rPr>
          <w:rFonts w:eastAsia="Calibri" w:cs="Arial"/>
          <w:color w:val="000000" w:themeColor="text1"/>
          <w:sz w:val="24"/>
          <w:szCs w:val="24"/>
          <w:lang w:eastAsia="en-US"/>
        </w:rPr>
        <w:t>. The</w:t>
      </w:r>
      <w:r w:rsidRPr="00D8675C">
        <w:rPr>
          <w:rFonts w:eastAsia="Calibri" w:cs="Arial"/>
          <w:color w:val="000000" w:themeColor="text1"/>
          <w:sz w:val="24"/>
          <w:szCs w:val="24"/>
          <w:lang w:eastAsia="en-US"/>
        </w:rPr>
        <w:t xml:space="preserve"> </w:t>
      </w:r>
      <w:r>
        <w:rPr>
          <w:rFonts w:eastAsia="Calibri" w:cs="Arial"/>
          <w:color w:val="000000" w:themeColor="text1"/>
          <w:sz w:val="24"/>
          <w:szCs w:val="24"/>
          <w:lang w:eastAsia="en-US"/>
        </w:rPr>
        <w:t>SAPS</w:t>
      </w:r>
      <w:r w:rsidR="00376FD8" w:rsidRPr="00D8675C">
        <w:rPr>
          <w:rFonts w:eastAsia="Calibri" w:cs="Arial"/>
          <w:color w:val="000000" w:themeColor="text1"/>
          <w:sz w:val="24"/>
          <w:szCs w:val="24"/>
          <w:lang w:eastAsia="en-US"/>
        </w:rPr>
        <w:t xml:space="preserve"> has reported that a court process is underway to evict the illegal occupants. The Department is still waiting for SAPS to finalise their eviction process.</w:t>
      </w:r>
    </w:p>
    <w:p w:rsidR="00376FD8" w:rsidRPr="00D8675C" w:rsidRDefault="00376FD8" w:rsidP="00D8675C">
      <w:pPr>
        <w:spacing w:line="360" w:lineRule="auto"/>
        <w:rPr>
          <w:rFonts w:eastAsia="Calibri" w:cs="Arial"/>
          <w:color w:val="000000" w:themeColor="text1"/>
          <w:sz w:val="24"/>
          <w:szCs w:val="24"/>
          <w:lang w:eastAsia="en-US"/>
        </w:rPr>
      </w:pPr>
    </w:p>
    <w:p w:rsidR="00376FD8" w:rsidRPr="00D8675C" w:rsidRDefault="00376FD8" w:rsidP="00D8675C">
      <w:pPr>
        <w:pStyle w:val="ListParagraph"/>
        <w:numPr>
          <w:ilvl w:val="0"/>
          <w:numId w:val="9"/>
        </w:numPr>
        <w:spacing w:line="360" w:lineRule="auto"/>
        <w:rPr>
          <w:rFonts w:eastAsia="Calibri" w:cs="Arial"/>
          <w:color w:val="000000" w:themeColor="text1"/>
          <w:sz w:val="24"/>
          <w:szCs w:val="24"/>
          <w:lang w:eastAsia="en-US"/>
        </w:rPr>
      </w:pPr>
      <w:r w:rsidRPr="00D8675C">
        <w:rPr>
          <w:rFonts w:eastAsia="Calibri" w:cs="Arial"/>
          <w:color w:val="000000" w:themeColor="text1"/>
          <w:sz w:val="24"/>
          <w:szCs w:val="24"/>
          <w:lang w:eastAsia="en-US"/>
        </w:rPr>
        <w:t>(a) The Department does not have records of occupants of the building and is unable to provide accurate number thereof.</w:t>
      </w:r>
    </w:p>
    <w:p w:rsidR="00376FD8" w:rsidRPr="00D8675C" w:rsidRDefault="00376FD8" w:rsidP="00D8675C">
      <w:pPr>
        <w:pStyle w:val="ListParagraph"/>
        <w:spacing w:line="360" w:lineRule="auto"/>
        <w:rPr>
          <w:rFonts w:eastAsia="Calibri" w:cs="Arial"/>
          <w:color w:val="000000" w:themeColor="text1"/>
          <w:sz w:val="24"/>
          <w:szCs w:val="24"/>
          <w:lang w:eastAsia="en-US"/>
        </w:rPr>
      </w:pPr>
    </w:p>
    <w:p w:rsidR="00376FD8" w:rsidRPr="00D8675C" w:rsidRDefault="00376FD8" w:rsidP="00D8675C">
      <w:pPr>
        <w:pStyle w:val="ListParagraph"/>
        <w:spacing w:line="360" w:lineRule="auto"/>
        <w:ind w:left="1134" w:hanging="425"/>
        <w:rPr>
          <w:rFonts w:eastAsia="Calibri" w:cs="Arial"/>
          <w:color w:val="000000" w:themeColor="text1"/>
          <w:sz w:val="24"/>
          <w:szCs w:val="24"/>
          <w:lang w:eastAsia="en-US"/>
        </w:rPr>
      </w:pPr>
      <w:r w:rsidRPr="00D8675C">
        <w:rPr>
          <w:rFonts w:eastAsia="Calibri" w:cs="Arial"/>
          <w:color w:val="000000" w:themeColor="text1"/>
          <w:sz w:val="24"/>
          <w:szCs w:val="24"/>
          <w:lang w:eastAsia="en-US"/>
        </w:rPr>
        <w:t>(b) SAPS Legal Services is in the process of evicting the illegal occupants through the Court Process.</w:t>
      </w:r>
    </w:p>
    <w:p w:rsidR="00376FD8" w:rsidRPr="00D8675C" w:rsidRDefault="00376FD8" w:rsidP="00D8675C">
      <w:pPr>
        <w:pStyle w:val="ListParagraph"/>
        <w:spacing w:line="360" w:lineRule="auto"/>
        <w:ind w:left="1134"/>
        <w:rPr>
          <w:rFonts w:eastAsia="Calibri" w:cs="Arial"/>
          <w:color w:val="000000" w:themeColor="text1"/>
          <w:sz w:val="24"/>
          <w:szCs w:val="24"/>
          <w:lang w:eastAsia="en-US"/>
        </w:rPr>
      </w:pPr>
    </w:p>
    <w:p w:rsidR="00D8675C" w:rsidRPr="00D8675C" w:rsidRDefault="00D8675C" w:rsidP="00D8675C">
      <w:pPr>
        <w:pStyle w:val="ListParagraph"/>
        <w:numPr>
          <w:ilvl w:val="0"/>
          <w:numId w:val="9"/>
        </w:numPr>
        <w:spacing w:line="360" w:lineRule="auto"/>
        <w:rPr>
          <w:rFonts w:eastAsia="Calibri" w:cs="Arial"/>
          <w:color w:val="000000" w:themeColor="text1"/>
          <w:sz w:val="24"/>
          <w:szCs w:val="24"/>
          <w:lang w:val="en-US" w:eastAsia="en-US"/>
        </w:rPr>
      </w:pPr>
      <w:r w:rsidRPr="00D8675C">
        <w:rPr>
          <w:rFonts w:eastAsia="Calibri" w:cs="Arial"/>
          <w:color w:val="000000" w:themeColor="text1"/>
          <w:sz w:val="24"/>
          <w:szCs w:val="24"/>
          <w:lang w:val="en-US" w:eastAsia="en-US"/>
        </w:rPr>
        <w:t>The Department has not commenced with the assessment of the building due to illegal occupation.</w:t>
      </w:r>
    </w:p>
    <w:p w:rsidR="00A50826" w:rsidRPr="00D8675C" w:rsidRDefault="00510EE8" w:rsidP="00D8675C">
      <w:pPr>
        <w:pStyle w:val="ListParagraph"/>
        <w:numPr>
          <w:ilvl w:val="0"/>
          <w:numId w:val="8"/>
        </w:numPr>
        <w:spacing w:line="360" w:lineRule="auto"/>
        <w:rPr>
          <w:rFonts w:eastAsia="Calibri" w:cs="Arial"/>
          <w:color w:val="000000" w:themeColor="text1"/>
          <w:sz w:val="24"/>
          <w:szCs w:val="24"/>
          <w:lang w:val="en-US" w:eastAsia="en-US"/>
        </w:rPr>
      </w:pPr>
      <w:r w:rsidRPr="00D8675C">
        <w:rPr>
          <w:rFonts w:eastAsia="Calibri" w:cs="Arial"/>
          <w:color w:val="000000" w:themeColor="text1"/>
          <w:sz w:val="24"/>
          <w:szCs w:val="24"/>
          <w:lang w:val="en-US" w:eastAsia="en-US"/>
        </w:rPr>
        <w:t>Several attempts were made to conduct routine maintenance on the property, but unfortunately property/items</w:t>
      </w:r>
      <w:r w:rsidR="008219E5">
        <w:rPr>
          <w:rFonts w:eastAsia="Calibri" w:cs="Arial"/>
          <w:color w:val="000000" w:themeColor="text1"/>
          <w:sz w:val="24"/>
          <w:szCs w:val="24"/>
          <w:lang w:val="en-US" w:eastAsia="en-US"/>
        </w:rPr>
        <w:t xml:space="preserve"> are repeatedly being </w:t>
      </w:r>
      <w:proofErr w:type="spellStart"/>
      <w:r w:rsidR="008219E5">
        <w:rPr>
          <w:rFonts w:eastAsia="Calibri" w:cs="Arial"/>
          <w:color w:val="000000" w:themeColor="text1"/>
          <w:sz w:val="24"/>
          <w:szCs w:val="24"/>
          <w:lang w:val="en-US" w:eastAsia="en-US"/>
        </w:rPr>
        <w:t>vandalis</w:t>
      </w:r>
      <w:r w:rsidRPr="00D8675C">
        <w:rPr>
          <w:rFonts w:eastAsia="Calibri" w:cs="Arial"/>
          <w:color w:val="000000" w:themeColor="text1"/>
          <w:sz w:val="24"/>
          <w:szCs w:val="24"/>
          <w:lang w:val="en-US" w:eastAsia="en-US"/>
        </w:rPr>
        <w:t>ed</w:t>
      </w:r>
      <w:proofErr w:type="spellEnd"/>
      <w:r w:rsidRPr="00D8675C">
        <w:rPr>
          <w:rFonts w:eastAsia="Calibri" w:cs="Arial"/>
          <w:color w:val="000000" w:themeColor="text1"/>
          <w:sz w:val="24"/>
          <w:szCs w:val="24"/>
          <w:lang w:val="en-US" w:eastAsia="en-US"/>
        </w:rPr>
        <w:t xml:space="preserve"> and damaged by the occupants.</w:t>
      </w:r>
      <w:r w:rsidR="00B03A21">
        <w:rPr>
          <w:rFonts w:eastAsia="Calibri" w:cs="Arial"/>
          <w:color w:val="000000" w:themeColor="text1"/>
          <w:sz w:val="24"/>
          <w:szCs w:val="24"/>
          <w:lang w:val="en-US" w:eastAsia="en-US"/>
        </w:rPr>
        <w:t xml:space="preserve"> </w:t>
      </w:r>
      <w:r w:rsidR="00D8675C" w:rsidRPr="00D8675C">
        <w:rPr>
          <w:rFonts w:eastAsia="Calibri" w:cs="Arial"/>
          <w:color w:val="000000" w:themeColor="text1"/>
          <w:sz w:val="24"/>
          <w:szCs w:val="24"/>
          <w:lang w:val="en-US" w:eastAsia="en-US"/>
        </w:rPr>
        <w:t xml:space="preserve"> </w:t>
      </w:r>
      <w:r w:rsidRPr="00D8675C">
        <w:rPr>
          <w:rFonts w:eastAsia="Calibri" w:cs="Arial"/>
          <w:color w:val="000000" w:themeColor="text1"/>
          <w:sz w:val="24"/>
          <w:szCs w:val="24"/>
          <w:lang w:val="en-US" w:eastAsia="en-US"/>
        </w:rPr>
        <w:t>DPWI is unable to t</w:t>
      </w:r>
      <w:r w:rsidR="008219E5">
        <w:rPr>
          <w:rFonts w:eastAsia="Calibri" w:cs="Arial"/>
          <w:color w:val="000000" w:themeColor="text1"/>
          <w:sz w:val="24"/>
          <w:szCs w:val="24"/>
          <w:lang w:val="en-US" w:eastAsia="en-US"/>
        </w:rPr>
        <w:t>ake full responsibility in safe-</w:t>
      </w:r>
      <w:r w:rsidRPr="00D8675C">
        <w:rPr>
          <w:rFonts w:eastAsia="Calibri" w:cs="Arial"/>
          <w:color w:val="000000" w:themeColor="text1"/>
          <w:sz w:val="24"/>
          <w:szCs w:val="24"/>
          <w:lang w:val="en-US" w:eastAsia="en-US"/>
        </w:rPr>
        <w:t xml:space="preserve">guarding the property and it has no control </w:t>
      </w:r>
      <w:r w:rsidR="008219E5">
        <w:rPr>
          <w:rFonts w:eastAsia="Calibri" w:cs="Arial"/>
          <w:color w:val="000000" w:themeColor="text1"/>
          <w:sz w:val="24"/>
          <w:szCs w:val="24"/>
          <w:lang w:val="en-US" w:eastAsia="en-US"/>
        </w:rPr>
        <w:t>over</w:t>
      </w:r>
      <w:r w:rsidRPr="00D8675C">
        <w:rPr>
          <w:rFonts w:eastAsia="Calibri" w:cs="Arial"/>
          <w:color w:val="000000" w:themeColor="text1"/>
          <w:sz w:val="24"/>
          <w:szCs w:val="24"/>
          <w:lang w:val="en-US" w:eastAsia="en-US"/>
        </w:rPr>
        <w:t xml:space="preserve"> management due to continuous intimidation by the occupants.</w:t>
      </w:r>
      <w:r w:rsidR="00D8675C" w:rsidRPr="00D8675C">
        <w:rPr>
          <w:rFonts w:eastAsia="Calibri" w:cs="Arial"/>
          <w:color w:val="000000" w:themeColor="text1"/>
          <w:sz w:val="24"/>
          <w:szCs w:val="24"/>
          <w:lang w:val="en-US" w:eastAsia="en-US"/>
        </w:rPr>
        <w:t xml:space="preserve"> </w:t>
      </w:r>
      <w:r w:rsidR="00B03A21">
        <w:rPr>
          <w:rFonts w:eastAsia="Calibri" w:cs="Arial"/>
          <w:color w:val="000000" w:themeColor="text1"/>
          <w:sz w:val="24"/>
          <w:szCs w:val="24"/>
          <w:lang w:val="en-US" w:eastAsia="en-US"/>
        </w:rPr>
        <w:t xml:space="preserve"> </w:t>
      </w:r>
      <w:r w:rsidR="008219E5">
        <w:rPr>
          <w:rFonts w:eastAsia="Calibri" w:cs="Arial"/>
          <w:color w:val="000000" w:themeColor="text1"/>
          <w:sz w:val="24"/>
          <w:szCs w:val="24"/>
          <w:lang w:val="en-US" w:eastAsia="en-US"/>
        </w:rPr>
        <w:t xml:space="preserve">The </w:t>
      </w:r>
      <w:r w:rsidR="00A50826" w:rsidRPr="00D8675C">
        <w:rPr>
          <w:rFonts w:eastAsia="Calibri" w:cs="Arial"/>
          <w:color w:val="000000" w:themeColor="text1"/>
          <w:sz w:val="24"/>
          <w:szCs w:val="24"/>
          <w:lang w:val="en-US" w:eastAsia="en-US"/>
        </w:rPr>
        <w:t xml:space="preserve">SAPS </w:t>
      </w:r>
      <w:r w:rsidRPr="00D8675C">
        <w:rPr>
          <w:rFonts w:eastAsia="Calibri" w:cs="Arial"/>
          <w:color w:val="000000" w:themeColor="text1"/>
          <w:sz w:val="24"/>
          <w:szCs w:val="24"/>
          <w:lang w:val="en-US" w:eastAsia="en-US"/>
        </w:rPr>
        <w:t xml:space="preserve">was requested to </w:t>
      </w:r>
      <w:r w:rsidR="00A50826" w:rsidRPr="00D8675C">
        <w:rPr>
          <w:rFonts w:eastAsia="Calibri" w:cs="Arial"/>
          <w:color w:val="000000" w:themeColor="text1"/>
          <w:sz w:val="24"/>
          <w:szCs w:val="24"/>
          <w:lang w:val="en-US" w:eastAsia="en-US"/>
        </w:rPr>
        <w:t>prohibit persons from walking in the danger zone.</w:t>
      </w:r>
    </w:p>
    <w:p w:rsidR="00A50826" w:rsidRPr="00D8675C" w:rsidRDefault="00510EE8" w:rsidP="00A50826">
      <w:pPr>
        <w:pStyle w:val="ListParagraph"/>
        <w:numPr>
          <w:ilvl w:val="0"/>
          <w:numId w:val="8"/>
        </w:numPr>
        <w:spacing w:line="360" w:lineRule="auto"/>
        <w:rPr>
          <w:rFonts w:eastAsia="Calibri" w:cs="Arial"/>
          <w:color w:val="000000" w:themeColor="text1"/>
          <w:sz w:val="24"/>
          <w:szCs w:val="24"/>
          <w:lang w:val="en-US" w:eastAsia="en-US"/>
        </w:rPr>
      </w:pPr>
      <w:r w:rsidRPr="00D8675C">
        <w:rPr>
          <w:rFonts w:eastAsia="Calibri" w:cs="Arial"/>
          <w:color w:val="000000" w:themeColor="text1"/>
          <w:sz w:val="24"/>
          <w:szCs w:val="24"/>
          <w:lang w:val="en-US" w:eastAsia="en-US"/>
        </w:rPr>
        <w:t xml:space="preserve">The Department is unable to accurately respond </w:t>
      </w:r>
      <w:r w:rsidR="008219E5">
        <w:rPr>
          <w:rFonts w:eastAsia="Calibri" w:cs="Arial"/>
          <w:color w:val="000000" w:themeColor="text1"/>
          <w:sz w:val="24"/>
          <w:szCs w:val="24"/>
          <w:lang w:val="en-US" w:eastAsia="en-US"/>
        </w:rPr>
        <w:t>on the</w:t>
      </w:r>
      <w:r w:rsidRPr="00D8675C">
        <w:rPr>
          <w:rFonts w:eastAsia="Calibri" w:cs="Arial"/>
          <w:color w:val="000000" w:themeColor="text1"/>
          <w:sz w:val="24"/>
          <w:szCs w:val="24"/>
          <w:lang w:val="en-US" w:eastAsia="en-US"/>
        </w:rPr>
        <w:t xml:space="preserve"> t</w:t>
      </w:r>
      <w:r w:rsidR="00A50826" w:rsidRPr="00D8675C">
        <w:rPr>
          <w:rFonts w:eastAsia="Calibri" w:cs="Arial"/>
          <w:color w:val="000000" w:themeColor="text1"/>
          <w:sz w:val="24"/>
          <w:szCs w:val="24"/>
          <w:lang w:val="en-US" w:eastAsia="en-US"/>
        </w:rPr>
        <w:t xml:space="preserve">ime frame </w:t>
      </w:r>
      <w:r w:rsidRPr="00D8675C">
        <w:rPr>
          <w:rFonts w:eastAsia="Calibri" w:cs="Arial"/>
          <w:color w:val="000000" w:themeColor="text1"/>
          <w:sz w:val="24"/>
          <w:szCs w:val="24"/>
          <w:lang w:val="en-US" w:eastAsia="en-US"/>
        </w:rPr>
        <w:t xml:space="preserve">due to the </w:t>
      </w:r>
      <w:r w:rsidR="008219E5">
        <w:rPr>
          <w:rFonts w:eastAsia="Calibri" w:cs="Arial"/>
          <w:color w:val="000000" w:themeColor="text1"/>
          <w:sz w:val="24"/>
          <w:szCs w:val="24"/>
          <w:lang w:val="en-US" w:eastAsia="en-US"/>
        </w:rPr>
        <w:t>c</w:t>
      </w:r>
      <w:r w:rsidRPr="00D8675C">
        <w:rPr>
          <w:rFonts w:eastAsia="Calibri" w:cs="Arial"/>
          <w:color w:val="000000" w:themeColor="text1"/>
          <w:sz w:val="24"/>
          <w:szCs w:val="24"/>
          <w:lang w:val="en-US" w:eastAsia="en-US"/>
        </w:rPr>
        <w:t xml:space="preserve">ourt process on eviction of illegal occupants pursued by </w:t>
      </w:r>
      <w:r w:rsidR="008219E5">
        <w:rPr>
          <w:rFonts w:eastAsia="Calibri" w:cs="Arial"/>
          <w:color w:val="000000" w:themeColor="text1"/>
          <w:sz w:val="24"/>
          <w:szCs w:val="24"/>
          <w:lang w:val="en-US" w:eastAsia="en-US"/>
        </w:rPr>
        <w:t xml:space="preserve">the </w:t>
      </w:r>
      <w:r w:rsidRPr="00D8675C">
        <w:rPr>
          <w:rFonts w:eastAsia="Calibri" w:cs="Arial"/>
          <w:color w:val="000000" w:themeColor="text1"/>
          <w:sz w:val="24"/>
          <w:szCs w:val="24"/>
          <w:lang w:val="en-US" w:eastAsia="en-US"/>
        </w:rPr>
        <w:t>SAPS</w:t>
      </w:r>
      <w:r w:rsidR="00A50826" w:rsidRPr="00D8675C">
        <w:rPr>
          <w:rFonts w:eastAsia="Calibri" w:cs="Arial"/>
          <w:color w:val="000000" w:themeColor="text1"/>
          <w:sz w:val="24"/>
          <w:szCs w:val="24"/>
          <w:lang w:val="en-US" w:eastAsia="en-US"/>
        </w:rPr>
        <w:t>.</w:t>
      </w:r>
    </w:p>
    <w:p w:rsidR="00D8675C" w:rsidRPr="00D8675C" w:rsidRDefault="00D8675C" w:rsidP="00A50826">
      <w:pPr>
        <w:pStyle w:val="ListParagraph"/>
        <w:numPr>
          <w:ilvl w:val="0"/>
          <w:numId w:val="8"/>
        </w:numPr>
        <w:spacing w:line="360" w:lineRule="auto"/>
        <w:rPr>
          <w:rFonts w:eastAsia="Calibri" w:cs="Arial"/>
          <w:color w:val="000000" w:themeColor="text1"/>
          <w:sz w:val="24"/>
          <w:szCs w:val="24"/>
          <w:lang w:val="en-US" w:eastAsia="en-US"/>
        </w:rPr>
      </w:pPr>
      <w:r w:rsidRPr="00D8675C">
        <w:rPr>
          <w:rFonts w:eastAsia="Calibri" w:cs="Arial"/>
          <w:color w:val="000000" w:themeColor="text1"/>
          <w:sz w:val="24"/>
          <w:szCs w:val="24"/>
          <w:lang w:val="en-US" w:eastAsia="en-US"/>
        </w:rPr>
        <w:t xml:space="preserve">Upon </w:t>
      </w:r>
      <w:proofErr w:type="spellStart"/>
      <w:r w:rsidR="008219E5">
        <w:rPr>
          <w:rFonts w:eastAsia="Calibri" w:cs="Arial"/>
          <w:color w:val="000000" w:themeColor="text1"/>
          <w:sz w:val="24"/>
          <w:szCs w:val="24"/>
          <w:lang w:val="en-US" w:eastAsia="en-US"/>
        </w:rPr>
        <w:t>finalis</w:t>
      </w:r>
      <w:r w:rsidRPr="00D8675C">
        <w:rPr>
          <w:rFonts w:eastAsia="Calibri" w:cs="Arial"/>
          <w:color w:val="000000" w:themeColor="text1"/>
          <w:sz w:val="24"/>
          <w:szCs w:val="24"/>
          <w:lang w:val="en-US" w:eastAsia="en-US"/>
        </w:rPr>
        <w:t>ation</w:t>
      </w:r>
      <w:proofErr w:type="spellEnd"/>
      <w:r w:rsidRPr="00D8675C">
        <w:rPr>
          <w:rFonts w:eastAsia="Calibri" w:cs="Arial"/>
          <w:color w:val="000000" w:themeColor="text1"/>
          <w:sz w:val="24"/>
          <w:szCs w:val="24"/>
          <w:lang w:val="en-US" w:eastAsia="en-US"/>
        </w:rPr>
        <w:t xml:space="preserve"> of eviction process, the Department shall embark on an exercise to determine the highest and best use of the facility. </w:t>
      </w:r>
    </w:p>
    <w:p w:rsidR="00A50826" w:rsidRPr="00D8675C" w:rsidRDefault="00D8675C" w:rsidP="00A50826">
      <w:pPr>
        <w:pStyle w:val="ListParagraph"/>
        <w:numPr>
          <w:ilvl w:val="0"/>
          <w:numId w:val="8"/>
        </w:numPr>
        <w:spacing w:line="360" w:lineRule="auto"/>
        <w:rPr>
          <w:rFonts w:eastAsia="Calibri" w:cs="Arial"/>
          <w:color w:val="000000" w:themeColor="text1"/>
          <w:sz w:val="24"/>
          <w:szCs w:val="24"/>
          <w:lang w:val="en-US" w:eastAsia="en-US"/>
        </w:rPr>
      </w:pPr>
      <w:r w:rsidRPr="00D8675C">
        <w:rPr>
          <w:rFonts w:eastAsia="Calibri" w:cs="Arial"/>
          <w:color w:val="000000" w:themeColor="text1"/>
          <w:sz w:val="24"/>
          <w:szCs w:val="24"/>
          <w:lang w:val="en-US" w:eastAsia="en-US"/>
        </w:rPr>
        <w:t xml:space="preserve"> </w:t>
      </w:r>
      <w:r w:rsidR="00A50826" w:rsidRPr="00D8675C">
        <w:rPr>
          <w:rFonts w:eastAsia="Calibri" w:cs="Arial"/>
          <w:color w:val="000000" w:themeColor="text1"/>
          <w:sz w:val="24"/>
          <w:szCs w:val="24"/>
          <w:lang w:val="en-US" w:eastAsia="en-US"/>
        </w:rPr>
        <w:t>(</w:t>
      </w:r>
      <w:proofErr w:type="spellStart"/>
      <w:r w:rsidR="00A50826" w:rsidRPr="00D8675C">
        <w:rPr>
          <w:rFonts w:eastAsia="Calibri" w:cs="Arial"/>
          <w:color w:val="000000" w:themeColor="text1"/>
          <w:sz w:val="24"/>
          <w:szCs w:val="24"/>
          <w:lang w:val="en-US" w:eastAsia="en-US"/>
        </w:rPr>
        <w:t>i</w:t>
      </w:r>
      <w:proofErr w:type="spellEnd"/>
      <w:r w:rsidR="00A50826" w:rsidRPr="00D8675C">
        <w:rPr>
          <w:rFonts w:eastAsia="Calibri" w:cs="Arial"/>
          <w:color w:val="000000" w:themeColor="text1"/>
          <w:sz w:val="24"/>
          <w:szCs w:val="24"/>
          <w:lang w:val="en-US" w:eastAsia="en-US"/>
        </w:rPr>
        <w:t xml:space="preserve">) </w:t>
      </w:r>
      <w:r w:rsidRPr="00D8675C">
        <w:rPr>
          <w:rFonts w:eastAsia="Calibri" w:cs="Arial"/>
          <w:color w:val="000000" w:themeColor="text1"/>
          <w:sz w:val="24"/>
          <w:szCs w:val="24"/>
          <w:lang w:val="en-US" w:eastAsia="en-US"/>
        </w:rPr>
        <w:t xml:space="preserve">The Department does not have plans to </w:t>
      </w:r>
      <w:r w:rsidR="00A50826" w:rsidRPr="00D8675C">
        <w:rPr>
          <w:rFonts w:eastAsia="Calibri" w:cs="Arial"/>
          <w:color w:val="000000" w:themeColor="text1"/>
          <w:sz w:val="24"/>
          <w:szCs w:val="24"/>
          <w:lang w:val="en-US" w:eastAsia="en-US"/>
        </w:rPr>
        <w:t>alienat</w:t>
      </w:r>
      <w:r w:rsidRPr="00D8675C">
        <w:rPr>
          <w:rFonts w:eastAsia="Calibri" w:cs="Arial"/>
          <w:color w:val="000000" w:themeColor="text1"/>
          <w:sz w:val="24"/>
          <w:szCs w:val="24"/>
          <w:lang w:val="en-US" w:eastAsia="en-US"/>
        </w:rPr>
        <w:t>e the property.</w:t>
      </w:r>
    </w:p>
    <w:p w:rsidR="00A50826" w:rsidRPr="00D8675C" w:rsidRDefault="00A50826" w:rsidP="00A50826">
      <w:pPr>
        <w:pStyle w:val="ListParagraph"/>
        <w:spacing w:line="360" w:lineRule="auto"/>
        <w:rPr>
          <w:rFonts w:eastAsia="Calibri" w:cs="Arial"/>
          <w:color w:val="000000" w:themeColor="text1"/>
          <w:sz w:val="24"/>
          <w:szCs w:val="24"/>
          <w:lang w:val="en-US" w:eastAsia="en-US"/>
        </w:rPr>
      </w:pPr>
      <w:r w:rsidRPr="00D8675C">
        <w:rPr>
          <w:rFonts w:eastAsia="Calibri" w:cs="Arial"/>
          <w:color w:val="000000" w:themeColor="text1"/>
          <w:sz w:val="24"/>
          <w:szCs w:val="24"/>
          <w:lang w:val="en-US" w:eastAsia="en-US"/>
        </w:rPr>
        <w:t xml:space="preserve">(ii) </w:t>
      </w:r>
      <w:r w:rsidR="00D8675C" w:rsidRPr="00D8675C">
        <w:rPr>
          <w:rFonts w:eastAsia="Calibri" w:cs="Arial"/>
          <w:color w:val="000000" w:themeColor="text1"/>
          <w:sz w:val="24"/>
          <w:szCs w:val="24"/>
          <w:lang w:val="en-US" w:eastAsia="en-US"/>
        </w:rPr>
        <w:t>The Department shall conduct</w:t>
      </w:r>
      <w:r w:rsidR="008219E5">
        <w:rPr>
          <w:rFonts w:eastAsia="Calibri" w:cs="Arial"/>
          <w:color w:val="000000" w:themeColor="text1"/>
          <w:sz w:val="24"/>
          <w:szCs w:val="24"/>
          <w:lang w:val="en-US" w:eastAsia="en-US"/>
        </w:rPr>
        <w:t xml:space="preserve"> a</w:t>
      </w:r>
      <w:r w:rsidR="00D8675C" w:rsidRPr="00D8675C">
        <w:rPr>
          <w:rFonts w:eastAsia="Calibri" w:cs="Arial"/>
          <w:color w:val="000000" w:themeColor="text1"/>
          <w:sz w:val="24"/>
          <w:szCs w:val="24"/>
          <w:lang w:val="en-US" w:eastAsia="en-US"/>
        </w:rPr>
        <w:t xml:space="preserve"> full condition assessment of the facility once </w:t>
      </w:r>
      <w:r w:rsidR="008219E5">
        <w:rPr>
          <w:rFonts w:eastAsia="Calibri" w:cs="Arial"/>
          <w:color w:val="000000" w:themeColor="text1"/>
          <w:sz w:val="24"/>
          <w:szCs w:val="24"/>
          <w:lang w:val="en-US" w:eastAsia="en-US"/>
        </w:rPr>
        <w:t xml:space="preserve">the </w:t>
      </w:r>
      <w:r w:rsidR="00D8675C" w:rsidRPr="00D8675C">
        <w:rPr>
          <w:rFonts w:eastAsia="Calibri" w:cs="Arial"/>
          <w:color w:val="000000" w:themeColor="text1"/>
          <w:sz w:val="24"/>
          <w:szCs w:val="24"/>
          <w:lang w:val="en-US" w:eastAsia="en-US"/>
        </w:rPr>
        <w:t xml:space="preserve">eviction process is concluded by SAPS. </w:t>
      </w:r>
      <w:r w:rsidRPr="00D8675C">
        <w:rPr>
          <w:rFonts w:eastAsia="Calibri" w:cs="Arial"/>
          <w:color w:val="000000" w:themeColor="text1"/>
          <w:sz w:val="24"/>
          <w:szCs w:val="24"/>
          <w:lang w:val="en-US" w:eastAsia="en-US"/>
        </w:rPr>
        <w:t xml:space="preserve"> </w:t>
      </w:r>
    </w:p>
    <w:sectPr w:rsidR="00A50826" w:rsidRPr="00D8675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8F" w:rsidRDefault="0010758F" w:rsidP="00B01072">
      <w:r>
        <w:separator/>
      </w:r>
    </w:p>
  </w:endnote>
  <w:endnote w:type="continuationSeparator" w:id="0">
    <w:p w:rsidR="0010758F" w:rsidRDefault="0010758F"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295C5B">
      <w:rPr>
        <w:rFonts w:eastAsiaTheme="majorEastAsia" w:cs="Arial"/>
        <w:b/>
        <w:sz w:val="18"/>
        <w:szCs w:val="18"/>
      </w:rPr>
      <w:t>NO. 333</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E698B" w:rsidRPr="00AE698B">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BB21B9" w:rsidRPr="00BB21B9">
      <w:rPr>
        <w:rFonts w:eastAsiaTheme="minorEastAsia" w:cs="Arial"/>
        <w:b/>
        <w:sz w:val="18"/>
        <w:szCs w:val="18"/>
      </w:rPr>
      <w:fldChar w:fldCharType="begin"/>
    </w:r>
    <w:r w:rsidRPr="00E66692">
      <w:rPr>
        <w:rFonts w:cs="Arial"/>
        <w:b/>
        <w:sz w:val="18"/>
        <w:szCs w:val="18"/>
      </w:rPr>
      <w:instrText xml:space="preserve"> PAGE   \* MERGEFORMAT </w:instrText>
    </w:r>
    <w:r w:rsidR="00BB21B9" w:rsidRPr="00BB21B9">
      <w:rPr>
        <w:rFonts w:eastAsiaTheme="minorEastAsia" w:cs="Arial"/>
        <w:b/>
        <w:sz w:val="18"/>
        <w:szCs w:val="18"/>
      </w:rPr>
      <w:fldChar w:fldCharType="separate"/>
    </w:r>
    <w:r w:rsidR="003B6D7A" w:rsidRPr="003B6D7A">
      <w:rPr>
        <w:rFonts w:eastAsiaTheme="majorEastAsia" w:cs="Arial"/>
        <w:b/>
        <w:noProof/>
        <w:sz w:val="18"/>
        <w:szCs w:val="18"/>
      </w:rPr>
      <w:t>1</w:t>
    </w:r>
    <w:r w:rsidR="00BB21B9"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8F" w:rsidRDefault="0010758F" w:rsidP="00B01072">
      <w:r>
        <w:separator/>
      </w:r>
    </w:p>
  </w:footnote>
  <w:footnote w:type="continuationSeparator" w:id="0">
    <w:p w:rsidR="0010758F" w:rsidRDefault="0010758F"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2D3610"/>
    <w:multiLevelType w:val="hybridMultilevel"/>
    <w:tmpl w:val="E74A99CC"/>
    <w:lvl w:ilvl="0" w:tplc="87040C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0357593"/>
    <w:multiLevelType w:val="hybridMultilevel"/>
    <w:tmpl w:val="8B4C826A"/>
    <w:lvl w:ilvl="0" w:tplc="7DACBFEA">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C74143"/>
    <w:multiLevelType w:val="hybridMultilevel"/>
    <w:tmpl w:val="1812E2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7"/>
  </w:num>
  <w:num w:numId="2">
    <w:abstractNumId w:val="0"/>
  </w:num>
  <w:num w:numId="3">
    <w:abstractNumId w:val="2"/>
  </w:num>
  <w:num w:numId="4">
    <w:abstractNumId w:val="6"/>
  </w:num>
  <w:num w:numId="5">
    <w:abstractNumId w:val="1"/>
  </w:num>
  <w:num w:numId="6">
    <w:abstractNumId w:val="8"/>
  </w:num>
  <w:num w:numId="7">
    <w:abstractNumId w:val="3"/>
  </w:num>
  <w:num w:numId="8">
    <w:abstractNumId w:val="4"/>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98F"/>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204D"/>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D740D"/>
    <w:rsid w:val="000E0C57"/>
    <w:rsid w:val="000E2695"/>
    <w:rsid w:val="000E2889"/>
    <w:rsid w:val="000F0B2D"/>
    <w:rsid w:val="000F4F82"/>
    <w:rsid w:val="000F590B"/>
    <w:rsid w:val="00101914"/>
    <w:rsid w:val="00106D04"/>
    <w:rsid w:val="0010758F"/>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1B5B"/>
    <w:rsid w:val="001B2A2C"/>
    <w:rsid w:val="001B75D6"/>
    <w:rsid w:val="001C2A53"/>
    <w:rsid w:val="001C2B34"/>
    <w:rsid w:val="001C3FDF"/>
    <w:rsid w:val="001C4269"/>
    <w:rsid w:val="001C602F"/>
    <w:rsid w:val="001C6CA1"/>
    <w:rsid w:val="001D4459"/>
    <w:rsid w:val="001E486F"/>
    <w:rsid w:val="001F0D11"/>
    <w:rsid w:val="001F1F16"/>
    <w:rsid w:val="001F3548"/>
    <w:rsid w:val="001F4737"/>
    <w:rsid w:val="001F698C"/>
    <w:rsid w:val="001F6D33"/>
    <w:rsid w:val="00200AFE"/>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33CE"/>
    <w:rsid w:val="00257D56"/>
    <w:rsid w:val="00262CC0"/>
    <w:rsid w:val="00275921"/>
    <w:rsid w:val="00275F2F"/>
    <w:rsid w:val="002800C8"/>
    <w:rsid w:val="00281B8E"/>
    <w:rsid w:val="002837A2"/>
    <w:rsid w:val="00291BC2"/>
    <w:rsid w:val="0029301E"/>
    <w:rsid w:val="00294275"/>
    <w:rsid w:val="00295C5B"/>
    <w:rsid w:val="00296048"/>
    <w:rsid w:val="00296C6F"/>
    <w:rsid w:val="002A3DCF"/>
    <w:rsid w:val="002A4C99"/>
    <w:rsid w:val="002A5D13"/>
    <w:rsid w:val="002A73B9"/>
    <w:rsid w:val="002B0018"/>
    <w:rsid w:val="002B2F32"/>
    <w:rsid w:val="002B4AFC"/>
    <w:rsid w:val="002C175C"/>
    <w:rsid w:val="002C5DDE"/>
    <w:rsid w:val="002C603A"/>
    <w:rsid w:val="002C7394"/>
    <w:rsid w:val="002E6B86"/>
    <w:rsid w:val="002F0F2F"/>
    <w:rsid w:val="00302C99"/>
    <w:rsid w:val="00304628"/>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76FD8"/>
    <w:rsid w:val="00380472"/>
    <w:rsid w:val="00382C94"/>
    <w:rsid w:val="00385CC5"/>
    <w:rsid w:val="003930E2"/>
    <w:rsid w:val="00393C29"/>
    <w:rsid w:val="00396314"/>
    <w:rsid w:val="003A0AD7"/>
    <w:rsid w:val="003A3C9B"/>
    <w:rsid w:val="003B6D7A"/>
    <w:rsid w:val="003C5D32"/>
    <w:rsid w:val="003D2560"/>
    <w:rsid w:val="003D262F"/>
    <w:rsid w:val="003D3567"/>
    <w:rsid w:val="003D3867"/>
    <w:rsid w:val="003E2910"/>
    <w:rsid w:val="003E5694"/>
    <w:rsid w:val="003F3ABB"/>
    <w:rsid w:val="003F4B34"/>
    <w:rsid w:val="003F628A"/>
    <w:rsid w:val="003F6C7B"/>
    <w:rsid w:val="00403621"/>
    <w:rsid w:val="00405E75"/>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F329B"/>
    <w:rsid w:val="004F4F0B"/>
    <w:rsid w:val="004F61F7"/>
    <w:rsid w:val="004F78F4"/>
    <w:rsid w:val="00510EE8"/>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0438"/>
    <w:rsid w:val="006C1F95"/>
    <w:rsid w:val="006C35E7"/>
    <w:rsid w:val="006C3E5B"/>
    <w:rsid w:val="006D0841"/>
    <w:rsid w:val="006D1A51"/>
    <w:rsid w:val="006D4597"/>
    <w:rsid w:val="006D4C8A"/>
    <w:rsid w:val="006E1066"/>
    <w:rsid w:val="006E33A7"/>
    <w:rsid w:val="006E54EA"/>
    <w:rsid w:val="006F2930"/>
    <w:rsid w:val="006F36F8"/>
    <w:rsid w:val="006F6CCD"/>
    <w:rsid w:val="00704245"/>
    <w:rsid w:val="00705DD0"/>
    <w:rsid w:val="00713D62"/>
    <w:rsid w:val="007144AF"/>
    <w:rsid w:val="00714CE6"/>
    <w:rsid w:val="007167C4"/>
    <w:rsid w:val="00720161"/>
    <w:rsid w:val="00725FBA"/>
    <w:rsid w:val="0073270F"/>
    <w:rsid w:val="00737327"/>
    <w:rsid w:val="00741804"/>
    <w:rsid w:val="00741EE1"/>
    <w:rsid w:val="007422B3"/>
    <w:rsid w:val="00742651"/>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19E5"/>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5EAB"/>
    <w:rsid w:val="00956AE8"/>
    <w:rsid w:val="009571E4"/>
    <w:rsid w:val="00957952"/>
    <w:rsid w:val="00964E55"/>
    <w:rsid w:val="00970F77"/>
    <w:rsid w:val="00973379"/>
    <w:rsid w:val="0097366E"/>
    <w:rsid w:val="00976436"/>
    <w:rsid w:val="009769C2"/>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1535"/>
    <w:rsid w:val="009F492C"/>
    <w:rsid w:val="009F4EFA"/>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826"/>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474C"/>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224C"/>
    <w:rsid w:val="00AE3D8F"/>
    <w:rsid w:val="00AE698B"/>
    <w:rsid w:val="00AF0A84"/>
    <w:rsid w:val="00AF0D67"/>
    <w:rsid w:val="00AF1A17"/>
    <w:rsid w:val="00AF7F16"/>
    <w:rsid w:val="00B01072"/>
    <w:rsid w:val="00B016B6"/>
    <w:rsid w:val="00B03A21"/>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5392E"/>
    <w:rsid w:val="00B64CDE"/>
    <w:rsid w:val="00B64EFC"/>
    <w:rsid w:val="00B65AFD"/>
    <w:rsid w:val="00B72C9B"/>
    <w:rsid w:val="00B75DFF"/>
    <w:rsid w:val="00B76EA0"/>
    <w:rsid w:val="00B91CF8"/>
    <w:rsid w:val="00B966D4"/>
    <w:rsid w:val="00BA0CBE"/>
    <w:rsid w:val="00BA3568"/>
    <w:rsid w:val="00BA3676"/>
    <w:rsid w:val="00BA563A"/>
    <w:rsid w:val="00BA5896"/>
    <w:rsid w:val="00BB21B9"/>
    <w:rsid w:val="00BB3C28"/>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23BE"/>
    <w:rsid w:val="00C433E7"/>
    <w:rsid w:val="00C438C9"/>
    <w:rsid w:val="00C45CDF"/>
    <w:rsid w:val="00C530C9"/>
    <w:rsid w:val="00C54895"/>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E58C6"/>
    <w:rsid w:val="00CE70D6"/>
    <w:rsid w:val="00CE74B8"/>
    <w:rsid w:val="00CE7D99"/>
    <w:rsid w:val="00D02022"/>
    <w:rsid w:val="00D045C2"/>
    <w:rsid w:val="00D102B8"/>
    <w:rsid w:val="00D109A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75C"/>
    <w:rsid w:val="00D86A1E"/>
    <w:rsid w:val="00D902BD"/>
    <w:rsid w:val="00D9548C"/>
    <w:rsid w:val="00DA1BD0"/>
    <w:rsid w:val="00DA5567"/>
    <w:rsid w:val="00DA7DF4"/>
    <w:rsid w:val="00DB0FC8"/>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4EE0"/>
    <w:rsid w:val="00DD54E3"/>
    <w:rsid w:val="00DD5FC2"/>
    <w:rsid w:val="00DD6BB9"/>
    <w:rsid w:val="00DE05AF"/>
    <w:rsid w:val="00DE24CD"/>
    <w:rsid w:val="00DF0F83"/>
    <w:rsid w:val="00DF1799"/>
    <w:rsid w:val="00DF295E"/>
    <w:rsid w:val="00DF2E3E"/>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DCF"/>
    <w:rsid w:val="00E60FD3"/>
    <w:rsid w:val="00E619AA"/>
    <w:rsid w:val="00E6544F"/>
    <w:rsid w:val="00E66692"/>
    <w:rsid w:val="00E7035A"/>
    <w:rsid w:val="00E71D28"/>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2ED2"/>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C66D-5ED6-4C48-9D46-75F497BC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2021-06-02T10:58:00Z</cp:lastPrinted>
  <dcterms:created xsi:type="dcterms:W3CDTF">2021-06-04T12:00:00Z</dcterms:created>
  <dcterms:modified xsi:type="dcterms:W3CDTF">2021-06-04T12:00:00Z</dcterms:modified>
</cp:coreProperties>
</file>