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Pr="00F96687" w:rsidRDefault="00212F99" w:rsidP="00F96687">
      <w:pPr>
        <w:jc w:val="both"/>
        <w:rPr>
          <w:b/>
          <w:lang w:val="en-ZA"/>
        </w:rPr>
      </w:pPr>
      <w:r w:rsidRPr="00F96687">
        <w:rPr>
          <w:b/>
          <w:lang w:val="en-ZA"/>
        </w:rPr>
        <w:t xml:space="preserve">NATIONAL ASSEMBLY </w:t>
      </w:r>
    </w:p>
    <w:p w:rsidR="00212F99" w:rsidRPr="00F96687" w:rsidRDefault="00212F99" w:rsidP="00F96687">
      <w:pPr>
        <w:jc w:val="both"/>
        <w:rPr>
          <w:b/>
          <w:lang w:val="en-ZA"/>
        </w:rPr>
      </w:pPr>
      <w:r w:rsidRPr="00F96687">
        <w:rPr>
          <w:b/>
          <w:lang w:val="en-ZA"/>
        </w:rPr>
        <w:t>WRITTEN REPLY</w:t>
      </w:r>
    </w:p>
    <w:p w:rsidR="00212F99" w:rsidRPr="00F96687" w:rsidRDefault="00212F99" w:rsidP="00F96687">
      <w:pPr>
        <w:jc w:val="both"/>
        <w:rPr>
          <w:b/>
          <w:lang w:val="en-ZA"/>
        </w:rPr>
      </w:pPr>
    </w:p>
    <w:p w:rsidR="00F96687" w:rsidRDefault="00212F99" w:rsidP="00F96687">
      <w:pPr>
        <w:jc w:val="both"/>
        <w:rPr>
          <w:b/>
          <w:lang w:val="en-ZA"/>
        </w:rPr>
      </w:pPr>
      <w:r w:rsidRPr="00F96687">
        <w:rPr>
          <w:b/>
          <w:lang w:val="en-ZA"/>
        </w:rPr>
        <w:t>DATE OF PUBLICATION IN INTERNAL QUESTION PAPER: (INTERNAL QUESTION PAPER NO.02-2018)</w:t>
      </w:r>
    </w:p>
    <w:p w:rsidR="00F96687" w:rsidRPr="00F96687" w:rsidRDefault="00F96687" w:rsidP="00F96687">
      <w:pPr>
        <w:jc w:val="both"/>
        <w:rPr>
          <w:b/>
          <w:lang w:val="en-ZA"/>
        </w:rPr>
      </w:pPr>
    </w:p>
    <w:p w:rsidR="00212F99" w:rsidRDefault="00212F99" w:rsidP="00F96687">
      <w:pPr>
        <w:jc w:val="both"/>
        <w:rPr>
          <w:b/>
          <w:lang w:val="en-ZA"/>
        </w:rPr>
      </w:pPr>
      <w:r w:rsidRPr="00F96687">
        <w:rPr>
          <w:b/>
          <w:lang w:val="en-ZA"/>
        </w:rPr>
        <w:t>QUESTION NO. 333</w:t>
      </w:r>
    </w:p>
    <w:p w:rsidR="00F96687" w:rsidRPr="00F96687" w:rsidRDefault="00F96687" w:rsidP="00F96687">
      <w:pPr>
        <w:jc w:val="both"/>
        <w:rPr>
          <w:b/>
          <w:lang w:val="en-ZA"/>
        </w:rPr>
      </w:pPr>
    </w:p>
    <w:p w:rsidR="00212F99" w:rsidRPr="00F96687" w:rsidRDefault="00212F99" w:rsidP="00F96687">
      <w:pPr>
        <w:jc w:val="both"/>
        <w:rPr>
          <w:b/>
          <w:lang w:val="en-ZA"/>
        </w:rPr>
      </w:pPr>
      <w:r w:rsidRPr="00F96687">
        <w:rPr>
          <w:b/>
          <w:lang w:val="en-ZA"/>
        </w:rPr>
        <w:t xml:space="preserve">Ms T </w:t>
      </w:r>
      <w:proofErr w:type="spellStart"/>
      <w:r w:rsidRPr="00F96687">
        <w:rPr>
          <w:b/>
          <w:lang w:val="en-ZA"/>
        </w:rPr>
        <w:t>Gqada</w:t>
      </w:r>
      <w:proofErr w:type="spellEnd"/>
      <w:r w:rsidRPr="00F96687">
        <w:rPr>
          <w:b/>
          <w:lang w:val="en-ZA"/>
        </w:rPr>
        <w:t xml:space="preserve"> NO. 333</w:t>
      </w:r>
    </w:p>
    <w:p w:rsidR="00212F99" w:rsidRPr="00F96687" w:rsidRDefault="00212F99" w:rsidP="00F96687">
      <w:pPr>
        <w:jc w:val="both"/>
        <w:rPr>
          <w:b/>
          <w:lang w:val="en-ZA"/>
        </w:rPr>
      </w:pPr>
      <w:r w:rsidRPr="00F96687">
        <w:rPr>
          <w:b/>
          <w:lang w:val="en-ZA"/>
        </w:rPr>
        <w:t>(1)</w:t>
      </w:r>
      <w:r w:rsidRPr="00F96687">
        <w:rPr>
          <w:b/>
          <w:lang w:val="en-ZA"/>
        </w:rPr>
        <w:tab/>
        <w:t xml:space="preserve">(a) What amount did her department and (b) each entity reporting to her spend on the </w:t>
      </w:r>
      <w:r w:rsidRPr="00F96687">
        <w:rPr>
          <w:b/>
          <w:lang w:val="en-ZA"/>
        </w:rPr>
        <w:tab/>
        <w:t>promotion or celebration of the Year of OR Tambo on the (</w:t>
      </w:r>
      <w:proofErr w:type="spellStart"/>
      <w:r w:rsidRPr="00F96687">
        <w:rPr>
          <w:b/>
          <w:lang w:val="en-ZA"/>
        </w:rPr>
        <w:t>i</w:t>
      </w:r>
      <w:proofErr w:type="spellEnd"/>
      <w:r w:rsidRPr="00F96687">
        <w:rPr>
          <w:b/>
          <w:lang w:val="en-ZA"/>
        </w:rPr>
        <w:t xml:space="preserve">) Africa News Agency 7 </w:t>
      </w:r>
      <w:r w:rsidR="00F96687">
        <w:rPr>
          <w:b/>
          <w:lang w:val="en-ZA"/>
        </w:rPr>
        <w:tab/>
      </w:r>
      <w:r w:rsidRPr="00F96687">
        <w:rPr>
          <w:b/>
          <w:lang w:val="en-ZA"/>
        </w:rPr>
        <w:t xml:space="preserve">channel, (bb) radio stations, (iii) national commercial radio stations and (iv) community, </w:t>
      </w:r>
      <w:r w:rsidR="00F96687">
        <w:rPr>
          <w:b/>
          <w:lang w:val="en-ZA"/>
        </w:rPr>
        <w:tab/>
      </w:r>
      <w:r w:rsidRPr="00F96687">
        <w:rPr>
          <w:b/>
          <w:lang w:val="en-ZA"/>
        </w:rPr>
        <w:t>(</w:t>
      </w:r>
      <w:proofErr w:type="spellStart"/>
      <w:r w:rsidRPr="00F96687">
        <w:rPr>
          <w:b/>
          <w:lang w:val="en-ZA"/>
        </w:rPr>
        <w:t>aa</w:t>
      </w:r>
      <w:proofErr w:type="spellEnd"/>
      <w:r w:rsidRPr="00F96687">
        <w:rPr>
          <w:b/>
          <w:lang w:val="en-ZA"/>
        </w:rPr>
        <w:t>) television and (bb) radio stations since 1 January 2017?</w:t>
      </w:r>
    </w:p>
    <w:p w:rsidR="00212F99" w:rsidRPr="00F96687" w:rsidRDefault="00212F99" w:rsidP="00F96687">
      <w:pPr>
        <w:jc w:val="both"/>
        <w:rPr>
          <w:b/>
          <w:lang w:val="en-ZA"/>
        </w:rPr>
      </w:pPr>
      <w:r w:rsidRPr="00F96687">
        <w:rPr>
          <w:b/>
          <w:lang w:val="en-ZA"/>
        </w:rPr>
        <w:tab/>
      </w:r>
      <w:r w:rsidRPr="00F96687">
        <w:rPr>
          <w:b/>
          <w:lang w:val="en-ZA"/>
        </w:rPr>
        <w:tab/>
      </w:r>
      <w:r w:rsidRPr="00F96687">
        <w:rPr>
          <w:b/>
          <w:lang w:val="en-ZA"/>
        </w:rPr>
        <w:tab/>
      </w:r>
      <w:r w:rsidRPr="00F96687">
        <w:rPr>
          <w:b/>
          <w:lang w:val="en-ZA"/>
        </w:rPr>
        <w:tab/>
      </w:r>
      <w:r w:rsidRPr="00F96687">
        <w:rPr>
          <w:b/>
          <w:lang w:val="en-ZA"/>
        </w:rPr>
        <w:tab/>
      </w:r>
      <w:r w:rsidRPr="00F96687">
        <w:rPr>
          <w:b/>
          <w:lang w:val="en-ZA"/>
        </w:rPr>
        <w:tab/>
      </w:r>
      <w:r w:rsidRPr="00F96687">
        <w:rPr>
          <w:b/>
          <w:lang w:val="en-ZA"/>
        </w:rPr>
        <w:tab/>
      </w:r>
      <w:r w:rsidRPr="00F96687">
        <w:rPr>
          <w:b/>
          <w:lang w:val="en-ZA"/>
        </w:rPr>
        <w:tab/>
      </w:r>
      <w:r w:rsidRPr="00F96687">
        <w:rPr>
          <w:b/>
          <w:lang w:val="en-ZA"/>
        </w:rPr>
        <w:tab/>
      </w:r>
      <w:r w:rsidRPr="00F96687">
        <w:rPr>
          <w:b/>
          <w:lang w:val="en-ZA"/>
        </w:rPr>
        <w:tab/>
      </w:r>
      <w:r w:rsidRPr="00F96687">
        <w:rPr>
          <w:b/>
          <w:lang w:val="en-ZA"/>
        </w:rPr>
        <w:tab/>
        <w:t>NW355E</w:t>
      </w:r>
    </w:p>
    <w:p w:rsidR="00212F99" w:rsidRPr="00F96687" w:rsidRDefault="00212F99" w:rsidP="00F96687">
      <w:pPr>
        <w:jc w:val="both"/>
        <w:rPr>
          <w:b/>
          <w:lang w:val="en-ZA"/>
        </w:rPr>
      </w:pPr>
      <w:r w:rsidRPr="00F96687">
        <w:rPr>
          <w:b/>
          <w:lang w:val="en-ZA"/>
        </w:rPr>
        <w:t>REPLY:</w:t>
      </w:r>
    </w:p>
    <w:p w:rsidR="00212F99" w:rsidRDefault="00212F99" w:rsidP="00F96687">
      <w:pPr>
        <w:jc w:val="both"/>
        <w:rPr>
          <w:lang w:val="en-ZA"/>
        </w:rPr>
      </w:pPr>
      <w:r>
        <w:rPr>
          <w:lang w:val="en-ZA"/>
        </w:rPr>
        <w:t>1.</w:t>
      </w:r>
      <w:r>
        <w:rPr>
          <w:lang w:val="en-ZA"/>
        </w:rPr>
        <w:tab/>
        <w:t>(a) Non-applicable.</w:t>
      </w:r>
    </w:p>
    <w:p w:rsidR="00212F99" w:rsidRDefault="00212F99" w:rsidP="00F96687">
      <w:pPr>
        <w:jc w:val="both"/>
        <w:rPr>
          <w:lang w:val="en-ZA"/>
        </w:rPr>
      </w:pPr>
      <w:r>
        <w:rPr>
          <w:lang w:val="en-ZA"/>
        </w:rPr>
        <w:tab/>
        <w:t>(a)(</w:t>
      </w:r>
      <w:proofErr w:type="spellStart"/>
      <w:r>
        <w:rPr>
          <w:lang w:val="en-ZA"/>
        </w:rPr>
        <w:t>i</w:t>
      </w:r>
      <w:proofErr w:type="spellEnd"/>
      <w:r>
        <w:rPr>
          <w:lang w:val="en-ZA"/>
        </w:rPr>
        <w:t>) Non-applicable.</w:t>
      </w:r>
    </w:p>
    <w:p w:rsidR="00212F99" w:rsidRDefault="00212F99" w:rsidP="00F96687">
      <w:pPr>
        <w:jc w:val="both"/>
        <w:rPr>
          <w:lang w:val="en-ZA"/>
        </w:rPr>
      </w:pPr>
      <w:r>
        <w:rPr>
          <w:lang w:val="en-ZA"/>
        </w:rPr>
        <w:tab/>
        <w:t>(a)(ii) Non-applicable.</w:t>
      </w:r>
    </w:p>
    <w:p w:rsidR="00212F99" w:rsidRDefault="00F96687" w:rsidP="00F96687">
      <w:pPr>
        <w:jc w:val="both"/>
        <w:rPr>
          <w:lang w:val="en-ZA"/>
        </w:rPr>
      </w:pPr>
      <w:r>
        <w:rPr>
          <w:lang w:val="en-ZA"/>
        </w:rPr>
        <w:tab/>
        <w:t>(</w:t>
      </w:r>
      <w:proofErr w:type="spellStart"/>
      <w:r>
        <w:rPr>
          <w:lang w:val="en-ZA"/>
        </w:rPr>
        <w:t>aa</w:t>
      </w:r>
      <w:proofErr w:type="spellEnd"/>
      <w:r>
        <w:rPr>
          <w:lang w:val="en-ZA"/>
        </w:rPr>
        <w:t>) Non-applicable and (bb) Non-applicable.</w:t>
      </w:r>
    </w:p>
    <w:p w:rsidR="00212F99" w:rsidRDefault="00212F99" w:rsidP="00F96687">
      <w:pPr>
        <w:jc w:val="both"/>
        <w:rPr>
          <w:lang w:val="en-ZA"/>
        </w:rPr>
      </w:pPr>
      <w:r>
        <w:rPr>
          <w:lang w:val="en-ZA"/>
        </w:rPr>
        <w:tab/>
        <w:t>(a)(iii) Non-applicable.</w:t>
      </w:r>
    </w:p>
    <w:p w:rsidR="00212F99" w:rsidRDefault="00212F99" w:rsidP="00F96687">
      <w:pPr>
        <w:jc w:val="both"/>
        <w:rPr>
          <w:lang w:val="en-ZA"/>
        </w:rPr>
      </w:pPr>
      <w:r>
        <w:rPr>
          <w:lang w:val="en-ZA"/>
        </w:rPr>
        <w:tab/>
        <w:t>(a)(iv) Non-applicable.</w:t>
      </w:r>
    </w:p>
    <w:p w:rsidR="00212F99" w:rsidRDefault="00F96687" w:rsidP="00F96687">
      <w:pPr>
        <w:jc w:val="both"/>
        <w:rPr>
          <w:lang w:val="en-ZA"/>
        </w:rPr>
      </w:pPr>
      <w:r>
        <w:rPr>
          <w:lang w:val="en-ZA"/>
        </w:rPr>
        <w:tab/>
        <w:t>(</w:t>
      </w:r>
      <w:proofErr w:type="spellStart"/>
      <w:r>
        <w:rPr>
          <w:lang w:val="en-ZA"/>
        </w:rPr>
        <w:t>aa</w:t>
      </w:r>
      <w:proofErr w:type="spellEnd"/>
      <w:r>
        <w:rPr>
          <w:lang w:val="en-ZA"/>
        </w:rPr>
        <w:t>) Non-applicable and (bb) Non-applicable.</w:t>
      </w:r>
    </w:p>
    <w:p w:rsidR="00212F99" w:rsidRDefault="00212F99" w:rsidP="00F96687">
      <w:pPr>
        <w:jc w:val="both"/>
        <w:rPr>
          <w:lang w:val="en-ZA"/>
        </w:rPr>
      </w:pPr>
    </w:p>
    <w:p w:rsidR="00212F99" w:rsidRDefault="00212F99" w:rsidP="00F96687">
      <w:pPr>
        <w:jc w:val="both"/>
        <w:rPr>
          <w:lang w:val="en-ZA"/>
        </w:rPr>
      </w:pPr>
      <w:r>
        <w:rPr>
          <w:lang w:val="en-ZA"/>
        </w:rPr>
        <w:t>1.</w:t>
      </w:r>
      <w:r>
        <w:rPr>
          <w:lang w:val="en-ZA"/>
        </w:rPr>
        <w:tab/>
        <w:t>(b) Non-applicable.</w:t>
      </w:r>
    </w:p>
    <w:p w:rsidR="00212F99" w:rsidRDefault="00212F99" w:rsidP="00F96687">
      <w:pPr>
        <w:jc w:val="both"/>
        <w:rPr>
          <w:lang w:val="en-ZA"/>
        </w:rPr>
      </w:pPr>
      <w:r>
        <w:rPr>
          <w:lang w:val="en-ZA"/>
        </w:rPr>
        <w:tab/>
        <w:t>(b)(</w:t>
      </w:r>
      <w:proofErr w:type="spellStart"/>
      <w:r>
        <w:rPr>
          <w:lang w:val="en-ZA"/>
        </w:rPr>
        <w:t>i</w:t>
      </w:r>
      <w:proofErr w:type="spellEnd"/>
      <w:r>
        <w:rPr>
          <w:lang w:val="en-ZA"/>
        </w:rPr>
        <w:t>) Non-applicable.</w:t>
      </w:r>
    </w:p>
    <w:p w:rsidR="00212F99" w:rsidRDefault="00212F99" w:rsidP="00F96687">
      <w:pPr>
        <w:jc w:val="both"/>
        <w:rPr>
          <w:lang w:val="en-ZA"/>
        </w:rPr>
      </w:pPr>
      <w:r>
        <w:rPr>
          <w:lang w:val="en-ZA"/>
        </w:rPr>
        <w:tab/>
        <w:t>(b)(ii) Non-applicable.</w:t>
      </w:r>
    </w:p>
    <w:p w:rsidR="00212F99" w:rsidRDefault="00212F99" w:rsidP="00F96687">
      <w:pPr>
        <w:jc w:val="both"/>
        <w:rPr>
          <w:lang w:val="en-ZA"/>
        </w:rPr>
      </w:pPr>
      <w:r>
        <w:rPr>
          <w:lang w:val="en-ZA"/>
        </w:rPr>
        <w:tab/>
        <w:t>(</w:t>
      </w:r>
      <w:proofErr w:type="spellStart"/>
      <w:r>
        <w:rPr>
          <w:lang w:val="en-ZA"/>
        </w:rPr>
        <w:t>aa</w:t>
      </w:r>
      <w:proofErr w:type="spellEnd"/>
      <w:r>
        <w:rPr>
          <w:lang w:val="en-ZA"/>
        </w:rPr>
        <w:t>) Non-applicable and (bb) Non-applicable</w:t>
      </w:r>
      <w:r w:rsidR="00F96687">
        <w:rPr>
          <w:lang w:val="en-ZA"/>
        </w:rPr>
        <w:t>.</w:t>
      </w:r>
    </w:p>
    <w:p w:rsidR="00F96687" w:rsidRDefault="00F96687" w:rsidP="00F96687">
      <w:pPr>
        <w:jc w:val="both"/>
        <w:rPr>
          <w:lang w:val="en-ZA"/>
        </w:rPr>
      </w:pPr>
      <w:r>
        <w:rPr>
          <w:lang w:val="en-ZA"/>
        </w:rPr>
        <w:tab/>
        <w:t>(b)(iii) Non-applicable.</w:t>
      </w:r>
    </w:p>
    <w:p w:rsidR="00F96687" w:rsidRDefault="00F96687" w:rsidP="00F96687">
      <w:pPr>
        <w:jc w:val="both"/>
        <w:rPr>
          <w:lang w:val="en-ZA"/>
        </w:rPr>
      </w:pPr>
      <w:r>
        <w:rPr>
          <w:lang w:val="en-ZA"/>
        </w:rPr>
        <w:tab/>
        <w:t>(b)(iv) Non-applicable.</w:t>
      </w:r>
    </w:p>
    <w:p w:rsidR="00F96687" w:rsidRPr="00212F99" w:rsidRDefault="00F96687" w:rsidP="00F96687">
      <w:pPr>
        <w:jc w:val="both"/>
        <w:rPr>
          <w:lang w:val="en-ZA"/>
        </w:rPr>
      </w:pPr>
      <w:r>
        <w:rPr>
          <w:lang w:val="en-ZA"/>
        </w:rPr>
        <w:tab/>
        <w:t>(</w:t>
      </w:r>
      <w:proofErr w:type="spellStart"/>
      <w:r>
        <w:rPr>
          <w:lang w:val="en-ZA"/>
        </w:rPr>
        <w:t>aa</w:t>
      </w:r>
      <w:proofErr w:type="spellEnd"/>
      <w:r>
        <w:rPr>
          <w:lang w:val="en-ZA"/>
        </w:rPr>
        <w:t>) Non-applicable and (bb) Non- applicable.</w:t>
      </w:r>
    </w:p>
    <w:sectPr w:rsidR="00F96687" w:rsidRPr="00212F99" w:rsidSect="003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2F99"/>
    <w:rsid w:val="00183C04"/>
    <w:rsid w:val="00212F99"/>
    <w:rsid w:val="003665D2"/>
    <w:rsid w:val="00F9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1</cp:revision>
  <dcterms:created xsi:type="dcterms:W3CDTF">2018-02-26T09:51:00Z</dcterms:created>
  <dcterms:modified xsi:type="dcterms:W3CDTF">2018-02-26T10:07:00Z</dcterms:modified>
</cp:coreProperties>
</file>