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DF2E3E">
        <w:rPr>
          <w:rFonts w:cs="Arial"/>
          <w:b/>
          <w:sz w:val="24"/>
          <w:szCs w:val="24"/>
        </w:rPr>
        <w:t>332</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DF2E3E">
        <w:rPr>
          <w:rFonts w:cs="Arial"/>
          <w:b/>
          <w:sz w:val="24"/>
          <w:szCs w:val="24"/>
          <w:lang w:val="en-US" w:eastAsia="en-US"/>
        </w:rPr>
        <w:t>NW336</w:t>
      </w:r>
      <w:r w:rsidR="00AE698B" w:rsidRPr="00AE698B">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DD4EE0">
        <w:rPr>
          <w:rFonts w:cs="Arial"/>
          <w:b/>
          <w:sz w:val="24"/>
          <w:szCs w:val="24"/>
          <w:lang w:val="en-US" w:eastAsia="en-US"/>
        </w:rPr>
        <w:t>02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DD4EE0">
        <w:rPr>
          <w:rFonts w:cs="Arial"/>
          <w:b/>
          <w:sz w:val="24"/>
          <w:szCs w:val="24"/>
        </w:rPr>
        <w:t>19</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F6231C">
        <w:rPr>
          <w:rFonts w:cs="Arial"/>
          <w:b/>
          <w:sz w:val="24"/>
          <w:szCs w:val="24"/>
          <w:lang w:val="en-US" w:eastAsia="en-US"/>
        </w:rPr>
        <w:t>06 MARCH 2021</w:t>
      </w:r>
      <w:bookmarkStart w:id="0" w:name="_GoBack"/>
      <w:bookmarkEnd w:id="0"/>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F656E2" w:rsidRDefault="00DF2E3E" w:rsidP="001F4737">
      <w:pPr>
        <w:ind w:left="720" w:right="-194" w:hanging="720"/>
        <w:outlineLvl w:val="0"/>
        <w:rPr>
          <w:rFonts w:eastAsia="Calibri" w:cs="Arial"/>
          <w:b/>
          <w:sz w:val="24"/>
          <w:szCs w:val="24"/>
          <w:lang w:eastAsia="en-US"/>
        </w:rPr>
      </w:pPr>
      <w:r>
        <w:rPr>
          <w:rFonts w:cs="Arial"/>
          <w:b/>
          <w:sz w:val="24"/>
          <w:szCs w:val="24"/>
        </w:rPr>
        <w:t>332</w:t>
      </w:r>
      <w:r w:rsidR="002A4C99">
        <w:rPr>
          <w:rFonts w:cs="Arial"/>
          <w:b/>
          <w:sz w:val="24"/>
          <w:szCs w:val="24"/>
        </w:rPr>
        <w:t>.</w:t>
      </w:r>
      <w:r w:rsidR="000B5EFF">
        <w:rPr>
          <w:rFonts w:cs="Arial"/>
          <w:b/>
          <w:sz w:val="24"/>
          <w:szCs w:val="24"/>
        </w:rPr>
        <w:tab/>
      </w:r>
      <w:r w:rsidR="00AE698B" w:rsidRPr="00AE698B">
        <w:rPr>
          <w:rFonts w:eastAsia="Calibri" w:cs="Arial"/>
          <w:b/>
          <w:sz w:val="24"/>
          <w:szCs w:val="24"/>
          <w:lang w:eastAsia="en-US"/>
        </w:rPr>
        <w:t xml:space="preserve">Ms S J Graham (DA)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 xml:space="preserve">Public Works and </w:t>
      </w:r>
      <w:r w:rsidR="00FA6421">
        <w:rPr>
          <w:rFonts w:cs="Arial"/>
          <w:b/>
          <w:sz w:val="24"/>
          <w:szCs w:val="24"/>
        </w:rPr>
        <w:t>Infrastructure</w:t>
      </w:r>
      <w:r w:rsidR="00FE4532"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FE4532"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B5392E" w:rsidRPr="001F4737" w:rsidRDefault="00B5392E" w:rsidP="001F4737">
      <w:pPr>
        <w:ind w:left="720" w:right="-194" w:hanging="720"/>
        <w:outlineLvl w:val="0"/>
        <w:rPr>
          <w:rFonts w:cs="Arial"/>
          <w:b/>
          <w:sz w:val="24"/>
          <w:szCs w:val="24"/>
        </w:rPr>
      </w:pPr>
    </w:p>
    <w:p w:rsidR="00DF2E3E" w:rsidRPr="00DF2E3E" w:rsidRDefault="00DF2E3E" w:rsidP="00B5392E">
      <w:pPr>
        <w:spacing w:line="259" w:lineRule="auto"/>
        <w:ind w:left="1440" w:hanging="720"/>
        <w:rPr>
          <w:rFonts w:eastAsia="Calibri" w:cs="Arial"/>
          <w:sz w:val="24"/>
          <w:szCs w:val="24"/>
          <w:lang w:eastAsia="en-US"/>
        </w:rPr>
      </w:pPr>
      <w:r w:rsidRPr="00DF2E3E">
        <w:rPr>
          <w:rFonts w:eastAsia="Calibri" w:cs="Arial"/>
          <w:sz w:val="24"/>
          <w:szCs w:val="24"/>
          <w:lang w:eastAsia="en-US"/>
        </w:rPr>
        <w:t>(1)</w:t>
      </w:r>
      <w:r w:rsidRPr="00DF2E3E">
        <w:rPr>
          <w:rFonts w:eastAsia="Calibri" w:cs="Arial"/>
          <w:sz w:val="24"/>
          <w:szCs w:val="24"/>
          <w:lang w:eastAsia="en-US"/>
        </w:rPr>
        <w:tab/>
        <w:t xml:space="preserve">What progress has been made on the sourcing of accommodation for the Detectives Branch of the Florida SA Police </w:t>
      </w:r>
      <w:proofErr w:type="gramStart"/>
      <w:r w:rsidRPr="00DF2E3E">
        <w:rPr>
          <w:rFonts w:eastAsia="Calibri" w:cs="Arial"/>
          <w:sz w:val="24"/>
          <w:szCs w:val="24"/>
          <w:lang w:eastAsia="en-US"/>
        </w:rPr>
        <w:t>Service</w:t>
      </w:r>
      <w:r w:rsidR="00B5392E">
        <w:rPr>
          <w:rFonts w:eastAsia="Calibri" w:cs="Arial"/>
          <w:sz w:val="24"/>
          <w:szCs w:val="24"/>
          <w:lang w:eastAsia="en-US"/>
        </w:rPr>
        <w:t>s</w:t>
      </w:r>
      <w:r w:rsidRPr="00DF2E3E">
        <w:rPr>
          <w:rFonts w:eastAsia="Calibri" w:cs="Arial"/>
          <w:sz w:val="24"/>
          <w:szCs w:val="24"/>
          <w:lang w:eastAsia="en-US"/>
        </w:rPr>
        <w:t>;</w:t>
      </w:r>
      <w:proofErr w:type="gramEnd"/>
    </w:p>
    <w:p w:rsidR="00DF2E3E" w:rsidRPr="00DF2E3E" w:rsidRDefault="00DF2E3E" w:rsidP="00B5392E">
      <w:pPr>
        <w:spacing w:line="259" w:lineRule="auto"/>
        <w:ind w:left="1440" w:hanging="720"/>
        <w:rPr>
          <w:rFonts w:eastAsia="Calibri" w:cs="Arial"/>
          <w:sz w:val="24"/>
          <w:szCs w:val="24"/>
          <w:lang w:eastAsia="en-US"/>
        </w:rPr>
      </w:pPr>
      <w:r w:rsidRPr="00DF2E3E">
        <w:rPr>
          <w:rFonts w:eastAsia="Calibri" w:cs="Arial"/>
          <w:sz w:val="24"/>
          <w:szCs w:val="24"/>
          <w:lang w:eastAsia="en-US"/>
        </w:rPr>
        <w:t>(2)</w:t>
      </w:r>
      <w:r w:rsidRPr="00DF2E3E">
        <w:rPr>
          <w:rFonts w:eastAsia="Calibri" w:cs="Arial"/>
          <w:sz w:val="24"/>
          <w:szCs w:val="24"/>
          <w:lang w:eastAsia="en-US"/>
        </w:rPr>
        <w:tab/>
        <w:t>whether he has found that there will be sufficient floor space on-site to ensure that the Detectives Branch can function optimally; if not, what buildings have been identified as suitable for the needs of the Detective Branch; if so, what (a) plans have been made in respect of suitable structures to be erected and (b) impact will it have on existing structures;</w:t>
      </w:r>
    </w:p>
    <w:p w:rsidR="00DF2E3E" w:rsidRPr="00DF2E3E" w:rsidRDefault="00DF2E3E" w:rsidP="00B5392E">
      <w:pPr>
        <w:spacing w:line="259" w:lineRule="auto"/>
        <w:ind w:left="1440" w:hanging="720"/>
        <w:rPr>
          <w:rFonts w:eastAsia="Calibri" w:cs="Arial"/>
          <w:sz w:val="24"/>
          <w:szCs w:val="24"/>
          <w:lang w:eastAsia="en-US"/>
        </w:rPr>
      </w:pPr>
      <w:r w:rsidRPr="00DF2E3E">
        <w:rPr>
          <w:rFonts w:eastAsia="Calibri" w:cs="Arial"/>
          <w:sz w:val="24"/>
          <w:szCs w:val="24"/>
          <w:lang w:eastAsia="en-US"/>
        </w:rPr>
        <w:t>(3)</w:t>
      </w:r>
      <w:r w:rsidRPr="00DF2E3E">
        <w:rPr>
          <w:rFonts w:eastAsia="Calibri" w:cs="Arial"/>
          <w:sz w:val="24"/>
          <w:szCs w:val="24"/>
          <w:lang w:eastAsia="en-US"/>
        </w:rPr>
        <w:tab/>
        <w:t>whether there are buildings that have been identified off-site for the needs of the Detective branch; if not, what is the position in this regard; if so, (a) is there (</w:t>
      </w:r>
      <w:proofErr w:type="spellStart"/>
      <w:r w:rsidRPr="00DF2E3E">
        <w:rPr>
          <w:rFonts w:eastAsia="Calibri" w:cs="Arial"/>
          <w:sz w:val="24"/>
          <w:szCs w:val="24"/>
          <w:lang w:eastAsia="en-US"/>
        </w:rPr>
        <w:t>i</w:t>
      </w:r>
      <w:proofErr w:type="spellEnd"/>
      <w:r w:rsidRPr="00DF2E3E">
        <w:rPr>
          <w:rFonts w:eastAsia="Calibri" w:cs="Arial"/>
          <w:sz w:val="24"/>
          <w:szCs w:val="24"/>
          <w:lang w:eastAsia="en-US"/>
        </w:rPr>
        <w:t>) sufficient floor area and (ii) secure parking in the identified buildings and (b) are the identified buildings safe for members of the public to access the detectives;</w:t>
      </w:r>
    </w:p>
    <w:p w:rsidR="00DF2E3E" w:rsidRPr="00DF2E3E" w:rsidRDefault="00DF2E3E" w:rsidP="00B5392E">
      <w:pPr>
        <w:spacing w:line="259" w:lineRule="auto"/>
        <w:ind w:left="1440" w:hanging="720"/>
        <w:rPr>
          <w:rFonts w:eastAsia="Calibri" w:cs="Arial"/>
          <w:sz w:val="24"/>
          <w:szCs w:val="24"/>
          <w:lang w:eastAsia="en-US"/>
        </w:rPr>
      </w:pPr>
      <w:r w:rsidRPr="00DF2E3E">
        <w:rPr>
          <w:rFonts w:eastAsia="Calibri" w:cs="Arial"/>
          <w:sz w:val="24"/>
          <w:szCs w:val="24"/>
          <w:lang w:eastAsia="en-US"/>
        </w:rPr>
        <w:t>(4)</w:t>
      </w:r>
      <w:r w:rsidRPr="00DF2E3E">
        <w:rPr>
          <w:rFonts w:eastAsia="Calibri" w:cs="Arial"/>
          <w:sz w:val="24"/>
          <w:szCs w:val="24"/>
          <w:lang w:eastAsia="en-US"/>
        </w:rPr>
        <w:tab/>
      </w:r>
      <w:proofErr w:type="gramStart"/>
      <w:r w:rsidRPr="00DF2E3E">
        <w:rPr>
          <w:rFonts w:eastAsia="Calibri" w:cs="Arial"/>
          <w:sz w:val="24"/>
          <w:szCs w:val="24"/>
          <w:lang w:eastAsia="en-US"/>
        </w:rPr>
        <w:t>whether</w:t>
      </w:r>
      <w:proofErr w:type="gramEnd"/>
      <w:r w:rsidRPr="00DF2E3E">
        <w:rPr>
          <w:rFonts w:eastAsia="Calibri" w:cs="Arial"/>
          <w:sz w:val="24"/>
          <w:szCs w:val="24"/>
          <w:lang w:eastAsia="en-US"/>
        </w:rPr>
        <w:t xml:space="preserve"> the identified buildings will require refurbishment prior to uptake; if not, what is the position in each case; if so, what are the relevant details in each case;</w:t>
      </w:r>
    </w:p>
    <w:p w:rsidR="00DF2E3E" w:rsidRPr="00DF2E3E" w:rsidRDefault="00DF2E3E" w:rsidP="00B5392E">
      <w:pPr>
        <w:ind w:left="1440" w:right="-284" w:hanging="720"/>
        <w:outlineLvl w:val="0"/>
        <w:rPr>
          <w:rFonts w:eastAsia="Calibri" w:cs="Arial"/>
          <w:b/>
          <w:sz w:val="24"/>
          <w:szCs w:val="24"/>
          <w:lang w:eastAsia="en-US"/>
        </w:rPr>
      </w:pPr>
      <w:r w:rsidRPr="00DF2E3E">
        <w:rPr>
          <w:rFonts w:eastAsia="Calibri" w:cs="Arial"/>
          <w:sz w:val="24"/>
          <w:szCs w:val="24"/>
          <w:lang w:eastAsia="en-US"/>
        </w:rPr>
        <w:t>(5)</w:t>
      </w:r>
      <w:r w:rsidRPr="00DF2E3E">
        <w:rPr>
          <w:rFonts w:eastAsia="Calibri" w:cs="Arial"/>
          <w:sz w:val="24"/>
          <w:szCs w:val="24"/>
          <w:lang w:eastAsia="en-US"/>
        </w:rPr>
        <w:tab/>
        <w:t>(</w:t>
      </w:r>
      <w:proofErr w:type="gramStart"/>
      <w:r w:rsidRPr="00DF2E3E">
        <w:rPr>
          <w:rFonts w:eastAsia="Calibri" w:cs="Arial"/>
          <w:sz w:val="24"/>
          <w:szCs w:val="24"/>
          <w:lang w:eastAsia="en-US"/>
        </w:rPr>
        <w:t>a</w:t>
      </w:r>
      <w:proofErr w:type="gramEnd"/>
      <w:r w:rsidRPr="00DF2E3E">
        <w:rPr>
          <w:rFonts w:eastAsia="Calibri" w:cs="Arial"/>
          <w:sz w:val="24"/>
          <w:szCs w:val="24"/>
          <w:lang w:eastAsia="en-US"/>
        </w:rPr>
        <w:t>) what are the time frames for the finalisation of the specified process and (b) for what period is the current resol</w:t>
      </w:r>
      <w:r>
        <w:rPr>
          <w:rFonts w:eastAsia="Calibri" w:cs="Arial"/>
          <w:sz w:val="24"/>
          <w:szCs w:val="24"/>
          <w:lang w:eastAsia="en-US"/>
        </w:rPr>
        <w:t>ution envisaged to be utilised?</w:t>
      </w:r>
      <w:r>
        <w:rPr>
          <w:rFonts w:eastAsia="Calibri" w:cs="Arial"/>
          <w:sz w:val="24"/>
          <w:szCs w:val="24"/>
          <w:lang w:eastAsia="en-US"/>
        </w:rPr>
        <w:tab/>
      </w:r>
      <w:r w:rsidRPr="00DF2E3E">
        <w:rPr>
          <w:rFonts w:eastAsia="Calibri" w:cs="Arial"/>
          <w:b/>
          <w:sz w:val="24"/>
          <w:szCs w:val="24"/>
          <w:lang w:eastAsia="en-US"/>
        </w:rPr>
        <w:t>NW336E</w:t>
      </w:r>
    </w:p>
    <w:p w:rsidR="00AB4213" w:rsidRPr="002A4C99" w:rsidRDefault="004D2F24" w:rsidP="00DF2E3E">
      <w:pPr>
        <w:ind w:right="-28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621E09" w:rsidRDefault="00621E09" w:rsidP="00EE2AEC">
      <w:pPr>
        <w:rPr>
          <w:rFonts w:cs="Arial"/>
          <w:b/>
          <w:sz w:val="24"/>
          <w:szCs w:val="24"/>
          <w:u w:val="single"/>
          <w:lang w:eastAsia="en-US"/>
        </w:rPr>
      </w:pPr>
    </w:p>
    <w:p w:rsidR="00621E09" w:rsidRDefault="00621E09" w:rsidP="00EE2AEC">
      <w:pPr>
        <w:rPr>
          <w:rFonts w:cs="Arial"/>
          <w:b/>
          <w:sz w:val="24"/>
          <w:szCs w:val="24"/>
          <w:u w:val="single"/>
          <w:lang w:eastAsia="en-US"/>
        </w:rPr>
      </w:pPr>
    </w:p>
    <w:p w:rsidR="00621E09" w:rsidRDefault="00621E09" w:rsidP="00EE2AEC">
      <w:pPr>
        <w:rPr>
          <w:rFonts w:cs="Arial"/>
          <w:b/>
          <w:sz w:val="24"/>
          <w:szCs w:val="24"/>
          <w:u w:val="single"/>
          <w:lang w:eastAsia="en-US"/>
        </w:rPr>
      </w:pPr>
    </w:p>
    <w:p w:rsidR="00621E09" w:rsidRDefault="00621E09" w:rsidP="00EE2AEC">
      <w:pPr>
        <w:rPr>
          <w:rFonts w:cs="Arial"/>
          <w:b/>
          <w:sz w:val="24"/>
          <w:szCs w:val="24"/>
          <w:u w:val="single"/>
          <w:lang w:eastAsia="en-US"/>
        </w:rPr>
      </w:pPr>
    </w:p>
    <w:p w:rsidR="00621E09" w:rsidRDefault="00621E09" w:rsidP="00EE2AEC">
      <w:pPr>
        <w:rPr>
          <w:rFonts w:cs="Arial"/>
          <w:b/>
          <w:sz w:val="24"/>
          <w:szCs w:val="24"/>
          <w:u w:val="single"/>
          <w:lang w:eastAsia="en-US"/>
        </w:rPr>
      </w:pPr>
    </w:p>
    <w:p w:rsidR="00621E09" w:rsidRDefault="00621E09" w:rsidP="00EE2AEC">
      <w:pPr>
        <w:rPr>
          <w:rFonts w:cs="Arial"/>
          <w:b/>
          <w:sz w:val="24"/>
          <w:szCs w:val="24"/>
          <w:u w:val="single"/>
          <w:lang w:eastAsia="en-US"/>
        </w:rPr>
      </w:pPr>
    </w:p>
    <w:p w:rsidR="00621E09" w:rsidRDefault="00621E09"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lastRenderedPageBreak/>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621E09" w:rsidRDefault="00FA6421" w:rsidP="00621E09">
      <w:pPr>
        <w:pStyle w:val="ListParagraph"/>
        <w:numPr>
          <w:ilvl w:val="0"/>
          <w:numId w:val="7"/>
        </w:numPr>
        <w:spacing w:before="100" w:beforeAutospacing="1" w:after="100" w:afterAutospacing="1" w:line="259" w:lineRule="auto"/>
        <w:rPr>
          <w:rFonts w:eastAsia="Calibri" w:cs="Arial"/>
          <w:szCs w:val="22"/>
          <w:lang w:eastAsia="en-US"/>
        </w:rPr>
      </w:pPr>
      <w:r>
        <w:rPr>
          <w:rFonts w:eastAsia="Calibri" w:cs="Arial"/>
          <w:szCs w:val="22"/>
          <w:lang w:eastAsia="en-US"/>
        </w:rPr>
        <w:t>I have been informed by the Department that n</w:t>
      </w:r>
      <w:r w:rsidR="00621E09" w:rsidRPr="00621E09">
        <w:rPr>
          <w:rFonts w:eastAsia="Calibri" w:cs="Arial"/>
          <w:szCs w:val="22"/>
          <w:lang w:eastAsia="en-US"/>
        </w:rPr>
        <w:t xml:space="preserve">o alternative accommodation has been acquired for Florida Detectives as yet due to non-responsive bids. There has been a joint walkabout between SAPS and DPWI to physically look for suitable accommodation in Florida and a suitable building was identified on corners of Jan Smuts and Jan </w:t>
      </w:r>
      <w:proofErr w:type="spellStart"/>
      <w:r w:rsidR="00621E09" w:rsidRPr="00621E09">
        <w:rPr>
          <w:rFonts w:eastAsia="Calibri" w:cs="Arial"/>
          <w:szCs w:val="22"/>
          <w:lang w:eastAsia="en-US"/>
        </w:rPr>
        <w:t>Hofmeyer</w:t>
      </w:r>
      <w:proofErr w:type="spellEnd"/>
      <w:r w:rsidR="00621E09" w:rsidRPr="00621E09">
        <w:rPr>
          <w:rFonts w:eastAsia="Calibri" w:cs="Arial"/>
          <w:szCs w:val="22"/>
          <w:lang w:eastAsia="en-US"/>
        </w:rPr>
        <w:t xml:space="preserve"> Avenue.</w:t>
      </w:r>
    </w:p>
    <w:p w:rsidR="00621E09" w:rsidRPr="00621E09" w:rsidRDefault="00621E09" w:rsidP="00621E09">
      <w:pPr>
        <w:pStyle w:val="ListParagraph"/>
        <w:spacing w:before="100" w:beforeAutospacing="1" w:after="100" w:afterAutospacing="1" w:line="259" w:lineRule="auto"/>
        <w:rPr>
          <w:rFonts w:eastAsia="Calibri" w:cs="Arial"/>
          <w:szCs w:val="22"/>
          <w:lang w:eastAsia="en-US"/>
        </w:rPr>
      </w:pPr>
    </w:p>
    <w:p w:rsidR="00621E09" w:rsidRDefault="00621E09" w:rsidP="00621E09">
      <w:pPr>
        <w:pStyle w:val="ListParagraph"/>
        <w:numPr>
          <w:ilvl w:val="0"/>
          <w:numId w:val="7"/>
        </w:numPr>
        <w:spacing w:before="100" w:beforeAutospacing="1" w:after="100" w:afterAutospacing="1" w:line="259" w:lineRule="auto"/>
        <w:rPr>
          <w:rFonts w:eastAsia="Calibri" w:cs="Arial"/>
          <w:szCs w:val="22"/>
          <w:lang w:eastAsia="en-US"/>
        </w:rPr>
      </w:pPr>
      <w:r w:rsidRPr="00621E09">
        <w:rPr>
          <w:rFonts w:eastAsia="Calibri" w:cs="Arial"/>
          <w:szCs w:val="22"/>
          <w:lang w:eastAsia="en-US"/>
        </w:rPr>
        <w:t>There have been investigations to establish whether (a) temporary structures can be placed on site at the current Florida police station site and (b) these have revealed that the available space will not be enough to accommodate the ± 500m² accommodation requirement for the detectives so the plan to continue with placement of temporary structures on site has been placed on hold.</w:t>
      </w:r>
    </w:p>
    <w:p w:rsidR="00621E09" w:rsidRPr="00621E09" w:rsidRDefault="00621E09" w:rsidP="00621E09">
      <w:pPr>
        <w:pStyle w:val="ListParagraph"/>
        <w:rPr>
          <w:rFonts w:eastAsia="Calibri" w:cs="Arial"/>
          <w:szCs w:val="22"/>
          <w:lang w:eastAsia="en-US"/>
        </w:rPr>
      </w:pPr>
    </w:p>
    <w:p w:rsidR="00621E09" w:rsidRDefault="00621E09" w:rsidP="00621E09">
      <w:pPr>
        <w:pStyle w:val="ListParagraph"/>
        <w:numPr>
          <w:ilvl w:val="0"/>
          <w:numId w:val="7"/>
        </w:numPr>
        <w:spacing w:before="100" w:beforeAutospacing="1" w:after="100" w:afterAutospacing="1" w:line="259" w:lineRule="auto"/>
        <w:ind w:left="709" w:hanging="425"/>
        <w:rPr>
          <w:rFonts w:eastAsia="Calibri" w:cs="Arial"/>
          <w:szCs w:val="22"/>
          <w:lang w:eastAsia="en-US"/>
        </w:rPr>
      </w:pPr>
      <w:r w:rsidRPr="00621E09">
        <w:rPr>
          <w:rFonts w:eastAsia="Calibri" w:cs="Arial"/>
          <w:szCs w:val="22"/>
          <w:lang w:eastAsia="en-US"/>
        </w:rPr>
        <w:t xml:space="preserve">(a) A suitable building has been identified on the corner of Jan Smuts and Jan </w:t>
      </w:r>
      <w:proofErr w:type="spellStart"/>
      <w:r w:rsidRPr="00621E09">
        <w:rPr>
          <w:rFonts w:eastAsia="Calibri" w:cs="Arial"/>
          <w:szCs w:val="22"/>
          <w:lang w:eastAsia="en-US"/>
        </w:rPr>
        <w:t>Hofmeyer</w:t>
      </w:r>
      <w:proofErr w:type="spellEnd"/>
      <w:r w:rsidRPr="00621E09">
        <w:rPr>
          <w:rFonts w:eastAsia="Calibri" w:cs="Arial"/>
          <w:szCs w:val="22"/>
          <w:lang w:eastAsia="en-US"/>
        </w:rPr>
        <w:t xml:space="preserve"> </w:t>
      </w:r>
      <w:r w:rsidR="00367F2D" w:rsidRPr="00621E09">
        <w:rPr>
          <w:rFonts w:eastAsia="Calibri" w:cs="Arial"/>
          <w:szCs w:val="22"/>
          <w:lang w:eastAsia="en-US"/>
        </w:rPr>
        <w:t>Avenue</w:t>
      </w:r>
      <w:r w:rsidRPr="00621E09">
        <w:rPr>
          <w:rFonts w:eastAsia="Calibri" w:cs="Arial"/>
          <w:szCs w:val="22"/>
          <w:lang w:eastAsia="en-US"/>
        </w:rPr>
        <w:t xml:space="preserve"> in Florida. (</w:t>
      </w:r>
      <w:proofErr w:type="spellStart"/>
      <w:r w:rsidRPr="00621E09">
        <w:rPr>
          <w:rFonts w:eastAsia="Calibri" w:cs="Arial"/>
          <w:szCs w:val="22"/>
          <w:lang w:eastAsia="en-US"/>
        </w:rPr>
        <w:t>i</w:t>
      </w:r>
      <w:proofErr w:type="spellEnd"/>
      <w:r w:rsidRPr="00621E09">
        <w:rPr>
          <w:rFonts w:eastAsia="Calibri" w:cs="Arial"/>
          <w:szCs w:val="22"/>
          <w:lang w:eastAsia="en-US"/>
        </w:rPr>
        <w:t>) The building was identified by the Detectives Unit Commander for Florida detectives and it was established through a site inspection that there is enough floor space to accommodate the detectives’ current space requirements and also, enough space for future use should the need arise. This building is situated approximately 2km’s away from Florida police station and according to the Detective’s Unit Commander, will not cause much of an inconvenience in terms of their operations. (ii) The building has enough parking on site with parking bays available both underground and above ground (uncovered) at the identified premises.</w:t>
      </w:r>
    </w:p>
    <w:p w:rsidR="00621E09" w:rsidRPr="00621E09" w:rsidRDefault="00621E09" w:rsidP="00621E09">
      <w:pPr>
        <w:pStyle w:val="ListParagraph"/>
        <w:rPr>
          <w:rFonts w:eastAsia="Calibri" w:cs="Arial"/>
          <w:szCs w:val="22"/>
          <w:lang w:eastAsia="en-US"/>
        </w:rPr>
      </w:pPr>
    </w:p>
    <w:p w:rsidR="00621E09" w:rsidRDefault="00621E09" w:rsidP="001D0023">
      <w:pPr>
        <w:pStyle w:val="ListParagraph"/>
        <w:spacing w:before="100" w:beforeAutospacing="1" w:after="100" w:afterAutospacing="1" w:line="259" w:lineRule="auto"/>
        <w:ind w:left="851" w:hanging="142"/>
        <w:rPr>
          <w:rFonts w:eastAsia="Calibri" w:cs="Arial"/>
          <w:szCs w:val="22"/>
          <w:lang w:eastAsia="en-US"/>
        </w:rPr>
      </w:pPr>
      <w:r w:rsidRPr="00621E09">
        <w:rPr>
          <w:rFonts w:eastAsia="Calibri" w:cs="Arial"/>
          <w:szCs w:val="22"/>
          <w:lang w:eastAsia="en-US"/>
        </w:rPr>
        <w:t xml:space="preserve">(b) </w:t>
      </w:r>
      <w:r w:rsidR="00367F2D">
        <w:rPr>
          <w:rFonts w:eastAsia="Calibri" w:cs="Arial"/>
          <w:szCs w:val="22"/>
          <w:lang w:eastAsia="en-US"/>
        </w:rPr>
        <w:t xml:space="preserve"> </w:t>
      </w:r>
      <w:r w:rsidRPr="00621E09">
        <w:rPr>
          <w:rFonts w:eastAsia="Calibri" w:cs="Arial"/>
          <w:szCs w:val="22"/>
          <w:lang w:eastAsia="en-US"/>
        </w:rPr>
        <w:t>The condition of the building is fairly satisfactory and allows for easy implementation of access control to keep members and the public safe from any Occupational Health and Safety hazards.</w:t>
      </w:r>
    </w:p>
    <w:p w:rsidR="00621E09" w:rsidRPr="00621E09" w:rsidRDefault="00621E09" w:rsidP="00621E09">
      <w:pPr>
        <w:pStyle w:val="ListParagraph"/>
        <w:spacing w:before="100" w:beforeAutospacing="1" w:after="100" w:afterAutospacing="1" w:line="259" w:lineRule="auto"/>
        <w:rPr>
          <w:rFonts w:eastAsia="Calibri" w:cs="Arial"/>
          <w:szCs w:val="22"/>
          <w:lang w:eastAsia="en-US"/>
        </w:rPr>
      </w:pPr>
    </w:p>
    <w:p w:rsidR="00621E09" w:rsidRDefault="00621E09" w:rsidP="001D0023">
      <w:pPr>
        <w:pStyle w:val="ListParagraph"/>
        <w:numPr>
          <w:ilvl w:val="0"/>
          <w:numId w:val="7"/>
        </w:numPr>
        <w:spacing w:before="100" w:beforeAutospacing="1" w:after="100" w:afterAutospacing="1" w:line="259" w:lineRule="auto"/>
        <w:ind w:hanging="436"/>
        <w:rPr>
          <w:rFonts w:eastAsia="Calibri" w:cs="Arial"/>
          <w:szCs w:val="22"/>
          <w:lang w:eastAsia="en-US"/>
        </w:rPr>
      </w:pPr>
      <w:r w:rsidRPr="00621E09">
        <w:rPr>
          <w:rFonts w:eastAsia="Calibri" w:cs="Arial"/>
          <w:szCs w:val="22"/>
          <w:lang w:eastAsia="en-US"/>
        </w:rPr>
        <w:t>The identified building will not require any refurbishment prior to uptake except for installation of IT and telephone lines which will be the responsibility of the tenant (SAPS).</w:t>
      </w:r>
    </w:p>
    <w:p w:rsidR="00621E09" w:rsidRPr="00621E09" w:rsidRDefault="00621E09" w:rsidP="00621E09">
      <w:pPr>
        <w:pStyle w:val="ListParagraph"/>
        <w:spacing w:before="100" w:beforeAutospacing="1" w:after="100" w:afterAutospacing="1" w:line="259" w:lineRule="auto"/>
        <w:rPr>
          <w:rFonts w:eastAsia="Calibri" w:cs="Arial"/>
          <w:szCs w:val="22"/>
          <w:lang w:eastAsia="en-US"/>
        </w:rPr>
      </w:pPr>
    </w:p>
    <w:p w:rsidR="00621E09" w:rsidRDefault="001D0023" w:rsidP="001D0023">
      <w:pPr>
        <w:pStyle w:val="ListParagraph"/>
        <w:numPr>
          <w:ilvl w:val="0"/>
          <w:numId w:val="7"/>
        </w:numPr>
        <w:ind w:left="709" w:right="-194" w:hanging="425"/>
        <w:outlineLvl w:val="0"/>
        <w:rPr>
          <w:rFonts w:eastAsia="Calibri" w:cs="Arial"/>
          <w:szCs w:val="22"/>
          <w:lang w:eastAsia="en-US"/>
        </w:rPr>
      </w:pPr>
      <w:r>
        <w:rPr>
          <w:rFonts w:eastAsia="Calibri" w:cs="Arial"/>
          <w:szCs w:val="22"/>
          <w:lang w:eastAsia="en-US"/>
        </w:rPr>
        <w:t xml:space="preserve">(a)  </w:t>
      </w:r>
      <w:r w:rsidR="00621E09" w:rsidRPr="00621E09">
        <w:rPr>
          <w:rFonts w:eastAsia="Calibri" w:cs="Arial"/>
          <w:szCs w:val="22"/>
          <w:lang w:eastAsia="en-US"/>
        </w:rPr>
        <w:t>At the moment, it is difficult to determine how long the process of finalising this acquisition will take since SAPS has been requested to submit documentation to support a motivation to National Treasury for their accommodation to be procured on a negotiated process since previous open procurement strategies have not been successful.</w:t>
      </w:r>
    </w:p>
    <w:p w:rsidR="00621E09" w:rsidRPr="00621E09" w:rsidRDefault="00621E09" w:rsidP="00621E09">
      <w:pPr>
        <w:pStyle w:val="ListParagraph"/>
        <w:ind w:right="-194"/>
        <w:outlineLvl w:val="0"/>
        <w:rPr>
          <w:rFonts w:eastAsia="Calibri" w:cs="Arial"/>
          <w:szCs w:val="22"/>
          <w:lang w:eastAsia="en-US"/>
        </w:rPr>
      </w:pPr>
    </w:p>
    <w:p w:rsidR="00621E09" w:rsidRPr="00621E09" w:rsidRDefault="00621E09" w:rsidP="001D0023">
      <w:pPr>
        <w:pStyle w:val="ListParagraph"/>
        <w:ind w:left="709" w:right="-194"/>
        <w:outlineLvl w:val="0"/>
        <w:rPr>
          <w:rFonts w:eastAsia="Calibri" w:cs="Arial"/>
          <w:szCs w:val="22"/>
          <w:lang w:eastAsia="en-US"/>
        </w:rPr>
      </w:pPr>
      <w:r w:rsidRPr="00621E09">
        <w:rPr>
          <w:rFonts w:eastAsia="Calibri" w:cs="Arial"/>
          <w:szCs w:val="22"/>
          <w:lang w:eastAsia="en-US"/>
        </w:rPr>
        <w:t xml:space="preserve">(b) </w:t>
      </w:r>
      <w:r w:rsidR="00367F2D">
        <w:rPr>
          <w:rFonts w:eastAsia="Calibri" w:cs="Arial"/>
          <w:szCs w:val="22"/>
          <w:lang w:eastAsia="en-US"/>
        </w:rPr>
        <w:t xml:space="preserve"> </w:t>
      </w:r>
      <w:r w:rsidRPr="00621E09">
        <w:rPr>
          <w:rFonts w:eastAsia="Calibri" w:cs="Arial"/>
          <w:szCs w:val="22"/>
          <w:lang w:eastAsia="en-US"/>
        </w:rPr>
        <w:t xml:space="preserve">SAPS is intending for this facility to be leased for an initial period of 5 years whilst a long </w:t>
      </w:r>
      <w:r w:rsidR="001D0023">
        <w:rPr>
          <w:rFonts w:eastAsia="Calibri" w:cs="Arial"/>
          <w:szCs w:val="22"/>
          <w:lang w:eastAsia="en-US"/>
        </w:rPr>
        <w:t xml:space="preserve">  </w:t>
      </w:r>
      <w:r w:rsidRPr="00621E09">
        <w:rPr>
          <w:rFonts w:eastAsia="Calibri" w:cs="Arial"/>
          <w:szCs w:val="22"/>
          <w:lang w:eastAsia="en-US"/>
        </w:rPr>
        <w:t>term property solution is being investigated</w:t>
      </w:r>
      <w:r>
        <w:rPr>
          <w:rFonts w:eastAsia="Calibri" w:cs="Arial"/>
          <w:szCs w:val="22"/>
          <w:lang w:eastAsia="en-US"/>
        </w:rPr>
        <w:t>.</w:t>
      </w:r>
      <w:r w:rsidRPr="00621E09">
        <w:rPr>
          <w:rFonts w:eastAsia="Calibri" w:cs="Arial"/>
          <w:szCs w:val="22"/>
          <w:lang w:eastAsia="en-US"/>
        </w:rPr>
        <w:t xml:space="preserve"> </w:t>
      </w:r>
    </w:p>
    <w:p w:rsidR="00621E09" w:rsidRPr="00621E09" w:rsidRDefault="00621E09" w:rsidP="00621E09">
      <w:pPr>
        <w:spacing w:before="100" w:beforeAutospacing="1" w:after="100" w:afterAutospacing="1" w:line="259" w:lineRule="auto"/>
        <w:ind w:left="360"/>
        <w:rPr>
          <w:rFonts w:eastAsia="Calibri" w:cs="Arial"/>
          <w:szCs w:val="22"/>
          <w:lang w:eastAsia="en-US"/>
        </w:rPr>
      </w:pPr>
    </w:p>
    <w:p w:rsidR="00A06303" w:rsidRPr="00A06303" w:rsidRDefault="00A06303" w:rsidP="00C61AA2">
      <w:pPr>
        <w:spacing w:line="360" w:lineRule="auto"/>
        <w:rPr>
          <w:rFonts w:eastAsia="Calibri" w:cs="Arial"/>
          <w:sz w:val="24"/>
          <w:szCs w:val="24"/>
          <w:lang w:val="en-US" w:eastAsia="en-US"/>
        </w:rPr>
      </w:pPr>
    </w:p>
    <w:sectPr w:rsidR="00A06303" w:rsidRPr="00A06303" w:rsidSect="00E85B58">
      <w:headerReference w:type="default" r:id="rId10"/>
      <w:footerReference w:type="default" r:id="rId11"/>
      <w:pgSz w:w="12240" w:h="15840"/>
      <w:pgMar w:top="426"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DB" w:rsidRDefault="00A917DB" w:rsidP="00B01072">
      <w:r>
        <w:separator/>
      </w:r>
    </w:p>
  </w:endnote>
  <w:endnote w:type="continuationSeparator" w:id="0">
    <w:p w:rsidR="00A917DB" w:rsidRDefault="00A917DB"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B5392E">
      <w:rPr>
        <w:rFonts w:eastAsiaTheme="majorEastAsia" w:cs="Arial"/>
        <w:b/>
        <w:sz w:val="18"/>
        <w:szCs w:val="18"/>
      </w:rPr>
      <w:t>NO. 332</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AE698B" w:rsidRPr="00AE698B">
      <w:rPr>
        <w:rFonts w:eastAsiaTheme="majorEastAsia" w:cs="Arial"/>
        <w:b/>
        <w:sz w:val="18"/>
        <w:szCs w:val="18"/>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FE4532" w:rsidRPr="00FE4532">
      <w:rPr>
        <w:rFonts w:eastAsiaTheme="minorEastAsia" w:cs="Arial"/>
        <w:b/>
        <w:sz w:val="18"/>
        <w:szCs w:val="18"/>
      </w:rPr>
      <w:fldChar w:fldCharType="begin"/>
    </w:r>
    <w:r w:rsidRPr="00E66692">
      <w:rPr>
        <w:rFonts w:cs="Arial"/>
        <w:b/>
        <w:sz w:val="18"/>
        <w:szCs w:val="18"/>
      </w:rPr>
      <w:instrText xml:space="preserve"> PAGE   \* MERGEFORMAT </w:instrText>
    </w:r>
    <w:r w:rsidR="00FE4532" w:rsidRPr="00FE4532">
      <w:rPr>
        <w:rFonts w:eastAsiaTheme="minorEastAsia" w:cs="Arial"/>
        <w:b/>
        <w:sz w:val="18"/>
        <w:szCs w:val="18"/>
      </w:rPr>
      <w:fldChar w:fldCharType="separate"/>
    </w:r>
    <w:r w:rsidR="00980D0E" w:rsidRPr="00980D0E">
      <w:rPr>
        <w:rFonts w:eastAsiaTheme="majorEastAsia" w:cs="Arial"/>
        <w:b/>
        <w:noProof/>
        <w:sz w:val="18"/>
        <w:szCs w:val="18"/>
      </w:rPr>
      <w:t>1</w:t>
    </w:r>
    <w:r w:rsidR="00FE4532"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DB" w:rsidRDefault="00A917DB" w:rsidP="00B01072">
      <w:r>
        <w:separator/>
      </w:r>
    </w:p>
  </w:footnote>
  <w:footnote w:type="continuationSeparator" w:id="0">
    <w:p w:rsidR="00A917DB" w:rsidRDefault="00A917DB"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4D70923"/>
    <w:multiLevelType w:val="hybridMultilevel"/>
    <w:tmpl w:val="DFA44FE2"/>
    <w:lvl w:ilvl="0" w:tplc="7534D2F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5172"/>
    <w:rsid w:val="00076BCC"/>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B1B5B"/>
    <w:rsid w:val="001B2A2C"/>
    <w:rsid w:val="001B75D6"/>
    <w:rsid w:val="001C2A53"/>
    <w:rsid w:val="001C2B34"/>
    <w:rsid w:val="001C3FDF"/>
    <w:rsid w:val="001C4269"/>
    <w:rsid w:val="001C602F"/>
    <w:rsid w:val="001C6CA1"/>
    <w:rsid w:val="001D0023"/>
    <w:rsid w:val="001D4459"/>
    <w:rsid w:val="001E486F"/>
    <w:rsid w:val="001F0D11"/>
    <w:rsid w:val="001F1F16"/>
    <w:rsid w:val="001F3548"/>
    <w:rsid w:val="001F4737"/>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33CE"/>
    <w:rsid w:val="00257D56"/>
    <w:rsid w:val="00262CC0"/>
    <w:rsid w:val="00275921"/>
    <w:rsid w:val="00275F2F"/>
    <w:rsid w:val="002800C8"/>
    <w:rsid w:val="00281B8E"/>
    <w:rsid w:val="002837A2"/>
    <w:rsid w:val="00291BC2"/>
    <w:rsid w:val="0029301E"/>
    <w:rsid w:val="00294275"/>
    <w:rsid w:val="00296048"/>
    <w:rsid w:val="00296C6F"/>
    <w:rsid w:val="002A3DCF"/>
    <w:rsid w:val="002A4C99"/>
    <w:rsid w:val="002A5D13"/>
    <w:rsid w:val="002A73B9"/>
    <w:rsid w:val="002B0018"/>
    <w:rsid w:val="002B2F32"/>
    <w:rsid w:val="002B4AFC"/>
    <w:rsid w:val="002C175C"/>
    <w:rsid w:val="002C5DDE"/>
    <w:rsid w:val="002C603A"/>
    <w:rsid w:val="002C7394"/>
    <w:rsid w:val="002D03B1"/>
    <w:rsid w:val="002E6B86"/>
    <w:rsid w:val="002F0F2F"/>
    <w:rsid w:val="002F757F"/>
    <w:rsid w:val="00302C99"/>
    <w:rsid w:val="003074FB"/>
    <w:rsid w:val="00307BEC"/>
    <w:rsid w:val="003152A5"/>
    <w:rsid w:val="00315B8D"/>
    <w:rsid w:val="00321FAA"/>
    <w:rsid w:val="003241F6"/>
    <w:rsid w:val="00325E8F"/>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67F2D"/>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3ABB"/>
    <w:rsid w:val="003F4B34"/>
    <w:rsid w:val="003F628A"/>
    <w:rsid w:val="003F6C7B"/>
    <w:rsid w:val="00403621"/>
    <w:rsid w:val="004079CA"/>
    <w:rsid w:val="00413C62"/>
    <w:rsid w:val="00423A60"/>
    <w:rsid w:val="00423D05"/>
    <w:rsid w:val="00424B38"/>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A7449"/>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F24"/>
    <w:rsid w:val="004D48E8"/>
    <w:rsid w:val="004E27A5"/>
    <w:rsid w:val="004F329B"/>
    <w:rsid w:val="004F4F0B"/>
    <w:rsid w:val="004F61F7"/>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6798"/>
    <w:rsid w:val="00591850"/>
    <w:rsid w:val="005940D1"/>
    <w:rsid w:val="005A2CE6"/>
    <w:rsid w:val="005A7E21"/>
    <w:rsid w:val="005B1E2B"/>
    <w:rsid w:val="005B286F"/>
    <w:rsid w:val="005B2A4B"/>
    <w:rsid w:val="005B2D19"/>
    <w:rsid w:val="005C570C"/>
    <w:rsid w:val="005C5955"/>
    <w:rsid w:val="005C699E"/>
    <w:rsid w:val="005D083A"/>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1E09"/>
    <w:rsid w:val="00623007"/>
    <w:rsid w:val="00623053"/>
    <w:rsid w:val="00624A4D"/>
    <w:rsid w:val="00625573"/>
    <w:rsid w:val="00626B4E"/>
    <w:rsid w:val="00627CC1"/>
    <w:rsid w:val="00632C03"/>
    <w:rsid w:val="006343C2"/>
    <w:rsid w:val="00641E3A"/>
    <w:rsid w:val="006462D7"/>
    <w:rsid w:val="006576EF"/>
    <w:rsid w:val="00663625"/>
    <w:rsid w:val="00664FF5"/>
    <w:rsid w:val="006673D8"/>
    <w:rsid w:val="00670BA5"/>
    <w:rsid w:val="00675570"/>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33A7"/>
    <w:rsid w:val="006E54EA"/>
    <w:rsid w:val="006F2930"/>
    <w:rsid w:val="006F36F8"/>
    <w:rsid w:val="006F6CCD"/>
    <w:rsid w:val="00704245"/>
    <w:rsid w:val="00705DD0"/>
    <w:rsid w:val="0070694E"/>
    <w:rsid w:val="00713D62"/>
    <w:rsid w:val="007144AF"/>
    <w:rsid w:val="00714CE6"/>
    <w:rsid w:val="007167C4"/>
    <w:rsid w:val="00720161"/>
    <w:rsid w:val="00725FBA"/>
    <w:rsid w:val="0073270F"/>
    <w:rsid w:val="00737327"/>
    <w:rsid w:val="00741804"/>
    <w:rsid w:val="00741EE1"/>
    <w:rsid w:val="007422B3"/>
    <w:rsid w:val="00742651"/>
    <w:rsid w:val="00757485"/>
    <w:rsid w:val="00760875"/>
    <w:rsid w:val="00764E90"/>
    <w:rsid w:val="0077480B"/>
    <w:rsid w:val="00781562"/>
    <w:rsid w:val="00790A4C"/>
    <w:rsid w:val="00792A3E"/>
    <w:rsid w:val="00794233"/>
    <w:rsid w:val="007950DA"/>
    <w:rsid w:val="00795939"/>
    <w:rsid w:val="00797122"/>
    <w:rsid w:val="007A03D5"/>
    <w:rsid w:val="007A7318"/>
    <w:rsid w:val="007C4AFA"/>
    <w:rsid w:val="007C5479"/>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838C5"/>
    <w:rsid w:val="0089342B"/>
    <w:rsid w:val="00895894"/>
    <w:rsid w:val="00897581"/>
    <w:rsid w:val="008A28F5"/>
    <w:rsid w:val="008A4354"/>
    <w:rsid w:val="008A7BA7"/>
    <w:rsid w:val="008B1390"/>
    <w:rsid w:val="008B3660"/>
    <w:rsid w:val="008C472C"/>
    <w:rsid w:val="008C4C3B"/>
    <w:rsid w:val="008C70B2"/>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952"/>
    <w:rsid w:val="00964E55"/>
    <w:rsid w:val="00970F77"/>
    <w:rsid w:val="00973379"/>
    <w:rsid w:val="0097366E"/>
    <w:rsid w:val="00976436"/>
    <w:rsid w:val="00980BB4"/>
    <w:rsid w:val="00980D0E"/>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EB9"/>
    <w:rsid w:val="009D256C"/>
    <w:rsid w:val="009E0400"/>
    <w:rsid w:val="009F123F"/>
    <w:rsid w:val="009F1535"/>
    <w:rsid w:val="009F492C"/>
    <w:rsid w:val="009F4EFA"/>
    <w:rsid w:val="009F793F"/>
    <w:rsid w:val="00A06303"/>
    <w:rsid w:val="00A079FB"/>
    <w:rsid w:val="00A10453"/>
    <w:rsid w:val="00A112A3"/>
    <w:rsid w:val="00A1165A"/>
    <w:rsid w:val="00A11A85"/>
    <w:rsid w:val="00A13CD7"/>
    <w:rsid w:val="00A179CF"/>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474C"/>
    <w:rsid w:val="00A8169E"/>
    <w:rsid w:val="00A83487"/>
    <w:rsid w:val="00A849BD"/>
    <w:rsid w:val="00A852C4"/>
    <w:rsid w:val="00A86DF9"/>
    <w:rsid w:val="00A9155C"/>
    <w:rsid w:val="00A917DB"/>
    <w:rsid w:val="00A91F96"/>
    <w:rsid w:val="00A952CD"/>
    <w:rsid w:val="00A95EB6"/>
    <w:rsid w:val="00AA0441"/>
    <w:rsid w:val="00AA0455"/>
    <w:rsid w:val="00AB4213"/>
    <w:rsid w:val="00AB5C12"/>
    <w:rsid w:val="00AB67C6"/>
    <w:rsid w:val="00AB6C4C"/>
    <w:rsid w:val="00AC5E86"/>
    <w:rsid w:val="00AD0F40"/>
    <w:rsid w:val="00AD22F6"/>
    <w:rsid w:val="00AD36D1"/>
    <w:rsid w:val="00AE224C"/>
    <w:rsid w:val="00AE3D8F"/>
    <w:rsid w:val="00AE698B"/>
    <w:rsid w:val="00AF0A84"/>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405DB"/>
    <w:rsid w:val="00B44DC5"/>
    <w:rsid w:val="00B44E3D"/>
    <w:rsid w:val="00B47477"/>
    <w:rsid w:val="00B510CE"/>
    <w:rsid w:val="00B5392E"/>
    <w:rsid w:val="00B64CDE"/>
    <w:rsid w:val="00B64EFC"/>
    <w:rsid w:val="00B65AFD"/>
    <w:rsid w:val="00B72C9B"/>
    <w:rsid w:val="00B75DFF"/>
    <w:rsid w:val="00B76EA0"/>
    <w:rsid w:val="00B91CF8"/>
    <w:rsid w:val="00B966D4"/>
    <w:rsid w:val="00BA0CBE"/>
    <w:rsid w:val="00BA3568"/>
    <w:rsid w:val="00BA3676"/>
    <w:rsid w:val="00BA563A"/>
    <w:rsid w:val="00BA5896"/>
    <w:rsid w:val="00BB3C28"/>
    <w:rsid w:val="00BB5559"/>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50C4"/>
    <w:rsid w:val="00C350F6"/>
    <w:rsid w:val="00C423BE"/>
    <w:rsid w:val="00C433E7"/>
    <w:rsid w:val="00C438C9"/>
    <w:rsid w:val="00C45CDF"/>
    <w:rsid w:val="00C530C9"/>
    <w:rsid w:val="00C55CF0"/>
    <w:rsid w:val="00C61AA2"/>
    <w:rsid w:val="00C734C8"/>
    <w:rsid w:val="00C737FB"/>
    <w:rsid w:val="00C751A3"/>
    <w:rsid w:val="00C9224F"/>
    <w:rsid w:val="00C94B70"/>
    <w:rsid w:val="00C9684B"/>
    <w:rsid w:val="00C97C72"/>
    <w:rsid w:val="00CA025E"/>
    <w:rsid w:val="00CA550E"/>
    <w:rsid w:val="00CA5E36"/>
    <w:rsid w:val="00CB4E12"/>
    <w:rsid w:val="00CC07E1"/>
    <w:rsid w:val="00CC255F"/>
    <w:rsid w:val="00CC2ECC"/>
    <w:rsid w:val="00CC40A8"/>
    <w:rsid w:val="00CC69B7"/>
    <w:rsid w:val="00CC7AF7"/>
    <w:rsid w:val="00CD0F90"/>
    <w:rsid w:val="00CE58C6"/>
    <w:rsid w:val="00CE70D6"/>
    <w:rsid w:val="00CE74B8"/>
    <w:rsid w:val="00CE7D99"/>
    <w:rsid w:val="00D02022"/>
    <w:rsid w:val="00D045C2"/>
    <w:rsid w:val="00D102B8"/>
    <w:rsid w:val="00D109A2"/>
    <w:rsid w:val="00D10DEB"/>
    <w:rsid w:val="00D133E8"/>
    <w:rsid w:val="00D15ADE"/>
    <w:rsid w:val="00D165F8"/>
    <w:rsid w:val="00D2038B"/>
    <w:rsid w:val="00D20CFA"/>
    <w:rsid w:val="00D21ACC"/>
    <w:rsid w:val="00D230E9"/>
    <w:rsid w:val="00D26A6A"/>
    <w:rsid w:val="00D31898"/>
    <w:rsid w:val="00D31E5A"/>
    <w:rsid w:val="00D35E0E"/>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2A5F"/>
    <w:rsid w:val="00D82B75"/>
    <w:rsid w:val="00D86A1E"/>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7EE3"/>
    <w:rsid w:val="00DD2512"/>
    <w:rsid w:val="00DD25EB"/>
    <w:rsid w:val="00DD2E6A"/>
    <w:rsid w:val="00DD35FA"/>
    <w:rsid w:val="00DD4EE0"/>
    <w:rsid w:val="00DD54E3"/>
    <w:rsid w:val="00DD5FC2"/>
    <w:rsid w:val="00DD6BB9"/>
    <w:rsid w:val="00DE05AF"/>
    <w:rsid w:val="00DE24CD"/>
    <w:rsid w:val="00DF0F83"/>
    <w:rsid w:val="00DF1799"/>
    <w:rsid w:val="00DF2E3E"/>
    <w:rsid w:val="00DF32EC"/>
    <w:rsid w:val="00DF49DC"/>
    <w:rsid w:val="00DF504C"/>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1D28"/>
    <w:rsid w:val="00E74EEE"/>
    <w:rsid w:val="00E74FEB"/>
    <w:rsid w:val="00E75622"/>
    <w:rsid w:val="00E779E4"/>
    <w:rsid w:val="00E808B7"/>
    <w:rsid w:val="00E85B58"/>
    <w:rsid w:val="00E85BBD"/>
    <w:rsid w:val="00E8666B"/>
    <w:rsid w:val="00E957F3"/>
    <w:rsid w:val="00EA26C6"/>
    <w:rsid w:val="00EA2BCB"/>
    <w:rsid w:val="00EA432C"/>
    <w:rsid w:val="00EB2C0B"/>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231C"/>
    <w:rsid w:val="00F63732"/>
    <w:rsid w:val="00F63F16"/>
    <w:rsid w:val="00F656E2"/>
    <w:rsid w:val="00F73AF6"/>
    <w:rsid w:val="00F73C7B"/>
    <w:rsid w:val="00F76576"/>
    <w:rsid w:val="00F775D4"/>
    <w:rsid w:val="00F8042B"/>
    <w:rsid w:val="00F809F4"/>
    <w:rsid w:val="00F8193C"/>
    <w:rsid w:val="00F831E0"/>
    <w:rsid w:val="00F84401"/>
    <w:rsid w:val="00F84A5B"/>
    <w:rsid w:val="00F930FA"/>
    <w:rsid w:val="00F93B82"/>
    <w:rsid w:val="00FA039D"/>
    <w:rsid w:val="00FA1DF4"/>
    <w:rsid w:val="00FA5EB0"/>
    <w:rsid w:val="00FA6421"/>
    <w:rsid w:val="00FB2B6B"/>
    <w:rsid w:val="00FB5364"/>
    <w:rsid w:val="00FB6CE9"/>
    <w:rsid w:val="00FB6F93"/>
    <w:rsid w:val="00FC0543"/>
    <w:rsid w:val="00FC0B02"/>
    <w:rsid w:val="00FC336B"/>
    <w:rsid w:val="00FD0F80"/>
    <w:rsid w:val="00FD2233"/>
    <w:rsid w:val="00FD2499"/>
    <w:rsid w:val="00FD40CF"/>
    <w:rsid w:val="00FD529F"/>
    <w:rsid w:val="00FE4532"/>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06EF-4D91-478C-9628-D6435B1E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2021-02-24T09:48:00Z</cp:lastPrinted>
  <dcterms:created xsi:type="dcterms:W3CDTF">2021-03-14T06:52:00Z</dcterms:created>
  <dcterms:modified xsi:type="dcterms:W3CDTF">2021-03-14T06:52:00Z</dcterms:modified>
</cp:coreProperties>
</file>